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0BBCB" w14:textId="2905B4CA" w:rsidR="00484541" w:rsidRPr="00484541" w:rsidRDefault="009800F1" w:rsidP="00484541">
      <w:pPr>
        <w:pStyle w:val="CoverSheet"/>
        <w:ind w:left="4320"/>
        <w:jc w:val="left"/>
        <w:rPr>
          <w:rFonts w:ascii="Times New Roman" w:hAnsi="Times New Roman" w:cs="Times New Roman"/>
          <w:sz w:val="24"/>
        </w:rPr>
      </w:pPr>
      <w:r>
        <w:rPr>
          <w:rFonts w:ascii="Times New Roman" w:hAnsi="Times New Roman" w:cs="Times New Roman"/>
          <w:b w:val="0"/>
          <w:i w:val="0"/>
          <w:noProof/>
          <w:snapToGrid w:val="0"/>
          <w:sz w:val="24"/>
        </w:rPr>
        <w:object w:dxaOrig="1440" w:dyaOrig="1440" w14:anchorId="03C4E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left:0;text-align:left;margin-left:89.05pt;margin-top:65.3pt;width:127.2pt;height:114.6pt;z-index:251660288;mso-wrap-distance-left:4.3pt;mso-wrap-distance-top:4.3pt;mso-wrap-distance-right:4.3pt;mso-wrap-distance-bottom:4.3pt;mso-position-horizontal-relative:page;mso-position-vertical-relative:page" o:allowincell="f" fillcolor="window">
            <v:imagedata r:id="rId7" o:title=""/>
            <w10:wrap anchorx="page" anchory="page"/>
          </v:shape>
          <o:OLEObject Type="Embed" ProgID="Word.Picture.8" ShapeID="_x0000_s1103" DrawAspect="Content" ObjectID="_1842701424" r:id="rId8"/>
        </w:object>
      </w:r>
      <w:r w:rsidR="007F156D">
        <w:rPr>
          <w:rFonts w:ascii="Times New Roman" w:hAnsi="Times New Roman" w:cs="Times New Roman"/>
          <w:sz w:val="24"/>
        </w:rPr>
        <w:t>Frank Sadeghi</w:t>
      </w:r>
      <w:r w:rsidR="00484541" w:rsidRPr="00484541">
        <w:rPr>
          <w:rFonts w:ascii="Times New Roman" w:hAnsi="Times New Roman" w:cs="Times New Roman"/>
          <w:sz w:val="24"/>
        </w:rPr>
        <w:t>, Director</w:t>
      </w:r>
    </w:p>
    <w:p w14:paraId="18F138DC" w14:textId="6929AA2A" w:rsidR="00484541" w:rsidRPr="00484541" w:rsidRDefault="007F156D" w:rsidP="00484541">
      <w:pPr>
        <w:pStyle w:val="CoverSheet"/>
        <w:ind w:left="4320"/>
        <w:jc w:val="left"/>
        <w:rPr>
          <w:rFonts w:ascii="Times New Roman" w:hAnsi="Times New Roman" w:cs="Times New Roman"/>
          <w:sz w:val="24"/>
        </w:rPr>
      </w:pPr>
      <w:r>
        <w:rPr>
          <w:rFonts w:ascii="Times New Roman" w:hAnsi="Times New Roman" w:cs="Times New Roman"/>
          <w:sz w:val="24"/>
        </w:rPr>
        <w:t>Jennifier Bacchione</w:t>
      </w:r>
      <w:r w:rsidR="00484541" w:rsidRPr="00484541">
        <w:rPr>
          <w:rFonts w:ascii="Times New Roman" w:hAnsi="Times New Roman" w:cs="Times New Roman"/>
          <w:sz w:val="24"/>
        </w:rPr>
        <w:t>, Deputy Director</w:t>
      </w:r>
    </w:p>
    <w:p w14:paraId="791F08CA" w14:textId="77777777" w:rsidR="00484541" w:rsidRPr="00484541" w:rsidRDefault="00484541" w:rsidP="00484541">
      <w:pPr>
        <w:pStyle w:val="CoverSheet"/>
        <w:ind w:left="4320"/>
        <w:jc w:val="left"/>
        <w:rPr>
          <w:rFonts w:ascii="Times New Roman" w:hAnsi="Times New Roman" w:cs="Times New Roman"/>
          <w:sz w:val="24"/>
        </w:rPr>
      </w:pPr>
      <w:r w:rsidRPr="00484541">
        <w:rPr>
          <w:rFonts w:ascii="Times New Roman" w:hAnsi="Times New Roman" w:cs="Times New Roman"/>
          <w:sz w:val="24"/>
        </w:rPr>
        <w:t>Robert S. Arace, Commissioner</w:t>
      </w:r>
    </w:p>
    <w:p w14:paraId="36A1286A" w14:textId="2E986D9D" w:rsidR="00484541" w:rsidRPr="00484541" w:rsidRDefault="007F156D" w:rsidP="00484541">
      <w:pPr>
        <w:pStyle w:val="CoverSheet"/>
        <w:ind w:left="4320"/>
        <w:jc w:val="left"/>
        <w:rPr>
          <w:rFonts w:ascii="Times New Roman" w:hAnsi="Times New Roman" w:cs="Times New Roman"/>
          <w:sz w:val="24"/>
        </w:rPr>
      </w:pPr>
      <w:r>
        <w:rPr>
          <w:rFonts w:ascii="Times New Roman" w:hAnsi="Times New Roman" w:cs="Times New Roman"/>
          <w:sz w:val="24"/>
        </w:rPr>
        <w:t>Sam Ellenbogen</w:t>
      </w:r>
      <w:r w:rsidR="00484541" w:rsidRPr="00484541">
        <w:rPr>
          <w:rFonts w:ascii="Times New Roman" w:hAnsi="Times New Roman" w:cs="Times New Roman"/>
          <w:sz w:val="24"/>
        </w:rPr>
        <w:t>, Commissioner</w:t>
      </w:r>
    </w:p>
    <w:p w14:paraId="5F984E3C" w14:textId="04D66512" w:rsidR="00484541" w:rsidRPr="00484541" w:rsidRDefault="007F156D" w:rsidP="00484541">
      <w:pPr>
        <w:pStyle w:val="CoverSheet"/>
        <w:ind w:left="4320"/>
        <w:jc w:val="left"/>
        <w:rPr>
          <w:rFonts w:ascii="Times New Roman" w:hAnsi="Times New Roman" w:cs="Times New Roman"/>
          <w:sz w:val="24"/>
        </w:rPr>
      </w:pPr>
      <w:r>
        <w:rPr>
          <w:rFonts w:ascii="Times New Roman" w:hAnsi="Times New Roman" w:cs="Times New Roman"/>
          <w:sz w:val="24"/>
        </w:rPr>
        <w:t>Ray Gormley</w:t>
      </w:r>
      <w:r w:rsidR="00484541" w:rsidRPr="00484541">
        <w:rPr>
          <w:rFonts w:ascii="Times New Roman" w:hAnsi="Times New Roman" w:cs="Times New Roman"/>
          <w:sz w:val="24"/>
        </w:rPr>
        <w:t>, Commissioner</w:t>
      </w:r>
    </w:p>
    <w:p w14:paraId="70FE4AEE" w14:textId="77777777" w:rsidR="00DA7D3B" w:rsidRPr="00C43895" w:rsidRDefault="00DA7D3B" w:rsidP="00484541">
      <w:pPr>
        <w:tabs>
          <w:tab w:val="left" w:pos="1350"/>
          <w:tab w:val="left" w:pos="3600"/>
        </w:tabs>
        <w:ind w:left="2430" w:firstLine="1080"/>
        <w:rPr>
          <w:b/>
          <w:i/>
        </w:rPr>
      </w:pPr>
      <w:r>
        <w:rPr>
          <w:b/>
          <w:i/>
        </w:rPr>
        <w:tab/>
      </w:r>
      <w:r>
        <w:rPr>
          <w:b/>
          <w:i/>
        </w:rPr>
        <w:tab/>
      </w:r>
    </w:p>
    <w:p w14:paraId="5E40742D" w14:textId="34B16A33" w:rsidR="00511855" w:rsidRPr="000F7599" w:rsidRDefault="00FD510B" w:rsidP="00D4560F">
      <w:pPr>
        <w:ind w:right="-360"/>
        <w:rPr>
          <w:b/>
          <w:bCs/>
          <w:i/>
          <w:szCs w:val="24"/>
        </w:rPr>
      </w:pPr>
      <w:r>
        <w:rPr>
          <w:b/>
          <w:i/>
        </w:rPr>
        <w:tab/>
      </w:r>
      <w:r>
        <w:rPr>
          <w:b/>
          <w:i/>
        </w:rPr>
        <w:tab/>
      </w:r>
      <w:r>
        <w:rPr>
          <w:b/>
          <w:i/>
        </w:rPr>
        <w:tab/>
      </w:r>
      <w:r>
        <w:rPr>
          <w:b/>
          <w:i/>
        </w:rPr>
        <w:tab/>
      </w:r>
      <w:r w:rsidR="00511855">
        <w:rPr>
          <w:b/>
          <w:i/>
        </w:rPr>
        <w:tab/>
      </w:r>
      <w:r w:rsidR="00511855">
        <w:rPr>
          <w:b/>
          <w:i/>
        </w:rPr>
        <w:tab/>
      </w:r>
      <w:r w:rsidR="00D4560F">
        <w:rPr>
          <w:b/>
          <w:i/>
        </w:rPr>
        <w:t>J</w:t>
      </w:r>
      <w:r w:rsidR="00511855" w:rsidRPr="00511855">
        <w:rPr>
          <w:b/>
          <w:bCs/>
          <w:i/>
          <w:szCs w:val="24"/>
        </w:rPr>
        <w:t>ennifer L. Bowens, Purchasing Agent</w:t>
      </w:r>
    </w:p>
    <w:p w14:paraId="69B5D6EF" w14:textId="77777777" w:rsidR="00511855" w:rsidRPr="000F7599" w:rsidRDefault="00511855" w:rsidP="00511855"/>
    <w:p w14:paraId="000380F2" w14:textId="77777777" w:rsidR="007057CF" w:rsidRDefault="007057CF">
      <w:pPr>
        <w:tabs>
          <w:tab w:val="left" w:pos="1350"/>
          <w:tab w:val="left" w:pos="5490"/>
        </w:tabs>
        <w:jc w:val="center"/>
      </w:pPr>
    </w:p>
    <w:p w14:paraId="21766988" w14:textId="77777777" w:rsidR="007057CF" w:rsidRDefault="007057CF">
      <w:pPr>
        <w:pStyle w:val="Heading1"/>
        <w:tabs>
          <w:tab w:val="left" w:pos="3510"/>
          <w:tab w:val="left" w:pos="3600"/>
          <w:tab w:val="left" w:pos="3870"/>
        </w:tabs>
        <w:rPr>
          <w:rFonts w:ascii="Times New Roman" w:hAnsi="Times New Roman"/>
          <w:b/>
          <w:sz w:val="24"/>
        </w:rPr>
      </w:pPr>
    </w:p>
    <w:p w14:paraId="56BB40ED" w14:textId="77777777" w:rsidR="007057CF" w:rsidRDefault="007057CF">
      <w:pPr>
        <w:pStyle w:val="Heading1"/>
        <w:tabs>
          <w:tab w:val="left" w:pos="3510"/>
          <w:tab w:val="left" w:pos="3600"/>
          <w:tab w:val="left" w:pos="3870"/>
        </w:tabs>
        <w:rPr>
          <w:rFonts w:ascii="Times New Roman" w:hAnsi="Times New Roman"/>
          <w:b/>
          <w:sz w:val="24"/>
        </w:rPr>
      </w:pPr>
    </w:p>
    <w:p w14:paraId="68B6A670" w14:textId="77777777" w:rsidR="007057CF" w:rsidRDefault="007057CF"/>
    <w:p w14:paraId="421C1338" w14:textId="77777777" w:rsidR="007057CF" w:rsidRDefault="007057CF">
      <w:pPr>
        <w:pStyle w:val="Heading1"/>
        <w:tabs>
          <w:tab w:val="left" w:pos="3510"/>
          <w:tab w:val="left" w:pos="3600"/>
          <w:tab w:val="left" w:pos="3870"/>
        </w:tabs>
        <w:rPr>
          <w:rFonts w:ascii="Times New Roman" w:hAnsi="Times New Roman"/>
          <w:b/>
          <w:sz w:val="28"/>
        </w:rPr>
      </w:pPr>
      <w:smartTag w:uri="urn:schemas-microsoft-com:office:smarttags" w:element="place">
        <w:smartTag w:uri="urn:schemas-microsoft-com:office:smarttags" w:element="PlaceType">
          <w:r>
            <w:rPr>
              <w:rFonts w:ascii="Times New Roman" w:hAnsi="Times New Roman"/>
              <w:b/>
              <w:sz w:val="28"/>
            </w:rPr>
            <w:t>COUNTY</w:t>
          </w:r>
        </w:smartTag>
        <w:r>
          <w:rPr>
            <w:rFonts w:ascii="Times New Roman" w:hAnsi="Times New Roman"/>
            <w:b/>
            <w:sz w:val="28"/>
          </w:rPr>
          <w:t xml:space="preserve"> OF </w:t>
        </w:r>
        <w:smartTag w:uri="urn:schemas-microsoft-com:office:smarttags" w:element="PlaceName">
          <w:r>
            <w:rPr>
              <w:rFonts w:ascii="Times New Roman" w:hAnsi="Times New Roman"/>
              <w:b/>
              <w:sz w:val="28"/>
            </w:rPr>
            <w:t>OCEAN</w:t>
          </w:r>
        </w:smartTag>
      </w:smartTag>
    </w:p>
    <w:p w14:paraId="4A1A20D6" w14:textId="77777777" w:rsidR="007057CF" w:rsidRDefault="007057CF">
      <w:pPr>
        <w:pStyle w:val="Heading1"/>
        <w:tabs>
          <w:tab w:val="clear" w:pos="1350"/>
          <w:tab w:val="clear" w:pos="5400"/>
          <w:tab w:val="left" w:pos="3060"/>
        </w:tabs>
        <w:rPr>
          <w:rFonts w:ascii="Times New Roman" w:hAnsi="Times New Roman"/>
          <w:b/>
          <w:sz w:val="28"/>
        </w:rPr>
      </w:pPr>
      <w:smartTag w:uri="urn:schemas-microsoft-com:office:smarttags" w:element="place">
        <w:smartTag w:uri="urn:schemas-microsoft-com:office:smarttags" w:element="PlaceName">
          <w:r>
            <w:rPr>
              <w:rFonts w:ascii="Times New Roman" w:hAnsi="Times New Roman"/>
              <w:b/>
              <w:sz w:val="28"/>
            </w:rPr>
            <w:t>ADMINISTRATION</w:t>
          </w:r>
        </w:smartTag>
        <w:r>
          <w:rPr>
            <w:rFonts w:ascii="Times New Roman" w:hAnsi="Times New Roman"/>
            <w:b/>
            <w:sz w:val="28"/>
          </w:rPr>
          <w:t xml:space="preserve"> </w:t>
        </w:r>
        <w:smartTag w:uri="urn:schemas-microsoft-com:office:smarttags" w:element="PlaceType">
          <w:r>
            <w:rPr>
              <w:rFonts w:ascii="Times New Roman" w:hAnsi="Times New Roman"/>
              <w:b/>
              <w:sz w:val="28"/>
            </w:rPr>
            <w:t>BUILDING</w:t>
          </w:r>
        </w:smartTag>
      </w:smartTag>
    </w:p>
    <w:p w14:paraId="676A953F" w14:textId="77777777" w:rsidR="007057CF" w:rsidRDefault="007057CF">
      <w:pPr>
        <w:pStyle w:val="Heading1"/>
        <w:tabs>
          <w:tab w:val="clear" w:pos="1350"/>
          <w:tab w:val="clear" w:pos="5400"/>
          <w:tab w:val="left" w:pos="3330"/>
        </w:tabs>
        <w:rPr>
          <w:rFonts w:ascii="Times New Roman" w:hAnsi="Times New Roman"/>
          <w:b/>
          <w:sz w:val="28"/>
        </w:rPr>
      </w:pPr>
      <w:smartTag w:uri="urn:schemas-microsoft-com:office:smarttags" w:element="Street">
        <w:smartTag w:uri="urn:schemas-microsoft-com:office:smarttags" w:element="address">
          <w:r>
            <w:rPr>
              <w:rFonts w:ascii="Times New Roman" w:hAnsi="Times New Roman"/>
              <w:b/>
              <w:sz w:val="28"/>
            </w:rPr>
            <w:t>101 HOOPER AVENUE</w:t>
          </w:r>
        </w:smartTag>
      </w:smartTag>
    </w:p>
    <w:p w14:paraId="7EEC741D" w14:textId="77777777" w:rsidR="007057CF" w:rsidRDefault="007057CF">
      <w:pPr>
        <w:pStyle w:val="Heading4"/>
        <w:jc w:val="center"/>
        <w:rPr>
          <w:rFonts w:ascii="Times New Roman" w:hAnsi="Times New Roman"/>
          <w:sz w:val="24"/>
        </w:rPr>
      </w:pPr>
      <w:smartTag w:uri="urn:schemas-microsoft-com:office:smarttags" w:element="PlaceName">
        <w:r>
          <w:rPr>
            <w:rFonts w:ascii="Times New Roman" w:hAnsi="Times New Roman"/>
            <w:b/>
            <w:sz w:val="28"/>
          </w:rPr>
          <w:t>TOMS</w:t>
        </w:r>
      </w:smartTag>
      <w:r>
        <w:rPr>
          <w:rFonts w:ascii="Times New Roman" w:hAnsi="Times New Roman"/>
          <w:b/>
          <w:sz w:val="28"/>
        </w:rPr>
        <w:t xml:space="preserve"> </w:t>
      </w:r>
      <w:smartTag w:uri="urn:schemas-microsoft-com:office:smarttags" w:element="PlaceName">
        <w:r>
          <w:rPr>
            <w:rFonts w:ascii="Times New Roman" w:hAnsi="Times New Roman"/>
            <w:b/>
            <w:sz w:val="28"/>
          </w:rPr>
          <w:t>RIVER</w:t>
        </w:r>
      </w:smartTag>
      <w:r>
        <w:rPr>
          <w:rFonts w:ascii="Times New Roman" w:hAnsi="Times New Roman"/>
          <w:b/>
          <w:sz w:val="28"/>
        </w:rPr>
        <w:t xml:space="preserve">, NEW </w:t>
      </w:r>
      <w:smartTag w:uri="urn:schemas-microsoft-com:office:smarttags" w:element="place">
        <w:r>
          <w:rPr>
            <w:rFonts w:ascii="Times New Roman" w:hAnsi="Times New Roman"/>
            <w:b/>
            <w:sz w:val="28"/>
          </w:rPr>
          <w:t>JERSEY</w:t>
        </w:r>
      </w:smartTag>
      <w:r>
        <w:rPr>
          <w:rFonts w:ascii="Times New Roman" w:hAnsi="Times New Roman"/>
          <w:b/>
          <w:sz w:val="28"/>
        </w:rPr>
        <w:t xml:space="preserve"> 08753</w:t>
      </w:r>
    </w:p>
    <w:p w14:paraId="502F81C2" w14:textId="77777777" w:rsidR="007057CF" w:rsidRDefault="007057CF">
      <w:pPr>
        <w:jc w:val="center"/>
      </w:pPr>
    </w:p>
    <w:p w14:paraId="4991C7D1" w14:textId="77777777" w:rsidR="007057CF" w:rsidRDefault="007057CF">
      <w:pPr>
        <w:jc w:val="center"/>
      </w:pPr>
    </w:p>
    <w:p w14:paraId="78AB7CAE" w14:textId="77777777" w:rsidR="007057CF" w:rsidRDefault="007057CF">
      <w:pPr>
        <w:jc w:val="center"/>
      </w:pPr>
    </w:p>
    <w:p w14:paraId="65DB24A8" w14:textId="77777777" w:rsidR="007057CF" w:rsidRDefault="007057CF">
      <w:pPr>
        <w:pStyle w:val="Heading2"/>
        <w:rPr>
          <w:i/>
          <w:sz w:val="24"/>
        </w:rPr>
      </w:pPr>
    </w:p>
    <w:p w14:paraId="231A2E34" w14:textId="77777777" w:rsidR="007057CF" w:rsidRDefault="007057CF">
      <w:pPr>
        <w:pStyle w:val="Heading2"/>
        <w:rPr>
          <w:i/>
          <w:sz w:val="24"/>
        </w:rPr>
      </w:pPr>
    </w:p>
    <w:p w14:paraId="3E6B4D51" w14:textId="77777777" w:rsidR="007057CF" w:rsidRDefault="007057CF">
      <w:pPr>
        <w:pStyle w:val="Heading2"/>
        <w:rPr>
          <w:i/>
          <w:iCs/>
          <w:sz w:val="32"/>
        </w:rPr>
      </w:pPr>
      <w:r>
        <w:rPr>
          <w:i/>
          <w:iCs/>
          <w:sz w:val="32"/>
        </w:rPr>
        <w:t xml:space="preserve">COMPETITIVE CONTRACT </w:t>
      </w:r>
    </w:p>
    <w:p w14:paraId="358200C1" w14:textId="77777777" w:rsidR="007057CF" w:rsidRDefault="007057CF">
      <w:pPr>
        <w:pStyle w:val="Heading2"/>
        <w:rPr>
          <w:i/>
          <w:iCs/>
          <w:sz w:val="32"/>
        </w:rPr>
      </w:pPr>
    </w:p>
    <w:p w14:paraId="5763CE45" w14:textId="77777777" w:rsidR="007057CF" w:rsidRDefault="007057CF">
      <w:pPr>
        <w:pStyle w:val="Heading2"/>
        <w:rPr>
          <w:i/>
          <w:iCs/>
          <w:sz w:val="32"/>
        </w:rPr>
      </w:pPr>
      <w:r>
        <w:rPr>
          <w:i/>
          <w:iCs/>
          <w:sz w:val="32"/>
        </w:rPr>
        <w:t>PROPOSAL</w:t>
      </w:r>
    </w:p>
    <w:p w14:paraId="2AED04F5" w14:textId="77777777" w:rsidR="007057CF" w:rsidRDefault="007057CF">
      <w:pPr>
        <w:jc w:val="center"/>
        <w:rPr>
          <w:b/>
          <w:i/>
          <w:iCs/>
          <w:sz w:val="32"/>
        </w:rPr>
      </w:pPr>
    </w:p>
    <w:p w14:paraId="61E40750" w14:textId="77777777" w:rsidR="007057CF" w:rsidRDefault="007057CF">
      <w:pPr>
        <w:pStyle w:val="Heading7"/>
        <w:tabs>
          <w:tab w:val="clear" w:pos="2790"/>
        </w:tabs>
      </w:pPr>
      <w:r>
        <w:rPr>
          <w:iCs/>
        </w:rPr>
        <w:t>FOR</w:t>
      </w:r>
    </w:p>
    <w:p w14:paraId="03F97FE0" w14:textId="77777777" w:rsidR="007057CF" w:rsidRPr="006147A4" w:rsidRDefault="007057CF">
      <w:pPr>
        <w:jc w:val="center"/>
        <w:rPr>
          <w:b/>
          <w:i/>
          <w:sz w:val="32"/>
        </w:rPr>
      </w:pPr>
    </w:p>
    <w:p w14:paraId="15AB78DD" w14:textId="74E780E2" w:rsidR="007057CF" w:rsidRPr="006147A4" w:rsidRDefault="006147A4">
      <w:pPr>
        <w:jc w:val="center"/>
        <w:rPr>
          <w:b/>
        </w:rPr>
        <w:sectPr w:rsidR="007057CF" w:rsidRPr="006147A4" w:rsidSect="00625338">
          <w:footerReference w:type="even" r:id="rId9"/>
          <w:footerReference w:type="default" r:id="rId10"/>
          <w:endnotePr>
            <w:numFmt w:val="decimal"/>
          </w:endnotePr>
          <w:type w:val="continuous"/>
          <w:pgSz w:w="12240" w:h="15840"/>
          <w:pgMar w:top="1440" w:right="1440" w:bottom="1440" w:left="1440" w:header="720" w:footer="634"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20"/>
          <w:noEndnote/>
        </w:sectPr>
      </w:pPr>
      <w:r w:rsidRPr="006147A4">
        <w:rPr>
          <w:b/>
          <w:i/>
          <w:sz w:val="32"/>
        </w:rPr>
        <w:t xml:space="preserve">Consulting Services for CALEA State Police Accreditation for the Prosecutor’s Office </w:t>
      </w:r>
    </w:p>
    <w:p w14:paraId="6E486A82" w14:textId="77777777" w:rsidR="009E67C6" w:rsidRDefault="009E67C6">
      <w:pPr>
        <w:widowControl/>
        <w:rPr>
          <w:b/>
          <w:color w:val="FF0000"/>
          <w:sz w:val="28"/>
          <w:szCs w:val="28"/>
          <w:u w:val="single"/>
        </w:rPr>
      </w:pPr>
      <w:r>
        <w:rPr>
          <w:b/>
          <w:color w:val="FF0000"/>
          <w:sz w:val="28"/>
          <w:szCs w:val="28"/>
          <w:u w:val="single"/>
        </w:rPr>
        <w:br w:type="page"/>
      </w:r>
    </w:p>
    <w:p w14:paraId="6B2AEE37" w14:textId="77777777" w:rsidR="007057CF" w:rsidRPr="008352EA" w:rsidRDefault="007057CF">
      <w:pPr>
        <w:pStyle w:val="Heading6"/>
        <w:rPr>
          <w:sz w:val="28"/>
          <w:szCs w:val="28"/>
        </w:rPr>
      </w:pPr>
      <w:r w:rsidRPr="008352EA">
        <w:rPr>
          <w:sz w:val="28"/>
          <w:szCs w:val="28"/>
        </w:rPr>
        <w:lastRenderedPageBreak/>
        <w:t>NOTICE OF COMPETITIVE CONTRACTING PROPOSAL</w:t>
      </w:r>
    </w:p>
    <w:p w14:paraId="7A6BBA11" w14:textId="77777777" w:rsidR="006147A4" w:rsidRDefault="006147A4" w:rsidP="006147A4">
      <w:pPr>
        <w:jc w:val="center"/>
        <w:rPr>
          <w:b/>
        </w:rPr>
      </w:pPr>
    </w:p>
    <w:p w14:paraId="00EBC684" w14:textId="5296B35C" w:rsidR="007057CF" w:rsidRDefault="006147A4" w:rsidP="006147A4">
      <w:pPr>
        <w:jc w:val="center"/>
        <w:rPr>
          <w:b/>
        </w:rPr>
      </w:pPr>
      <w:r w:rsidRPr="00A23E21">
        <w:rPr>
          <w:b/>
        </w:rPr>
        <w:t xml:space="preserve">Consulting Services for CALEA State Police Accreditation for the </w:t>
      </w:r>
      <w:r>
        <w:rPr>
          <w:b/>
        </w:rPr>
        <w:t>Prosecutor</w:t>
      </w:r>
      <w:r w:rsidRPr="00A23E21">
        <w:rPr>
          <w:b/>
        </w:rPr>
        <w:t>’s Office</w:t>
      </w:r>
    </w:p>
    <w:p w14:paraId="77C39A39" w14:textId="77777777" w:rsidR="006147A4" w:rsidRPr="008352EA" w:rsidRDefault="006147A4">
      <w:pPr>
        <w:rPr>
          <w:sz w:val="20"/>
        </w:rPr>
      </w:pPr>
    </w:p>
    <w:p w14:paraId="702B6574" w14:textId="2A1B531F" w:rsidR="007057CF" w:rsidRDefault="007057CF" w:rsidP="0004583B">
      <w:pPr>
        <w:jc w:val="both"/>
        <w:rPr>
          <w:color w:val="FF0000"/>
        </w:rPr>
      </w:pPr>
      <w:r>
        <w:t>The Ocean Coun</w:t>
      </w:r>
      <w:r w:rsidRPr="006147A4">
        <w:t xml:space="preserve">ty </w:t>
      </w:r>
      <w:r w:rsidR="006147A4" w:rsidRPr="006147A4">
        <w:t>Prosecutor’s Office</w:t>
      </w:r>
      <w:r>
        <w:t xml:space="preserve"> is seeking </w:t>
      </w:r>
      <w:r w:rsidR="00F648FF">
        <w:t xml:space="preserve">sealed </w:t>
      </w:r>
      <w:r>
        <w:t xml:space="preserve">proposals for </w:t>
      </w:r>
      <w:r w:rsidR="006147A4" w:rsidRPr="00A23E21">
        <w:rPr>
          <w:b/>
        </w:rPr>
        <w:t xml:space="preserve">Consulting Services for CALEA State Police Accreditation for the </w:t>
      </w:r>
      <w:r w:rsidR="006147A4">
        <w:rPr>
          <w:b/>
        </w:rPr>
        <w:t>Prosecutor</w:t>
      </w:r>
      <w:r w:rsidR="006147A4" w:rsidRPr="00A23E21">
        <w:rPr>
          <w:b/>
        </w:rPr>
        <w:t>’s Office</w:t>
      </w:r>
      <w:r>
        <w:t xml:space="preserve">. </w:t>
      </w:r>
    </w:p>
    <w:p w14:paraId="30ED1189" w14:textId="77777777" w:rsidR="006147A4" w:rsidRDefault="006147A4" w:rsidP="0004583B">
      <w:pPr>
        <w:jc w:val="both"/>
        <w:rPr>
          <w:color w:val="FF0000"/>
        </w:rPr>
      </w:pPr>
    </w:p>
    <w:p w14:paraId="47CD1814" w14:textId="77777777" w:rsidR="00A35029" w:rsidRDefault="00A35029" w:rsidP="00A35029">
      <w:pPr>
        <w:jc w:val="both"/>
      </w:pPr>
      <w:r w:rsidRPr="00A35029">
        <w:rPr>
          <w:b/>
          <w:bCs/>
        </w:rPr>
        <w:t>SCOPE OF WORK</w:t>
      </w:r>
    </w:p>
    <w:p w14:paraId="52B13590" w14:textId="5D8B65CB" w:rsidR="00A35029" w:rsidRPr="00A35029" w:rsidRDefault="00A35029" w:rsidP="00A35029">
      <w:pPr>
        <w:jc w:val="both"/>
      </w:pPr>
      <w:r w:rsidRPr="00A35029">
        <w:t>The Office requests proposals from firms capable of providing services for an initial two (2) year contract term, with the option to renew for up to three (3) additional one (1) year periods. The selected consultant shall assist the agency in maintaining and obtaining re-accreditation through CALEA and the New Jersey State Association of Chiefs of Police (</w:t>
      </w:r>
      <w:proofErr w:type="spellStart"/>
      <w:r w:rsidRPr="00A35029">
        <w:t>NJSACOP</w:t>
      </w:r>
      <w:proofErr w:type="spellEnd"/>
      <w:proofErr w:type="gramStart"/>
      <w:r w:rsidRPr="00A35029">
        <w:t>), and</w:t>
      </w:r>
      <w:proofErr w:type="gramEnd"/>
      <w:r w:rsidRPr="00A35029">
        <w:t xml:space="preserve"> provide related accreditation support services as required.</w:t>
      </w:r>
    </w:p>
    <w:p w14:paraId="2F1F46B4" w14:textId="77777777" w:rsidR="00A35029" w:rsidRDefault="00A35029" w:rsidP="00A35029">
      <w:pPr>
        <w:jc w:val="both"/>
        <w:rPr>
          <w:b/>
          <w:bCs/>
        </w:rPr>
      </w:pPr>
    </w:p>
    <w:p w14:paraId="7360BBA9" w14:textId="4F4D04AA" w:rsidR="00A35029" w:rsidRPr="00A35029" w:rsidRDefault="00A35029" w:rsidP="00A35029">
      <w:pPr>
        <w:jc w:val="both"/>
      </w:pPr>
      <w:r w:rsidRPr="00A35029">
        <w:t>The successful proposer shall be staffed by experienced and credentialed law enforcement professionals who, collectively, have an established and verifiable record of success assisting at least five (5) Prosecutor</w:t>
      </w:r>
      <w:r>
        <w:t>’</w:t>
      </w:r>
      <w:r w:rsidRPr="00A35029">
        <w:t xml:space="preserve">s Offices within the State of New Jersey in obtaining, maintaining, or renewing accreditation through CALEA, </w:t>
      </w:r>
      <w:proofErr w:type="spellStart"/>
      <w:r w:rsidRPr="00A35029">
        <w:t>NJSACOP</w:t>
      </w:r>
      <w:proofErr w:type="spellEnd"/>
      <w:r w:rsidRPr="00A35029">
        <w:t>, or similar law enforcement accreditation programs.</w:t>
      </w:r>
    </w:p>
    <w:p w14:paraId="30F0538E" w14:textId="77777777" w:rsidR="00A35029" w:rsidRDefault="00A35029" w:rsidP="00A35029">
      <w:pPr>
        <w:jc w:val="both"/>
        <w:rPr>
          <w:b/>
          <w:bCs/>
        </w:rPr>
      </w:pPr>
    </w:p>
    <w:p w14:paraId="1A4EE70E" w14:textId="6DD2E8E1" w:rsidR="00A35029" w:rsidRPr="00A35029" w:rsidRDefault="00A35029" w:rsidP="00A35029">
      <w:pPr>
        <w:jc w:val="both"/>
        <w:rPr>
          <w:b/>
          <w:bCs/>
        </w:rPr>
      </w:pPr>
      <w:r w:rsidRPr="00A35029">
        <w:rPr>
          <w:b/>
          <w:bCs/>
        </w:rPr>
        <w:t>ACCREDITATION SERVICES</w:t>
      </w:r>
    </w:p>
    <w:p w14:paraId="6002B5C3" w14:textId="77777777" w:rsidR="00A35029" w:rsidRPr="00A35029" w:rsidRDefault="00A35029" w:rsidP="00A35029">
      <w:pPr>
        <w:jc w:val="both"/>
      </w:pPr>
      <w:r w:rsidRPr="00A35029">
        <w:t>The successful proposer shall provide all services necessary to assist the Ocean County Prosecutor's Office in maintaining accreditation compliance and successfully completing all accreditation requirements throughout the contract term.</w:t>
      </w:r>
    </w:p>
    <w:p w14:paraId="6303E416" w14:textId="77777777" w:rsidR="00A35029" w:rsidRPr="00A35029" w:rsidRDefault="00A35029" w:rsidP="00A35029">
      <w:pPr>
        <w:jc w:val="both"/>
      </w:pPr>
      <w:r w:rsidRPr="00A35029">
        <w:t>Services shall include, but are not limited to:</w:t>
      </w:r>
    </w:p>
    <w:p w14:paraId="27520F90" w14:textId="77777777" w:rsidR="00A35029" w:rsidRPr="00A35029" w:rsidRDefault="00A35029" w:rsidP="00A35029">
      <w:pPr>
        <w:numPr>
          <w:ilvl w:val="0"/>
          <w:numId w:val="35"/>
        </w:numPr>
        <w:jc w:val="both"/>
      </w:pPr>
      <w:r w:rsidRPr="00A35029">
        <w:t>Accreditation consulting and program management.</w:t>
      </w:r>
    </w:p>
    <w:p w14:paraId="122BCC8D" w14:textId="77777777" w:rsidR="00A35029" w:rsidRPr="00A35029" w:rsidRDefault="00A35029" w:rsidP="00A35029">
      <w:pPr>
        <w:numPr>
          <w:ilvl w:val="0"/>
          <w:numId w:val="35"/>
        </w:numPr>
        <w:jc w:val="both"/>
      </w:pPr>
      <w:r w:rsidRPr="00A35029">
        <w:t>Review, development, revision, and maintenance of policies, procedures, directives, rules, regulations, and standard operating procedures.</w:t>
      </w:r>
    </w:p>
    <w:p w14:paraId="3552EA68" w14:textId="77777777" w:rsidR="00A35029" w:rsidRPr="00A35029" w:rsidRDefault="00A35029" w:rsidP="00A35029">
      <w:pPr>
        <w:numPr>
          <w:ilvl w:val="0"/>
          <w:numId w:val="35"/>
        </w:numPr>
        <w:jc w:val="both"/>
      </w:pPr>
      <w:r w:rsidRPr="00A35029">
        <w:t>Assessment of agency compliance with applicable accreditation standards.</w:t>
      </w:r>
    </w:p>
    <w:p w14:paraId="48F75F90" w14:textId="77777777" w:rsidR="00A35029" w:rsidRPr="00A35029" w:rsidRDefault="00A35029" w:rsidP="00A35029">
      <w:pPr>
        <w:numPr>
          <w:ilvl w:val="0"/>
          <w:numId w:val="35"/>
        </w:numPr>
        <w:jc w:val="both"/>
      </w:pPr>
      <w:r w:rsidRPr="00A35029">
        <w:t>Collection, organization, management, and maintenance of accreditation files and proofs of compliance.</w:t>
      </w:r>
    </w:p>
    <w:p w14:paraId="5519F19A" w14:textId="77777777" w:rsidR="00A35029" w:rsidRPr="00A35029" w:rsidRDefault="00A35029" w:rsidP="00A35029">
      <w:pPr>
        <w:numPr>
          <w:ilvl w:val="0"/>
          <w:numId w:val="35"/>
        </w:numPr>
        <w:jc w:val="both"/>
      </w:pPr>
      <w:r w:rsidRPr="00A35029">
        <w:t>Preparation for accreditation assessments, audits, inspections, and reviews.</w:t>
      </w:r>
    </w:p>
    <w:p w14:paraId="5F567610" w14:textId="77777777" w:rsidR="00A35029" w:rsidRPr="00A35029" w:rsidRDefault="00A35029" w:rsidP="00A35029">
      <w:pPr>
        <w:numPr>
          <w:ilvl w:val="0"/>
          <w:numId w:val="35"/>
        </w:numPr>
        <w:jc w:val="both"/>
      </w:pPr>
      <w:r w:rsidRPr="00A35029">
        <w:t>Assistance with corrective action plans and compliance initiatives.</w:t>
      </w:r>
    </w:p>
    <w:p w14:paraId="12FC2AD8" w14:textId="77777777" w:rsidR="00A35029" w:rsidRPr="00A35029" w:rsidRDefault="00A35029" w:rsidP="00A35029">
      <w:pPr>
        <w:numPr>
          <w:ilvl w:val="0"/>
          <w:numId w:val="35"/>
        </w:numPr>
        <w:jc w:val="both"/>
      </w:pPr>
      <w:r w:rsidRPr="00A35029">
        <w:t>Accreditation manager support and technical assistance.</w:t>
      </w:r>
    </w:p>
    <w:p w14:paraId="6F044A93" w14:textId="77777777" w:rsidR="00A35029" w:rsidRPr="00A35029" w:rsidRDefault="00A35029" w:rsidP="00A35029">
      <w:pPr>
        <w:numPr>
          <w:ilvl w:val="0"/>
          <w:numId w:val="35"/>
        </w:numPr>
        <w:jc w:val="both"/>
      </w:pPr>
      <w:r w:rsidRPr="00A35029">
        <w:t>Assistance with annual reporting, reaccreditation efforts, and continuous compliance monitoring.</w:t>
      </w:r>
    </w:p>
    <w:p w14:paraId="12ADECC1" w14:textId="77777777" w:rsidR="00A35029" w:rsidRPr="00A35029" w:rsidRDefault="00A35029" w:rsidP="00A35029">
      <w:pPr>
        <w:numPr>
          <w:ilvl w:val="0"/>
          <w:numId w:val="35"/>
        </w:numPr>
        <w:jc w:val="both"/>
      </w:pPr>
      <w:r w:rsidRPr="00A35029">
        <w:t>On-site and remote consulting services as required.</w:t>
      </w:r>
    </w:p>
    <w:p w14:paraId="35606BA0" w14:textId="77777777" w:rsidR="00A35029" w:rsidRPr="00A35029" w:rsidRDefault="00A35029" w:rsidP="00A35029">
      <w:pPr>
        <w:numPr>
          <w:ilvl w:val="0"/>
          <w:numId w:val="35"/>
        </w:numPr>
        <w:jc w:val="both"/>
      </w:pPr>
      <w:r w:rsidRPr="00A35029">
        <w:t>Other related professional services necessary to support accreditation, professional standards, and compliance initiatives of the Ocean County Prosecutor's Office.</w:t>
      </w:r>
    </w:p>
    <w:p w14:paraId="360E1A32" w14:textId="77777777" w:rsidR="00A35029" w:rsidRDefault="00A35029" w:rsidP="00A35029">
      <w:pPr>
        <w:jc w:val="both"/>
        <w:rPr>
          <w:b/>
          <w:bCs/>
        </w:rPr>
      </w:pPr>
    </w:p>
    <w:p w14:paraId="4F0DA5DA" w14:textId="27DBCB2C" w:rsidR="00A35029" w:rsidRPr="00A35029" w:rsidRDefault="00A35029" w:rsidP="00A35029">
      <w:pPr>
        <w:jc w:val="both"/>
        <w:rPr>
          <w:b/>
          <w:bCs/>
        </w:rPr>
      </w:pPr>
      <w:r w:rsidRPr="00A35029">
        <w:rPr>
          <w:b/>
          <w:bCs/>
        </w:rPr>
        <w:t>TRAINING SERVICES</w:t>
      </w:r>
    </w:p>
    <w:p w14:paraId="59A07608" w14:textId="77777777" w:rsidR="00A35029" w:rsidRPr="00A35029" w:rsidRDefault="00A35029" w:rsidP="00A35029">
      <w:pPr>
        <w:jc w:val="both"/>
      </w:pPr>
      <w:r w:rsidRPr="00A35029">
        <w:t xml:space="preserve">The successful proposer </w:t>
      </w:r>
      <w:proofErr w:type="gramStart"/>
      <w:r w:rsidRPr="00A35029">
        <w:t>shall</w:t>
      </w:r>
      <w:proofErr w:type="gramEnd"/>
      <w:r w:rsidRPr="00A35029">
        <w:t xml:space="preserve"> provide web-based training modules and related reporting capabilities for all sworn personnel of the Ocean County Prosecutor's Office. The County currently anticipates approximately sixty-eight (68) sworn personnel for purposes of proposal pricing.</w:t>
      </w:r>
    </w:p>
    <w:p w14:paraId="7BDD08F0" w14:textId="77777777" w:rsidR="00A35029" w:rsidRPr="00A35029" w:rsidRDefault="00A35029" w:rsidP="00A35029">
      <w:pPr>
        <w:jc w:val="both"/>
      </w:pPr>
      <w:r w:rsidRPr="00A35029">
        <w:t>The County anticipates requiring a minimum of twelve (12) customized training modules per contract year, with training topics determined at the sole discretion of the Prosecutor's Office throughout the contract term.</w:t>
      </w:r>
    </w:p>
    <w:p w14:paraId="69ACDEF0" w14:textId="77777777" w:rsidR="00A35029" w:rsidRPr="00A35029" w:rsidRDefault="00A35029" w:rsidP="00A35029">
      <w:pPr>
        <w:jc w:val="both"/>
      </w:pPr>
      <w:r w:rsidRPr="00A35029">
        <w:t>Training topics may include, but are not limited to:</w:t>
      </w:r>
    </w:p>
    <w:p w14:paraId="27F191DA" w14:textId="77777777" w:rsidR="00A35029" w:rsidRPr="00A35029" w:rsidRDefault="00A35029" w:rsidP="00A35029">
      <w:pPr>
        <w:numPr>
          <w:ilvl w:val="0"/>
          <w:numId w:val="36"/>
        </w:numPr>
        <w:jc w:val="both"/>
      </w:pPr>
      <w:r w:rsidRPr="00A35029">
        <w:t>Legal Updates</w:t>
      </w:r>
    </w:p>
    <w:p w14:paraId="79752AEA" w14:textId="77777777" w:rsidR="00A35029" w:rsidRPr="00A35029" w:rsidRDefault="00A35029" w:rsidP="00A35029">
      <w:pPr>
        <w:numPr>
          <w:ilvl w:val="0"/>
          <w:numId w:val="36"/>
        </w:numPr>
        <w:jc w:val="both"/>
      </w:pPr>
      <w:r w:rsidRPr="00A35029">
        <w:t>Domestic Violence</w:t>
      </w:r>
    </w:p>
    <w:p w14:paraId="1EFC413B" w14:textId="77777777" w:rsidR="00A35029" w:rsidRPr="00A35029" w:rsidRDefault="00A35029" w:rsidP="00A35029">
      <w:pPr>
        <w:numPr>
          <w:ilvl w:val="0"/>
          <w:numId w:val="36"/>
        </w:numPr>
        <w:jc w:val="both"/>
      </w:pPr>
      <w:r w:rsidRPr="00A35029">
        <w:t>Courtroom Testimony</w:t>
      </w:r>
    </w:p>
    <w:p w14:paraId="4E5F2F67" w14:textId="77777777" w:rsidR="00A35029" w:rsidRPr="00A35029" w:rsidRDefault="00A35029" w:rsidP="00A35029">
      <w:pPr>
        <w:numPr>
          <w:ilvl w:val="0"/>
          <w:numId w:val="36"/>
        </w:numPr>
        <w:jc w:val="both"/>
      </w:pPr>
      <w:r w:rsidRPr="00A35029">
        <w:t>Use of Force</w:t>
      </w:r>
    </w:p>
    <w:p w14:paraId="34AA5A63" w14:textId="77777777" w:rsidR="00A35029" w:rsidRPr="00A35029" w:rsidRDefault="00A35029" w:rsidP="00A35029">
      <w:pPr>
        <w:numPr>
          <w:ilvl w:val="0"/>
          <w:numId w:val="36"/>
        </w:numPr>
        <w:jc w:val="both"/>
      </w:pPr>
      <w:r w:rsidRPr="00A35029">
        <w:t>PREA</w:t>
      </w:r>
    </w:p>
    <w:p w14:paraId="065A44E3" w14:textId="77777777" w:rsidR="00A35029" w:rsidRPr="00A35029" w:rsidRDefault="00A35029" w:rsidP="00A35029">
      <w:pPr>
        <w:numPr>
          <w:ilvl w:val="0"/>
          <w:numId w:val="36"/>
        </w:numPr>
        <w:jc w:val="both"/>
      </w:pPr>
      <w:r w:rsidRPr="00A35029">
        <w:t>Bias-Based Policing</w:t>
      </w:r>
    </w:p>
    <w:p w14:paraId="50115F6D" w14:textId="77777777" w:rsidR="00A35029" w:rsidRPr="00A35029" w:rsidRDefault="00A35029" w:rsidP="00A35029">
      <w:pPr>
        <w:numPr>
          <w:ilvl w:val="0"/>
          <w:numId w:val="36"/>
        </w:numPr>
        <w:jc w:val="both"/>
      </w:pPr>
      <w:r w:rsidRPr="00A35029">
        <w:t>Right to Know</w:t>
      </w:r>
    </w:p>
    <w:p w14:paraId="4586C3D2" w14:textId="77777777" w:rsidR="00A35029" w:rsidRPr="00A35029" w:rsidRDefault="00A35029" w:rsidP="00A35029">
      <w:pPr>
        <w:numPr>
          <w:ilvl w:val="0"/>
          <w:numId w:val="36"/>
        </w:numPr>
        <w:jc w:val="both"/>
      </w:pPr>
      <w:r w:rsidRPr="00A35029">
        <w:t>Vehicular Pursuit</w:t>
      </w:r>
    </w:p>
    <w:p w14:paraId="5E13265B" w14:textId="77777777" w:rsidR="00A35029" w:rsidRPr="00A35029" w:rsidRDefault="00A35029" w:rsidP="00A35029">
      <w:pPr>
        <w:numPr>
          <w:ilvl w:val="0"/>
          <w:numId w:val="36"/>
        </w:numPr>
        <w:jc w:val="both"/>
      </w:pPr>
      <w:r w:rsidRPr="00A35029">
        <w:t>Detainee Transportation</w:t>
      </w:r>
    </w:p>
    <w:p w14:paraId="1FB34D73" w14:textId="77777777" w:rsidR="00A35029" w:rsidRPr="00A35029" w:rsidRDefault="00A35029" w:rsidP="00A35029">
      <w:pPr>
        <w:numPr>
          <w:ilvl w:val="0"/>
          <w:numId w:val="36"/>
        </w:numPr>
        <w:jc w:val="both"/>
      </w:pPr>
      <w:r w:rsidRPr="00A35029">
        <w:lastRenderedPageBreak/>
        <w:t>Intelligence-Led Policing</w:t>
      </w:r>
    </w:p>
    <w:p w14:paraId="3CAEE6D4" w14:textId="77777777" w:rsidR="00A35029" w:rsidRPr="00A35029" w:rsidRDefault="00A35029" w:rsidP="00A35029">
      <w:pPr>
        <w:numPr>
          <w:ilvl w:val="0"/>
          <w:numId w:val="36"/>
        </w:numPr>
        <w:jc w:val="both"/>
      </w:pPr>
      <w:r w:rsidRPr="00A35029">
        <w:t>Accreditation-Related Training</w:t>
      </w:r>
    </w:p>
    <w:p w14:paraId="1CDA39BF" w14:textId="77777777" w:rsidR="00A35029" w:rsidRPr="00A35029" w:rsidRDefault="00A35029" w:rsidP="00A35029">
      <w:pPr>
        <w:numPr>
          <w:ilvl w:val="0"/>
          <w:numId w:val="36"/>
        </w:numPr>
        <w:jc w:val="both"/>
      </w:pPr>
      <w:r w:rsidRPr="00A35029">
        <w:t>Professional Standards Topics</w:t>
      </w:r>
    </w:p>
    <w:p w14:paraId="7AE608FC" w14:textId="77777777" w:rsidR="00A35029" w:rsidRPr="00A35029" w:rsidRDefault="00A35029" w:rsidP="00A35029">
      <w:pPr>
        <w:numPr>
          <w:ilvl w:val="0"/>
          <w:numId w:val="36"/>
        </w:numPr>
        <w:jc w:val="both"/>
      </w:pPr>
      <w:r w:rsidRPr="00A35029">
        <w:t>Other law enforcement training topics as determined by the Prosecutor's Office</w:t>
      </w:r>
    </w:p>
    <w:p w14:paraId="65F39904" w14:textId="77777777" w:rsidR="00A35029" w:rsidRPr="00A35029" w:rsidRDefault="00A35029" w:rsidP="00A35029">
      <w:pPr>
        <w:jc w:val="both"/>
      </w:pPr>
      <w:r w:rsidRPr="00A35029">
        <w:t>The vendor shall also ensure compliance with all mandatory training requirements established by the New Jersey Attorney General's Office during the term of the contract and any renewal periods.</w:t>
      </w:r>
    </w:p>
    <w:p w14:paraId="14829A87" w14:textId="77777777" w:rsidR="00A35029" w:rsidRDefault="00A35029" w:rsidP="00A35029">
      <w:pPr>
        <w:jc w:val="both"/>
        <w:rPr>
          <w:b/>
          <w:bCs/>
        </w:rPr>
      </w:pPr>
    </w:p>
    <w:p w14:paraId="4D4216D4" w14:textId="650F3C21" w:rsidR="00A35029" w:rsidRPr="00A35029" w:rsidRDefault="00A35029" w:rsidP="00A35029">
      <w:pPr>
        <w:jc w:val="both"/>
        <w:rPr>
          <w:b/>
          <w:bCs/>
        </w:rPr>
      </w:pPr>
      <w:r w:rsidRPr="00A35029">
        <w:rPr>
          <w:b/>
          <w:bCs/>
        </w:rPr>
        <w:t>TRAINING PLATFORM REQUIREMENTS</w:t>
      </w:r>
    </w:p>
    <w:p w14:paraId="7B729DD3" w14:textId="77777777" w:rsidR="00A35029" w:rsidRPr="00A35029" w:rsidRDefault="00A35029" w:rsidP="00A35029">
      <w:pPr>
        <w:jc w:val="both"/>
      </w:pPr>
      <w:r w:rsidRPr="00A35029">
        <w:t>The training platform shall:</w:t>
      </w:r>
    </w:p>
    <w:p w14:paraId="771DAD8C" w14:textId="77777777" w:rsidR="00A35029" w:rsidRPr="00A35029" w:rsidRDefault="00A35029" w:rsidP="00A35029">
      <w:pPr>
        <w:numPr>
          <w:ilvl w:val="0"/>
          <w:numId w:val="37"/>
        </w:numPr>
        <w:jc w:val="both"/>
      </w:pPr>
      <w:r w:rsidRPr="00A35029">
        <w:t>Be delivered through a web-based learning management system.</w:t>
      </w:r>
    </w:p>
    <w:p w14:paraId="4897C47A" w14:textId="77777777" w:rsidR="00A35029" w:rsidRPr="00A35029" w:rsidRDefault="00A35029" w:rsidP="00A35029">
      <w:pPr>
        <w:numPr>
          <w:ilvl w:val="0"/>
          <w:numId w:val="37"/>
        </w:numPr>
        <w:jc w:val="both"/>
      </w:pPr>
      <w:r w:rsidRPr="00A35029">
        <w:t>Provide completion tracking and reporting capabilities.</w:t>
      </w:r>
    </w:p>
    <w:p w14:paraId="01595677" w14:textId="77777777" w:rsidR="00A35029" w:rsidRPr="00A35029" w:rsidRDefault="00A35029" w:rsidP="00A35029">
      <w:pPr>
        <w:numPr>
          <w:ilvl w:val="0"/>
          <w:numId w:val="37"/>
        </w:numPr>
        <w:jc w:val="both"/>
      </w:pPr>
      <w:r w:rsidRPr="00A35029">
        <w:t>Maintain employee training records and course history.</w:t>
      </w:r>
    </w:p>
    <w:p w14:paraId="5B56B40C" w14:textId="77777777" w:rsidR="00A35029" w:rsidRPr="00A35029" w:rsidRDefault="00A35029" w:rsidP="00A35029">
      <w:pPr>
        <w:numPr>
          <w:ilvl w:val="0"/>
          <w:numId w:val="37"/>
        </w:numPr>
        <w:jc w:val="both"/>
      </w:pPr>
      <w:r w:rsidRPr="00A35029">
        <w:t>Provide certificate generation capabilities.</w:t>
      </w:r>
    </w:p>
    <w:p w14:paraId="28461FA1" w14:textId="77777777" w:rsidR="00A35029" w:rsidRPr="00A35029" w:rsidRDefault="00A35029" w:rsidP="00A35029">
      <w:pPr>
        <w:numPr>
          <w:ilvl w:val="0"/>
          <w:numId w:val="37"/>
        </w:numPr>
        <w:jc w:val="both"/>
      </w:pPr>
      <w:r w:rsidRPr="00A35029">
        <w:t>Meet applicable New Jersey Attorney General, accreditation, regulatory, and professional standards requirements.</w:t>
      </w:r>
    </w:p>
    <w:p w14:paraId="25383EAE" w14:textId="77777777" w:rsidR="00A35029" w:rsidRPr="00A35029" w:rsidRDefault="00A35029" w:rsidP="00A35029">
      <w:pPr>
        <w:numPr>
          <w:ilvl w:val="0"/>
          <w:numId w:val="37"/>
        </w:numPr>
        <w:jc w:val="both"/>
      </w:pPr>
      <w:r w:rsidRPr="00A35029">
        <w:t>Be accessible to all authorized Ocean County Prosecutor's Office personnel throughout the contract term.</w:t>
      </w:r>
    </w:p>
    <w:p w14:paraId="47882A64" w14:textId="77777777" w:rsidR="00A35029" w:rsidRDefault="00A35029" w:rsidP="00A35029">
      <w:pPr>
        <w:jc w:val="both"/>
        <w:rPr>
          <w:b/>
          <w:bCs/>
        </w:rPr>
      </w:pPr>
    </w:p>
    <w:p w14:paraId="79C94EDB" w14:textId="716EED07" w:rsidR="00A35029" w:rsidRPr="00A35029" w:rsidRDefault="00A35029" w:rsidP="00A35029">
      <w:pPr>
        <w:jc w:val="both"/>
        <w:rPr>
          <w:b/>
          <w:bCs/>
        </w:rPr>
      </w:pPr>
      <w:r w:rsidRPr="00A35029">
        <w:rPr>
          <w:b/>
          <w:bCs/>
        </w:rPr>
        <w:t>MINIMUM QUALIFICATIONS</w:t>
      </w:r>
    </w:p>
    <w:p w14:paraId="3AE329DC" w14:textId="77777777" w:rsidR="00A35029" w:rsidRPr="00A35029" w:rsidRDefault="00A35029" w:rsidP="00A35029">
      <w:pPr>
        <w:jc w:val="both"/>
      </w:pPr>
      <w:r w:rsidRPr="00A35029">
        <w:t>Proposers shall meet the following minimum qualifications:</w:t>
      </w:r>
    </w:p>
    <w:p w14:paraId="37C9B1F7" w14:textId="77777777" w:rsidR="00A35029" w:rsidRPr="00A35029" w:rsidRDefault="00A35029" w:rsidP="00A35029">
      <w:pPr>
        <w:numPr>
          <w:ilvl w:val="0"/>
          <w:numId w:val="38"/>
        </w:numPr>
        <w:jc w:val="both"/>
      </w:pPr>
      <w:r w:rsidRPr="00A35029">
        <w:t>Be staffed by experienced and credentialed law enforcement professionals who, collectively, have an established and verifiable record of success assisting at least five (5) Prosecutor's Offices within the State of New Jersey in obtaining, maintaining, or renewing accreditation through CALEA, the New Jersey State Association of Chiefs of Police (</w:t>
      </w:r>
      <w:proofErr w:type="spellStart"/>
      <w:r w:rsidRPr="00A35029">
        <w:t>NJSACOP</w:t>
      </w:r>
      <w:proofErr w:type="spellEnd"/>
      <w:r w:rsidRPr="00A35029">
        <w:t>), or similar law enforcement accreditation programs.</w:t>
      </w:r>
    </w:p>
    <w:p w14:paraId="4FBD30CA" w14:textId="77777777" w:rsidR="00A35029" w:rsidRPr="00A35029" w:rsidRDefault="00A35029" w:rsidP="00A35029">
      <w:pPr>
        <w:numPr>
          <w:ilvl w:val="0"/>
          <w:numId w:val="38"/>
        </w:numPr>
        <w:jc w:val="both"/>
      </w:pPr>
      <w:r w:rsidRPr="00A35029">
        <w:t>Demonstrate experience providing accreditation consulting, policy development, compliance management, training administration, and related professional services for New Jersey Prosecutor's Offices.</w:t>
      </w:r>
    </w:p>
    <w:p w14:paraId="280589FB" w14:textId="77777777" w:rsidR="00A35029" w:rsidRPr="00A35029" w:rsidRDefault="00A35029" w:rsidP="00A35029">
      <w:pPr>
        <w:numPr>
          <w:ilvl w:val="0"/>
          <w:numId w:val="38"/>
        </w:numPr>
        <w:jc w:val="both"/>
      </w:pPr>
      <w:r w:rsidRPr="00A35029">
        <w:t>Possess the personnel, resources, and technical capabilities necessary to perform all services described herein.</w:t>
      </w:r>
    </w:p>
    <w:p w14:paraId="778B186E" w14:textId="77777777" w:rsidR="00A35029" w:rsidRPr="00A35029" w:rsidRDefault="00A35029" w:rsidP="00A35029">
      <w:pPr>
        <w:numPr>
          <w:ilvl w:val="0"/>
          <w:numId w:val="38"/>
        </w:numPr>
        <w:jc w:val="both"/>
      </w:pPr>
      <w:r w:rsidRPr="00A35029">
        <w:t>Be capable of providing web-based training, reporting, compliance tracking, and record retention services.</w:t>
      </w:r>
    </w:p>
    <w:p w14:paraId="2E352148" w14:textId="77777777" w:rsidR="00A35029" w:rsidRPr="00A35029" w:rsidRDefault="00A35029" w:rsidP="00A35029">
      <w:pPr>
        <w:numPr>
          <w:ilvl w:val="0"/>
          <w:numId w:val="38"/>
        </w:numPr>
        <w:jc w:val="both"/>
      </w:pPr>
      <w:r w:rsidRPr="00A35029">
        <w:t>Be capable of meeting all applicable accreditation, regulatory, and New Jersey Attorney General training requirements throughout the contract term.</w:t>
      </w:r>
    </w:p>
    <w:p w14:paraId="055A7663" w14:textId="77777777" w:rsidR="006147A4" w:rsidRPr="00A35029" w:rsidRDefault="006147A4" w:rsidP="0004583B">
      <w:pPr>
        <w:jc w:val="both"/>
      </w:pPr>
    </w:p>
    <w:p w14:paraId="7B1D72EC" w14:textId="77777777" w:rsidR="00F648FF" w:rsidRDefault="00F648FF" w:rsidP="00F648FF">
      <w:pPr>
        <w:rPr>
          <w:u w:val="single"/>
        </w:rPr>
      </w:pPr>
      <w:r>
        <w:rPr>
          <w:b/>
          <w:bCs/>
          <w:u w:val="single"/>
        </w:rPr>
        <w:t>Proposal Submission Requirements</w:t>
      </w:r>
    </w:p>
    <w:p w14:paraId="33CEAEC3" w14:textId="77777777" w:rsidR="00F648FF" w:rsidRDefault="00F648FF" w:rsidP="00F648FF"/>
    <w:p w14:paraId="1B133F64" w14:textId="77777777" w:rsidR="0024298C" w:rsidRDefault="0024298C" w:rsidP="0024298C">
      <w:pPr>
        <w:widowControl/>
        <w:jc w:val="both"/>
        <w:rPr>
          <w:bCs/>
        </w:rPr>
      </w:pPr>
      <w:r w:rsidRPr="0024298C">
        <w:rPr>
          <w:bCs/>
        </w:rPr>
        <w:t xml:space="preserve">The county of Ocean is accepting </w:t>
      </w:r>
      <w:r w:rsidRPr="0024298C">
        <w:rPr>
          <w:b/>
          <w:bCs/>
        </w:rPr>
        <w:t>only</w:t>
      </w:r>
      <w:r w:rsidRPr="0024298C">
        <w:rPr>
          <w:bCs/>
        </w:rPr>
        <w:t xml:space="preserve"> </w:t>
      </w:r>
      <w:r w:rsidRPr="0024298C">
        <w:rPr>
          <w:bCs/>
          <w:u w:val="single"/>
        </w:rPr>
        <w:t>electronic proposals</w:t>
      </w:r>
      <w:r w:rsidRPr="0024298C">
        <w:rPr>
          <w:bCs/>
        </w:rPr>
        <w:t xml:space="preserve"> for this </w:t>
      </w:r>
      <w:r>
        <w:rPr>
          <w:bCs/>
        </w:rPr>
        <w:t>Competitive Contract proposal</w:t>
      </w:r>
      <w:r w:rsidRPr="0024298C">
        <w:rPr>
          <w:bCs/>
        </w:rPr>
        <w:t>.  Submitting your proposal manually is cause for rejection.</w:t>
      </w:r>
    </w:p>
    <w:p w14:paraId="4C739CEB" w14:textId="77777777" w:rsidR="0024298C" w:rsidRDefault="0024298C" w:rsidP="0024298C">
      <w:pPr>
        <w:widowControl/>
        <w:jc w:val="both"/>
        <w:rPr>
          <w:bCs/>
        </w:rPr>
      </w:pPr>
    </w:p>
    <w:p w14:paraId="0A57C90D" w14:textId="77777777" w:rsidR="0024298C" w:rsidRPr="0024298C" w:rsidRDefault="0024298C" w:rsidP="0024298C">
      <w:pPr>
        <w:widowControl/>
        <w:jc w:val="both"/>
        <w:rPr>
          <w:bCs/>
        </w:rPr>
      </w:pPr>
      <w:r>
        <w:rPr>
          <w:bCs/>
        </w:rPr>
        <w:t xml:space="preserve">The Competitive Contract is available on the Ocean County Procurement Portal Website: </w:t>
      </w:r>
      <w:r w:rsidR="00B142EB" w:rsidRPr="00B142EB">
        <w:rPr>
          <w:bCs/>
        </w:rPr>
        <w:t>https://procurement.opengov.com/portal/oceancounty</w:t>
      </w:r>
      <w:r w:rsidR="00B142EB">
        <w:rPr>
          <w:bCs/>
        </w:rPr>
        <w:t xml:space="preserve"> </w:t>
      </w:r>
      <w:r>
        <w:rPr>
          <w:bCs/>
        </w:rPr>
        <w:t xml:space="preserve">or by contacting the Ocean County Purchasing Department at 732-929-2101.  </w:t>
      </w:r>
    </w:p>
    <w:p w14:paraId="64C8BDDB" w14:textId="77777777" w:rsidR="0024298C" w:rsidRPr="0024298C" w:rsidRDefault="0024298C" w:rsidP="0024298C">
      <w:pPr>
        <w:widowControl/>
        <w:jc w:val="both"/>
        <w:rPr>
          <w:bCs/>
        </w:rPr>
      </w:pPr>
    </w:p>
    <w:p w14:paraId="04285500" w14:textId="77777777" w:rsidR="0024298C" w:rsidRPr="0024298C" w:rsidRDefault="0024298C" w:rsidP="0024298C">
      <w:pPr>
        <w:widowControl/>
        <w:jc w:val="both"/>
        <w:rPr>
          <w:bCs/>
          <w:u w:val="single"/>
        </w:rPr>
      </w:pPr>
      <w:r w:rsidRPr="0024298C">
        <w:rPr>
          <w:bCs/>
          <w:u w:val="single"/>
        </w:rPr>
        <w:t xml:space="preserve">You may only provide one (1) final submission which shall consist of one (1) </w:t>
      </w:r>
      <w:r>
        <w:rPr>
          <w:bCs/>
          <w:u w:val="single"/>
        </w:rPr>
        <w:t>complete Competitive Contract proposal</w:t>
      </w:r>
      <w:r w:rsidRPr="0024298C">
        <w:rPr>
          <w:bCs/>
          <w:u w:val="single"/>
        </w:rPr>
        <w:t xml:space="preserve">.  </w:t>
      </w:r>
    </w:p>
    <w:p w14:paraId="1A519DB2" w14:textId="77777777" w:rsidR="0024298C" w:rsidRPr="0024298C" w:rsidRDefault="0024298C" w:rsidP="0024298C">
      <w:pPr>
        <w:widowControl/>
        <w:jc w:val="both"/>
        <w:rPr>
          <w:bCs/>
        </w:rPr>
      </w:pPr>
    </w:p>
    <w:p w14:paraId="481B6E16" w14:textId="77777777" w:rsidR="0024298C" w:rsidRPr="0024298C" w:rsidRDefault="0024298C" w:rsidP="0024298C">
      <w:pPr>
        <w:widowControl/>
        <w:jc w:val="both"/>
        <w:rPr>
          <w:bCs/>
        </w:rPr>
      </w:pPr>
      <w:r w:rsidRPr="0024298C">
        <w:rPr>
          <w:b/>
          <w:bCs/>
        </w:rPr>
        <w:t>DO NOT</w:t>
      </w:r>
      <w:r w:rsidRPr="0024298C">
        <w:rPr>
          <w:bCs/>
        </w:rPr>
        <w:t xml:space="preserve"> submit a hard copy of your electronic submission.</w:t>
      </w:r>
    </w:p>
    <w:p w14:paraId="5F5B1336" w14:textId="77777777" w:rsidR="00F648FF" w:rsidRDefault="00F648FF" w:rsidP="00F648FF">
      <w:pPr>
        <w:widowControl/>
        <w:jc w:val="both"/>
        <w:rPr>
          <w:b/>
          <w:color w:val="000000"/>
          <w:szCs w:val="24"/>
          <w:u w:val="single"/>
        </w:rPr>
      </w:pPr>
    </w:p>
    <w:p w14:paraId="43FCFAEC" w14:textId="49A6FB6D" w:rsidR="00625338" w:rsidRPr="00F648FF" w:rsidRDefault="00625338" w:rsidP="00F648FF">
      <w:pPr>
        <w:widowControl/>
        <w:jc w:val="both"/>
      </w:pPr>
      <w:r w:rsidRPr="007D58CD">
        <w:rPr>
          <w:b/>
          <w:color w:val="000000"/>
          <w:szCs w:val="24"/>
          <w:u w:val="single"/>
        </w:rPr>
        <w:t>Evaluation Criteria</w:t>
      </w:r>
      <w:r w:rsidRPr="0083198A">
        <w:rPr>
          <w:color w:val="FF0000"/>
          <w:szCs w:val="24"/>
        </w:rPr>
        <w:t xml:space="preserve"> </w:t>
      </w:r>
    </w:p>
    <w:p w14:paraId="5B3316AF" w14:textId="77777777" w:rsidR="0083198A" w:rsidRDefault="00625338" w:rsidP="0004583B">
      <w:pPr>
        <w:jc w:val="both"/>
        <w:rPr>
          <w:bCs/>
        </w:rPr>
      </w:pPr>
      <w:r>
        <w:rPr>
          <w:bCs/>
        </w:rPr>
        <w:t xml:space="preserve">A </w:t>
      </w:r>
      <w:r w:rsidR="003E79AF">
        <w:rPr>
          <w:bCs/>
        </w:rPr>
        <w:t xml:space="preserve">review </w:t>
      </w:r>
      <w:r>
        <w:rPr>
          <w:bCs/>
        </w:rPr>
        <w:t>committee will review and rank all responses.  All proposals will be reviewed to determine if they conform to all the proposal requirements set forth and the following selection criteria will be used in</w:t>
      </w:r>
      <w:r w:rsidR="00334B1D">
        <w:rPr>
          <w:bCs/>
        </w:rPr>
        <w:t xml:space="preserve"> </w:t>
      </w:r>
      <w:r>
        <w:rPr>
          <w:bCs/>
        </w:rPr>
        <w:t>award of a contract for the services described herein.</w:t>
      </w:r>
    </w:p>
    <w:p w14:paraId="51FA2771" w14:textId="77777777" w:rsidR="0083198A" w:rsidRDefault="0083198A" w:rsidP="0004583B">
      <w:pPr>
        <w:rPr>
          <w:color w:val="000000"/>
          <w:szCs w:val="24"/>
        </w:rPr>
      </w:pPr>
      <w:r>
        <w:rPr>
          <w:bCs/>
        </w:rPr>
        <w:tab/>
      </w:r>
      <w:r>
        <w:rPr>
          <w:color w:val="000000"/>
          <w:szCs w:val="24"/>
        </w:rPr>
        <w:tab/>
      </w:r>
    </w:p>
    <w:p w14:paraId="04C7FB29" w14:textId="32C42075" w:rsidR="0083198A" w:rsidRPr="006147A4" w:rsidRDefault="0083198A" w:rsidP="0004583B">
      <w:pPr>
        <w:rPr>
          <w:b/>
          <w:szCs w:val="24"/>
        </w:rPr>
      </w:pPr>
      <w:r>
        <w:rPr>
          <w:color w:val="000000"/>
          <w:szCs w:val="24"/>
        </w:rPr>
        <w:tab/>
      </w:r>
      <w:r w:rsidR="007D58CD">
        <w:rPr>
          <w:color w:val="000000"/>
          <w:szCs w:val="24"/>
        </w:rPr>
        <w:tab/>
      </w:r>
      <w:r w:rsidR="007D58CD" w:rsidRPr="006147A4">
        <w:rPr>
          <w:szCs w:val="24"/>
        </w:rPr>
        <w:tab/>
      </w:r>
      <w:r w:rsidR="006147A4" w:rsidRPr="006147A4">
        <w:rPr>
          <w:b/>
          <w:szCs w:val="24"/>
        </w:rPr>
        <w:t>40</w:t>
      </w:r>
      <w:r w:rsidRPr="006147A4">
        <w:rPr>
          <w:b/>
          <w:szCs w:val="24"/>
        </w:rPr>
        <w:t>% - Technical Criteria</w:t>
      </w:r>
    </w:p>
    <w:p w14:paraId="06FB16F6" w14:textId="7E3D638B" w:rsidR="0083198A" w:rsidRPr="006147A4" w:rsidRDefault="0083198A" w:rsidP="0004583B">
      <w:pPr>
        <w:rPr>
          <w:b/>
          <w:szCs w:val="24"/>
        </w:rPr>
      </w:pPr>
      <w:r w:rsidRPr="006147A4">
        <w:rPr>
          <w:b/>
          <w:szCs w:val="24"/>
        </w:rPr>
        <w:lastRenderedPageBreak/>
        <w:tab/>
      </w:r>
      <w:r w:rsidR="007D58CD" w:rsidRPr="006147A4">
        <w:rPr>
          <w:b/>
          <w:szCs w:val="24"/>
        </w:rPr>
        <w:tab/>
      </w:r>
      <w:r w:rsidR="007D58CD" w:rsidRPr="006147A4">
        <w:rPr>
          <w:b/>
          <w:szCs w:val="24"/>
        </w:rPr>
        <w:tab/>
      </w:r>
      <w:r w:rsidR="00A35029">
        <w:rPr>
          <w:b/>
          <w:szCs w:val="24"/>
        </w:rPr>
        <w:t>40</w:t>
      </w:r>
      <w:r w:rsidRPr="006147A4">
        <w:rPr>
          <w:b/>
          <w:szCs w:val="24"/>
        </w:rPr>
        <w:t>% - Management Criteria</w:t>
      </w:r>
    </w:p>
    <w:p w14:paraId="69AC7E48" w14:textId="33D80C61" w:rsidR="0083198A" w:rsidRPr="006147A4" w:rsidRDefault="0083198A" w:rsidP="0004583B">
      <w:pPr>
        <w:rPr>
          <w:b/>
          <w:szCs w:val="24"/>
        </w:rPr>
      </w:pPr>
      <w:r w:rsidRPr="006147A4">
        <w:rPr>
          <w:b/>
          <w:szCs w:val="24"/>
        </w:rPr>
        <w:tab/>
      </w:r>
      <w:r w:rsidR="007D58CD" w:rsidRPr="006147A4">
        <w:rPr>
          <w:b/>
          <w:szCs w:val="24"/>
        </w:rPr>
        <w:tab/>
      </w:r>
      <w:r w:rsidR="007D58CD" w:rsidRPr="006147A4">
        <w:rPr>
          <w:b/>
          <w:szCs w:val="24"/>
        </w:rPr>
        <w:tab/>
      </w:r>
      <w:r w:rsidR="006147A4" w:rsidRPr="006147A4">
        <w:rPr>
          <w:b/>
          <w:szCs w:val="24"/>
        </w:rPr>
        <w:t>2</w:t>
      </w:r>
      <w:r w:rsidR="00A35029">
        <w:rPr>
          <w:b/>
          <w:szCs w:val="24"/>
        </w:rPr>
        <w:t>0</w:t>
      </w:r>
      <w:r w:rsidRPr="006147A4">
        <w:rPr>
          <w:b/>
          <w:szCs w:val="24"/>
        </w:rPr>
        <w:t>% - Cost Criteria</w:t>
      </w:r>
    </w:p>
    <w:p w14:paraId="197582B9" w14:textId="77777777" w:rsidR="0083198A" w:rsidRDefault="0083198A" w:rsidP="0004583B">
      <w:pPr>
        <w:rPr>
          <w:b/>
          <w:color w:val="000000"/>
          <w:szCs w:val="24"/>
        </w:rPr>
      </w:pPr>
    </w:p>
    <w:p w14:paraId="4C24C2A1" w14:textId="77777777" w:rsidR="00D16400" w:rsidRDefault="00D16400" w:rsidP="0004583B">
      <w:pPr>
        <w:autoSpaceDE w:val="0"/>
        <w:autoSpaceDN w:val="0"/>
        <w:adjustRightInd w:val="0"/>
        <w:spacing w:after="120"/>
        <w:ind w:left="720" w:hanging="360"/>
        <w:rPr>
          <w:color w:val="000000"/>
          <w:szCs w:val="24"/>
        </w:rPr>
      </w:pPr>
    </w:p>
    <w:p w14:paraId="394B8902" w14:textId="77777777" w:rsidR="009E67C6" w:rsidRPr="006147A4" w:rsidRDefault="009E67C6" w:rsidP="0004583B">
      <w:pPr>
        <w:autoSpaceDE w:val="0"/>
        <w:autoSpaceDN w:val="0"/>
        <w:adjustRightInd w:val="0"/>
        <w:spacing w:after="120"/>
        <w:ind w:left="720" w:hanging="360"/>
        <w:rPr>
          <w:szCs w:val="24"/>
        </w:rPr>
      </w:pPr>
    </w:p>
    <w:p w14:paraId="21D3E87F" w14:textId="77777777" w:rsidR="00625338" w:rsidRPr="006147A4" w:rsidRDefault="00625338" w:rsidP="0004583B">
      <w:pPr>
        <w:autoSpaceDE w:val="0"/>
        <w:autoSpaceDN w:val="0"/>
        <w:adjustRightInd w:val="0"/>
        <w:spacing w:after="120"/>
        <w:ind w:left="720" w:hanging="360"/>
        <w:rPr>
          <w:szCs w:val="24"/>
        </w:rPr>
      </w:pPr>
      <w:r w:rsidRPr="006147A4">
        <w:rPr>
          <w:szCs w:val="24"/>
        </w:rPr>
        <w:t xml:space="preserve">1. Technical </w:t>
      </w:r>
      <w:r w:rsidR="001B031E" w:rsidRPr="006147A4">
        <w:rPr>
          <w:szCs w:val="24"/>
        </w:rPr>
        <w:t>C</w:t>
      </w:r>
      <w:r w:rsidRPr="006147A4">
        <w:rPr>
          <w:szCs w:val="24"/>
        </w:rPr>
        <w:t>riteri</w:t>
      </w:r>
      <w:r w:rsidR="007D58CD" w:rsidRPr="006147A4">
        <w:rPr>
          <w:szCs w:val="24"/>
        </w:rPr>
        <w:t>a:</w:t>
      </w:r>
    </w:p>
    <w:p w14:paraId="598B10A6" w14:textId="77777777" w:rsidR="00625338" w:rsidRPr="006147A4" w:rsidRDefault="00625338" w:rsidP="0004583B">
      <w:pPr>
        <w:autoSpaceDE w:val="0"/>
        <w:autoSpaceDN w:val="0"/>
        <w:adjustRightInd w:val="0"/>
        <w:spacing w:after="120"/>
        <w:ind w:left="1080" w:hanging="360"/>
        <w:rPr>
          <w:szCs w:val="24"/>
        </w:rPr>
      </w:pPr>
      <w:proofErr w:type="spellStart"/>
      <w:r w:rsidRPr="006147A4">
        <w:rPr>
          <w:szCs w:val="24"/>
        </w:rPr>
        <w:t>i</w:t>
      </w:r>
      <w:proofErr w:type="spellEnd"/>
      <w:r w:rsidRPr="006147A4">
        <w:rPr>
          <w:szCs w:val="24"/>
        </w:rPr>
        <w:t xml:space="preserve">. Proposed methodology: </w:t>
      </w:r>
    </w:p>
    <w:p w14:paraId="470A9934"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(1) Does the vendor's proposal demonstrate a clear understanding of the scope of work and related objectives? </w:t>
      </w:r>
    </w:p>
    <w:p w14:paraId="7CA4451E"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(2) Is the vendor's proposal complete and responsive to the specific RFP requirements? </w:t>
      </w:r>
    </w:p>
    <w:p w14:paraId="44FC78F3"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(3) Has the past performance of the vendor's proposed methodology been documented? </w:t>
      </w:r>
    </w:p>
    <w:p w14:paraId="24B8CF3B"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(4) Does the vendor's proposal use innovative technology and techniques? </w:t>
      </w:r>
    </w:p>
    <w:p w14:paraId="60F2D2D0" w14:textId="77777777" w:rsidR="00625338" w:rsidRPr="006147A4" w:rsidRDefault="00625338" w:rsidP="0004583B">
      <w:pPr>
        <w:autoSpaceDE w:val="0"/>
        <w:autoSpaceDN w:val="0"/>
        <w:adjustRightInd w:val="0"/>
        <w:spacing w:after="120"/>
        <w:ind w:left="1080" w:hanging="360"/>
        <w:rPr>
          <w:szCs w:val="24"/>
        </w:rPr>
      </w:pPr>
      <w:r w:rsidRPr="006147A4">
        <w:rPr>
          <w:szCs w:val="24"/>
        </w:rPr>
        <w:t xml:space="preserve">ii. Are sound environmental practices such as recycling, energy efficiency, and waste reduction used? </w:t>
      </w:r>
    </w:p>
    <w:p w14:paraId="5E8E613C" w14:textId="77777777" w:rsidR="00625338" w:rsidRPr="006147A4" w:rsidRDefault="00625338" w:rsidP="0004583B">
      <w:pPr>
        <w:autoSpaceDE w:val="0"/>
        <w:autoSpaceDN w:val="0"/>
        <w:adjustRightInd w:val="0"/>
        <w:spacing w:after="120"/>
        <w:ind w:left="720" w:hanging="360"/>
        <w:rPr>
          <w:szCs w:val="24"/>
        </w:rPr>
      </w:pPr>
      <w:r w:rsidRPr="006147A4">
        <w:rPr>
          <w:szCs w:val="24"/>
        </w:rPr>
        <w:t xml:space="preserve">2. Management </w:t>
      </w:r>
      <w:r w:rsidR="001B031E" w:rsidRPr="006147A4">
        <w:rPr>
          <w:szCs w:val="24"/>
        </w:rPr>
        <w:t>C</w:t>
      </w:r>
      <w:r w:rsidRPr="006147A4">
        <w:rPr>
          <w:szCs w:val="24"/>
        </w:rPr>
        <w:t>riteria:</w:t>
      </w:r>
    </w:p>
    <w:p w14:paraId="17351550" w14:textId="77777777" w:rsidR="00625338" w:rsidRPr="006147A4" w:rsidRDefault="00625338" w:rsidP="0004583B">
      <w:pPr>
        <w:autoSpaceDE w:val="0"/>
        <w:autoSpaceDN w:val="0"/>
        <w:adjustRightInd w:val="0"/>
        <w:spacing w:after="120"/>
        <w:ind w:left="1080" w:hanging="360"/>
        <w:rPr>
          <w:szCs w:val="24"/>
        </w:rPr>
      </w:pPr>
      <w:proofErr w:type="spellStart"/>
      <w:r w:rsidRPr="006147A4">
        <w:rPr>
          <w:szCs w:val="24"/>
        </w:rPr>
        <w:t>i</w:t>
      </w:r>
      <w:proofErr w:type="spellEnd"/>
      <w:r w:rsidRPr="006147A4">
        <w:rPr>
          <w:szCs w:val="24"/>
        </w:rPr>
        <w:t xml:space="preserve">. Project management: </w:t>
      </w:r>
    </w:p>
    <w:p w14:paraId="6A7F61B8"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(1) How well does the proposed scheduling timeline meet the contracting unit's needs? </w:t>
      </w:r>
    </w:p>
    <w:p w14:paraId="33D4D0DF"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(2) Is there a project management plan? </w:t>
      </w:r>
    </w:p>
    <w:p w14:paraId="065DCC9D" w14:textId="77777777" w:rsidR="00625338" w:rsidRPr="006147A4" w:rsidRDefault="00625338" w:rsidP="0004583B">
      <w:pPr>
        <w:autoSpaceDE w:val="0"/>
        <w:autoSpaceDN w:val="0"/>
        <w:adjustRightInd w:val="0"/>
        <w:spacing w:after="120"/>
        <w:ind w:left="1080" w:hanging="360"/>
        <w:rPr>
          <w:szCs w:val="24"/>
        </w:rPr>
      </w:pPr>
      <w:r w:rsidRPr="006147A4">
        <w:rPr>
          <w:szCs w:val="24"/>
        </w:rPr>
        <w:t xml:space="preserve">ii. History and experience in performing the work: </w:t>
      </w:r>
    </w:p>
    <w:p w14:paraId="577F4F18"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(1) Does the vendor document a record of reliability of timely delivery and on-time and on-budget implementation? </w:t>
      </w:r>
    </w:p>
    <w:p w14:paraId="4A0A1E11"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(2) Does the vendor demonstrate a track record of service as evidenced by on-time, on-budget, and contract compliance performance? </w:t>
      </w:r>
    </w:p>
    <w:p w14:paraId="01303D8F"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(3) Does the vendor document industry or program experience? </w:t>
      </w:r>
    </w:p>
    <w:p w14:paraId="32B64016"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(4) Does the vendor have a record of moral integrity? </w:t>
      </w:r>
    </w:p>
    <w:p w14:paraId="14C55B1F" w14:textId="77777777" w:rsidR="00625338" w:rsidRPr="006147A4" w:rsidRDefault="00625338" w:rsidP="0004583B">
      <w:pPr>
        <w:autoSpaceDE w:val="0"/>
        <w:autoSpaceDN w:val="0"/>
        <w:adjustRightInd w:val="0"/>
        <w:spacing w:after="120"/>
        <w:ind w:left="1080" w:hanging="360"/>
        <w:rPr>
          <w:szCs w:val="24"/>
        </w:rPr>
      </w:pPr>
      <w:r w:rsidRPr="006147A4">
        <w:rPr>
          <w:szCs w:val="24"/>
        </w:rPr>
        <w:t xml:space="preserve">iii. Availability of personnel, facilities, equipment and other resources: </w:t>
      </w:r>
    </w:p>
    <w:p w14:paraId="72456C0B"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(1) To what extent does the vendor rely on in-house resources vs. contracted resources? </w:t>
      </w:r>
    </w:p>
    <w:p w14:paraId="6C4ED7E5"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(2) </w:t>
      </w:r>
      <w:proofErr w:type="gramStart"/>
      <w:r w:rsidRPr="006147A4">
        <w:rPr>
          <w:szCs w:val="24"/>
        </w:rPr>
        <w:t>Are</w:t>
      </w:r>
      <w:proofErr w:type="gramEnd"/>
      <w:r w:rsidRPr="006147A4">
        <w:rPr>
          <w:szCs w:val="24"/>
        </w:rPr>
        <w:t xml:space="preserve"> the availability of in-house and contract resources documented? </w:t>
      </w:r>
    </w:p>
    <w:p w14:paraId="27BD5205" w14:textId="77777777" w:rsidR="00625338" w:rsidRPr="006147A4" w:rsidRDefault="00625338" w:rsidP="0004583B">
      <w:pPr>
        <w:autoSpaceDE w:val="0"/>
        <w:autoSpaceDN w:val="0"/>
        <w:adjustRightInd w:val="0"/>
        <w:spacing w:after="120"/>
        <w:ind w:left="1080" w:hanging="360"/>
        <w:rPr>
          <w:szCs w:val="24"/>
        </w:rPr>
      </w:pPr>
      <w:r w:rsidRPr="006147A4">
        <w:rPr>
          <w:szCs w:val="24"/>
        </w:rPr>
        <w:t xml:space="preserve">iv. Qualification and experience of personnel: </w:t>
      </w:r>
    </w:p>
    <w:p w14:paraId="25005DF6"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(1) Documentation of experience in performing similar work by employees and when appropriate, sub-contractors? </w:t>
      </w:r>
    </w:p>
    <w:p w14:paraId="1A217F89"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(2) Does the vendor make use of business capabilities or initiatives that involve women, the disadvantaged, small and/or minority owned business establishments? </w:t>
      </w:r>
    </w:p>
    <w:p w14:paraId="12266418" w14:textId="77777777" w:rsidR="00625338" w:rsidRPr="006147A4" w:rsidRDefault="00625338" w:rsidP="0004583B">
      <w:pPr>
        <w:autoSpaceDE w:val="0"/>
        <w:autoSpaceDN w:val="0"/>
        <w:adjustRightInd w:val="0"/>
        <w:spacing w:after="120"/>
        <w:ind w:left="1440" w:hanging="360"/>
        <w:rPr>
          <w:szCs w:val="24"/>
        </w:rPr>
      </w:pPr>
      <w:r w:rsidRPr="006147A4">
        <w:rPr>
          <w:szCs w:val="24"/>
        </w:rPr>
        <w:t xml:space="preserve">(3) Does the vendor demonstrate cultural sensitivity in hiring and training staff? </w:t>
      </w:r>
    </w:p>
    <w:p w14:paraId="65DA9E78" w14:textId="77777777" w:rsidR="00625338" w:rsidRPr="006147A4" w:rsidRDefault="007D58CD" w:rsidP="0004583B">
      <w:pPr>
        <w:autoSpaceDE w:val="0"/>
        <w:autoSpaceDN w:val="0"/>
        <w:adjustRightInd w:val="0"/>
        <w:spacing w:after="120"/>
        <w:ind w:left="720" w:hanging="360"/>
        <w:rPr>
          <w:szCs w:val="24"/>
        </w:rPr>
      </w:pPr>
      <w:r w:rsidRPr="006147A4">
        <w:rPr>
          <w:szCs w:val="24"/>
        </w:rPr>
        <w:t xml:space="preserve">3. Cost </w:t>
      </w:r>
      <w:r w:rsidR="001B031E" w:rsidRPr="006147A4">
        <w:rPr>
          <w:szCs w:val="24"/>
        </w:rPr>
        <w:t>C</w:t>
      </w:r>
      <w:r w:rsidRPr="006147A4">
        <w:rPr>
          <w:szCs w:val="24"/>
        </w:rPr>
        <w:t>riteria:</w:t>
      </w:r>
    </w:p>
    <w:p w14:paraId="0EFE52D0" w14:textId="77777777" w:rsidR="00625338" w:rsidRPr="006147A4" w:rsidRDefault="00625338" w:rsidP="00F03740">
      <w:pPr>
        <w:autoSpaceDE w:val="0"/>
        <w:autoSpaceDN w:val="0"/>
        <w:adjustRightInd w:val="0"/>
        <w:spacing w:after="120"/>
        <w:ind w:left="1080" w:hanging="360"/>
        <w:rPr>
          <w:szCs w:val="24"/>
        </w:rPr>
      </w:pPr>
      <w:proofErr w:type="spellStart"/>
      <w:r w:rsidRPr="006147A4">
        <w:rPr>
          <w:szCs w:val="24"/>
        </w:rPr>
        <w:t>i</w:t>
      </w:r>
      <w:proofErr w:type="spellEnd"/>
      <w:r w:rsidRPr="006147A4">
        <w:rPr>
          <w:szCs w:val="24"/>
        </w:rPr>
        <w:t xml:space="preserve">. Cost of goods to be provided or services to be performed: </w:t>
      </w:r>
    </w:p>
    <w:p w14:paraId="4DBBBAA5" w14:textId="77777777" w:rsidR="00625338" w:rsidRPr="006147A4" w:rsidRDefault="00625338" w:rsidP="00F03740">
      <w:pPr>
        <w:autoSpaceDE w:val="0"/>
        <w:autoSpaceDN w:val="0"/>
        <w:adjustRightInd w:val="0"/>
        <w:spacing w:after="120"/>
        <w:ind w:left="1440" w:hanging="360"/>
        <w:rPr>
          <w:szCs w:val="24"/>
        </w:rPr>
      </w:pPr>
      <w:r w:rsidRPr="006147A4">
        <w:rPr>
          <w:szCs w:val="24"/>
        </w:rPr>
        <w:t xml:space="preserve">(1) Relative cost: How does the cost compare to other similarly scored proposals? </w:t>
      </w:r>
    </w:p>
    <w:p w14:paraId="35F437EA" w14:textId="77777777" w:rsidR="00625338" w:rsidRPr="006147A4" w:rsidRDefault="00625338" w:rsidP="00F03740">
      <w:pPr>
        <w:autoSpaceDE w:val="0"/>
        <w:autoSpaceDN w:val="0"/>
        <w:adjustRightInd w:val="0"/>
        <w:spacing w:after="120"/>
        <w:ind w:left="1440" w:hanging="360"/>
        <w:rPr>
          <w:szCs w:val="24"/>
        </w:rPr>
      </w:pPr>
      <w:r w:rsidRPr="006147A4">
        <w:rPr>
          <w:szCs w:val="24"/>
        </w:rPr>
        <w:t xml:space="preserve">(2) Full explanation: Is the price and its component charges, fees, etc. adequately explained or documented? </w:t>
      </w:r>
    </w:p>
    <w:p w14:paraId="7511DC07" w14:textId="77777777" w:rsidR="00625338" w:rsidRPr="006147A4" w:rsidRDefault="00625338" w:rsidP="00F03740">
      <w:pPr>
        <w:autoSpaceDE w:val="0"/>
        <w:autoSpaceDN w:val="0"/>
        <w:adjustRightInd w:val="0"/>
        <w:spacing w:after="120"/>
        <w:ind w:left="1080" w:hanging="360"/>
        <w:rPr>
          <w:szCs w:val="24"/>
        </w:rPr>
      </w:pPr>
      <w:r w:rsidRPr="006147A4">
        <w:rPr>
          <w:szCs w:val="24"/>
        </w:rPr>
        <w:t xml:space="preserve">ii. Assurances of performance: </w:t>
      </w:r>
    </w:p>
    <w:p w14:paraId="4932F872" w14:textId="77777777" w:rsidR="00625338" w:rsidRPr="006147A4" w:rsidRDefault="00625338" w:rsidP="00F03740">
      <w:pPr>
        <w:autoSpaceDE w:val="0"/>
        <w:autoSpaceDN w:val="0"/>
        <w:adjustRightInd w:val="0"/>
        <w:spacing w:after="120"/>
        <w:ind w:left="1440" w:hanging="360"/>
        <w:rPr>
          <w:szCs w:val="24"/>
        </w:rPr>
      </w:pPr>
      <w:r w:rsidRPr="006147A4">
        <w:rPr>
          <w:szCs w:val="24"/>
        </w:rPr>
        <w:lastRenderedPageBreak/>
        <w:t xml:space="preserve">(1) If required, are suitable bonds, warranties, or guarantees provided? </w:t>
      </w:r>
    </w:p>
    <w:p w14:paraId="437209A7" w14:textId="77777777" w:rsidR="00625338" w:rsidRPr="006147A4" w:rsidRDefault="00625338" w:rsidP="00F03740">
      <w:pPr>
        <w:autoSpaceDE w:val="0"/>
        <w:autoSpaceDN w:val="0"/>
        <w:adjustRightInd w:val="0"/>
        <w:spacing w:after="120"/>
        <w:ind w:left="1440" w:hanging="360"/>
        <w:rPr>
          <w:szCs w:val="24"/>
        </w:rPr>
      </w:pPr>
      <w:r w:rsidRPr="006147A4">
        <w:rPr>
          <w:szCs w:val="24"/>
        </w:rPr>
        <w:t xml:space="preserve">(2) Does the proposal include quality control and assurance programs? </w:t>
      </w:r>
    </w:p>
    <w:p w14:paraId="08E91626" w14:textId="77777777" w:rsidR="00D16400" w:rsidRDefault="00D16400" w:rsidP="0004583B">
      <w:pPr>
        <w:jc w:val="both"/>
        <w:rPr>
          <w:b/>
          <w:u w:val="single"/>
        </w:rPr>
      </w:pPr>
    </w:p>
    <w:p w14:paraId="71037868" w14:textId="77777777" w:rsidR="009E67C6" w:rsidRDefault="009E67C6" w:rsidP="0004583B">
      <w:pPr>
        <w:jc w:val="both"/>
        <w:rPr>
          <w:b/>
          <w:u w:val="single"/>
        </w:rPr>
      </w:pPr>
    </w:p>
    <w:p w14:paraId="2D2F2E5C" w14:textId="77777777" w:rsidR="009E67C6" w:rsidRDefault="009E67C6" w:rsidP="0004583B">
      <w:pPr>
        <w:jc w:val="both"/>
        <w:rPr>
          <w:b/>
          <w:u w:val="single"/>
        </w:rPr>
      </w:pPr>
    </w:p>
    <w:p w14:paraId="06124D93" w14:textId="77777777" w:rsidR="008D5807" w:rsidRPr="00391BA3" w:rsidRDefault="008D5807" w:rsidP="008D5807">
      <w:pPr>
        <w:jc w:val="both"/>
      </w:pPr>
      <w:r w:rsidRPr="00391BA3">
        <w:rPr>
          <w:b/>
        </w:rPr>
        <w:t>** ATTENTION**</w:t>
      </w:r>
      <w:r w:rsidRPr="00391BA3">
        <w:t xml:space="preserve"> Responses received pursuant to this solicitation are subject to complete disclosure pursuant to the Open Public Records Act.  Please note that disclosure includes </w:t>
      </w:r>
      <w:proofErr w:type="gramStart"/>
      <w:r w:rsidRPr="00391BA3">
        <w:t>any and all</w:t>
      </w:r>
      <w:proofErr w:type="gramEnd"/>
      <w:r w:rsidRPr="00391BA3">
        <w:t xml:space="preserve"> attachments and addenda supplementing the solicitation response.  Accordingly, please do not include personal identifying information in any supplementary documents submitted with the solicitation response.</w:t>
      </w:r>
    </w:p>
    <w:p w14:paraId="0736C531" w14:textId="77777777" w:rsidR="008D5807" w:rsidRDefault="008D5807" w:rsidP="0004583B">
      <w:pPr>
        <w:jc w:val="both"/>
        <w:rPr>
          <w:b/>
          <w:u w:val="single"/>
        </w:rPr>
      </w:pPr>
    </w:p>
    <w:p w14:paraId="5B379289" w14:textId="77777777" w:rsidR="005A1C58" w:rsidRDefault="0083198A" w:rsidP="0004583B">
      <w:pPr>
        <w:jc w:val="both"/>
      </w:pPr>
      <w:r>
        <w:rPr>
          <w:b/>
          <w:u w:val="single"/>
        </w:rPr>
        <w:t>Ranking</w:t>
      </w:r>
      <w:r>
        <w:t xml:space="preserve"> - All proposals will be reviewed for completeness and qualifications.  The </w:t>
      </w:r>
      <w:smartTag w:uri="urn:schemas-microsoft-com:office:smarttags" w:element="PlaceType">
        <w:r>
          <w:t>County</w:t>
        </w:r>
      </w:smartTag>
      <w:r>
        <w:t xml:space="preserve"> of </w:t>
      </w:r>
      <w:smartTag w:uri="urn:schemas-microsoft-com:office:smarttags" w:element="PlaceName">
        <w:r>
          <w:t>Ocean</w:t>
        </w:r>
      </w:smartTag>
      <w:r>
        <w:t xml:space="preserve"> shall award a contract to the vendor or vendors that best </w:t>
      </w:r>
      <w:r w:rsidR="00144A79">
        <w:t xml:space="preserve">meet the needs and </w:t>
      </w:r>
      <w:proofErr w:type="gramStart"/>
      <w:r w:rsidR="00144A79">
        <w:t>interest</w:t>
      </w:r>
      <w:proofErr w:type="gramEnd"/>
      <w:r w:rsidR="00144A79">
        <w:t xml:space="preserve"> of </w:t>
      </w:r>
      <w:smartTag w:uri="urn:schemas-microsoft-com:office:smarttags" w:element="place">
        <w:smartTag w:uri="urn:schemas-microsoft-com:office:smarttags" w:element="PlaceType">
          <w:r>
            <w:t>Ocean</w:t>
          </w:r>
        </w:smartTag>
        <w:r>
          <w:t xml:space="preserve"> </w:t>
        </w:r>
        <w:smartTag w:uri="urn:schemas-microsoft-com:office:smarttags" w:element="PlaceType">
          <w:r>
            <w:t>County</w:t>
          </w:r>
        </w:smartTag>
      </w:smartTag>
      <w:r>
        <w:t>.  The County reserves the right to negotiate the terms and conditions of a contract with the successful vendor or vendors to obtain the most cost advantageous services for the County.</w:t>
      </w:r>
    </w:p>
    <w:p w14:paraId="7DFD7246" w14:textId="77777777" w:rsidR="005A1C58" w:rsidRDefault="005A1C58" w:rsidP="0004583B">
      <w:pPr>
        <w:jc w:val="both"/>
      </w:pPr>
    </w:p>
    <w:p w14:paraId="7F15E5D5" w14:textId="77777777" w:rsidR="00A773E8" w:rsidRDefault="00A773E8" w:rsidP="0004583B">
      <w:pPr>
        <w:jc w:val="both"/>
      </w:pPr>
      <w:r w:rsidRPr="00A773E8">
        <w:rPr>
          <w:b/>
          <w:u w:val="single"/>
        </w:rPr>
        <w:t>Indemnity Clause</w:t>
      </w:r>
      <w:r>
        <w:t xml:space="preserve"> - The </w:t>
      </w:r>
      <w:r w:rsidR="00663263">
        <w:t>proposer</w:t>
      </w:r>
      <w:r>
        <w:t>, if awarded a contract, agrees to protect, defend and save harmless the County against any damage for payment for the use of any patented material process, article or device that may enter into the manufacture, construction or form a part of the work covered by either order or contract, and he further agrees to indemnify and save harmless the County from suits or actions of every nature and description brought against it, for, or on account of injuries or damages received or sustained by any party or parties by, or from any of the negligent acts of the contractor, his servants or agents.</w:t>
      </w:r>
      <w:r w:rsidRPr="00EE5300">
        <w:t xml:space="preserve"> </w:t>
      </w:r>
    </w:p>
    <w:p w14:paraId="061F06B5" w14:textId="77777777" w:rsidR="00D009C6" w:rsidRDefault="00D009C6" w:rsidP="0004583B">
      <w:pPr>
        <w:jc w:val="both"/>
      </w:pPr>
    </w:p>
    <w:p w14:paraId="2A1E6B9E" w14:textId="3B1A69BD" w:rsidR="00CE3B30" w:rsidRDefault="00CE3B30" w:rsidP="00CE3B30">
      <w:pPr>
        <w:jc w:val="both"/>
      </w:pPr>
      <w:r w:rsidRPr="00CE3B30">
        <w:rPr>
          <w:b/>
          <w:bCs/>
          <w:u w:val="single"/>
        </w:rPr>
        <w:t>Certificate of Insurance</w:t>
      </w:r>
    </w:p>
    <w:p w14:paraId="70622B33" w14:textId="3B78F366" w:rsidR="00CE3B30" w:rsidRPr="00CE3B30" w:rsidRDefault="00CE3B30" w:rsidP="00CE3B30">
      <w:pPr>
        <w:jc w:val="both"/>
      </w:pPr>
      <w:r w:rsidRPr="00CE3B30">
        <w:t>Upon contract award, when a Certificate of Insurance is required, it shall be provided to Ocean County listing the County as an additional insured, as follows:</w:t>
      </w:r>
    </w:p>
    <w:p w14:paraId="0120320D" w14:textId="77777777" w:rsidR="00CE3B30" w:rsidRPr="00CE3B30" w:rsidRDefault="00CE3B30" w:rsidP="00CE3B30">
      <w:pPr>
        <w:jc w:val="both"/>
      </w:pPr>
      <w:r w:rsidRPr="00CE3B30">
        <w:t>County of Ocean, 101 Hooper Avenue, P.O. Box 2191, Toms River, NJ 08754-2191</w:t>
      </w:r>
    </w:p>
    <w:p w14:paraId="6B3C8CFA" w14:textId="77777777" w:rsidR="00D009C6" w:rsidRDefault="00D009C6" w:rsidP="0004583B">
      <w:pPr>
        <w:jc w:val="both"/>
      </w:pPr>
    </w:p>
    <w:p w14:paraId="0CF93A86" w14:textId="77777777" w:rsidR="00F03740" w:rsidRPr="00D559F1" w:rsidRDefault="00F03740" w:rsidP="00F03740">
      <w:pPr>
        <w:pStyle w:val="BodyTextIndent2"/>
        <w:ind w:firstLine="0"/>
        <w:rPr>
          <w:b w:val="0"/>
          <w:i w:val="0"/>
        </w:rPr>
      </w:pPr>
      <w:r w:rsidRPr="0004583B">
        <w:rPr>
          <w:bCs/>
          <w:i w:val="0"/>
          <w:u w:val="single"/>
        </w:rPr>
        <w:t>Pay to Play Requirements</w:t>
      </w:r>
      <w:r w:rsidRPr="0004583B">
        <w:rPr>
          <w:bCs/>
          <w:i w:val="0"/>
        </w:rPr>
        <w:t xml:space="preserve"> -</w:t>
      </w:r>
      <w:r w:rsidRPr="0004583B">
        <w:rPr>
          <w:bCs/>
        </w:rPr>
        <w:t xml:space="preserve"> </w:t>
      </w:r>
      <w:r w:rsidRPr="003A7BD0">
        <w:rPr>
          <w:b w:val="0"/>
          <w:i w:val="0"/>
        </w:rPr>
        <w:t xml:space="preserve">Starting in January 2007, all business entities are advised of their responsibility to file an annual disclosure statement of political contributions with the New Jersey Election Law Enforcement Commission (ELEC) pursuant to N.J.S.A. 19:44A-20.27 if they receive contracts </w:t>
      </w:r>
      <w:proofErr w:type="gramStart"/>
      <w:r w:rsidRPr="003A7BD0">
        <w:rPr>
          <w:b w:val="0"/>
          <w:i w:val="0"/>
        </w:rPr>
        <w:t>in excess of</w:t>
      </w:r>
      <w:proofErr w:type="gramEnd"/>
      <w:r w:rsidRPr="003A7BD0">
        <w:rPr>
          <w:b w:val="0"/>
          <w:i w:val="0"/>
        </w:rPr>
        <w:t xml:space="preserve"> $50,000 from public entities in a calendar year.  Business entities are responsible for determi</w:t>
      </w:r>
      <w:r w:rsidRPr="00D559F1">
        <w:rPr>
          <w:b w:val="0"/>
          <w:i w:val="0"/>
        </w:rPr>
        <w:t xml:space="preserve">ning if filing is necessary.  Additional information on this requirement is available from ELEC at 888-313-3532 or at </w:t>
      </w:r>
      <w:hyperlink r:id="rId11" w:history="1">
        <w:r w:rsidRPr="00D559F1">
          <w:rPr>
            <w:rStyle w:val="Hyperlink"/>
            <w:b w:val="0"/>
            <w:i w:val="0"/>
            <w:color w:val="auto"/>
          </w:rPr>
          <w:t>www.elec.state.nj.us</w:t>
        </w:r>
      </w:hyperlink>
      <w:r w:rsidRPr="00D559F1">
        <w:rPr>
          <w:b w:val="0"/>
          <w:i w:val="0"/>
        </w:rPr>
        <w:t>.</w:t>
      </w:r>
    </w:p>
    <w:p w14:paraId="5046E924" w14:textId="77777777" w:rsidR="00F03740" w:rsidRPr="00EF0018" w:rsidRDefault="00F03740" w:rsidP="00F03740">
      <w:pPr>
        <w:jc w:val="both"/>
      </w:pPr>
    </w:p>
    <w:p w14:paraId="4B6AE856" w14:textId="77777777" w:rsidR="00495F97" w:rsidRPr="0053605F" w:rsidRDefault="00495F97" w:rsidP="00495F97">
      <w:pPr>
        <w:jc w:val="both"/>
        <w:rPr>
          <w:b/>
          <w:u w:val="single"/>
        </w:rPr>
      </w:pPr>
      <w:r w:rsidRPr="0053605F">
        <w:rPr>
          <w:b/>
          <w:u w:val="single"/>
        </w:rPr>
        <w:t>C</w:t>
      </w:r>
      <w:r>
        <w:rPr>
          <w:b/>
          <w:u w:val="single"/>
        </w:rPr>
        <w:t>ertification of</w:t>
      </w:r>
      <w:r w:rsidRPr="0053605F">
        <w:rPr>
          <w:b/>
          <w:u w:val="single"/>
        </w:rPr>
        <w:t xml:space="preserve"> D</w:t>
      </w:r>
      <w:r>
        <w:rPr>
          <w:b/>
          <w:u w:val="single"/>
        </w:rPr>
        <w:t xml:space="preserve">isclosure of </w:t>
      </w:r>
      <w:r w:rsidRPr="0053605F">
        <w:rPr>
          <w:b/>
          <w:u w:val="single"/>
        </w:rPr>
        <w:t>I</w:t>
      </w:r>
      <w:r>
        <w:rPr>
          <w:b/>
          <w:u w:val="single"/>
        </w:rPr>
        <w:t>nvestment</w:t>
      </w:r>
      <w:r w:rsidRPr="0053605F">
        <w:rPr>
          <w:b/>
          <w:u w:val="single"/>
        </w:rPr>
        <w:t xml:space="preserve"> A</w:t>
      </w:r>
      <w:r>
        <w:rPr>
          <w:b/>
          <w:u w:val="single"/>
        </w:rPr>
        <w:t>ctivities in</w:t>
      </w:r>
      <w:r w:rsidRPr="0053605F">
        <w:rPr>
          <w:b/>
          <w:u w:val="single"/>
        </w:rPr>
        <w:t xml:space="preserve"> I</w:t>
      </w:r>
      <w:r>
        <w:rPr>
          <w:b/>
          <w:u w:val="single"/>
        </w:rPr>
        <w:t>ran</w:t>
      </w:r>
    </w:p>
    <w:p w14:paraId="5F601869" w14:textId="77777777" w:rsidR="00495F97" w:rsidRPr="0053605F" w:rsidRDefault="00495F97" w:rsidP="00495F97">
      <w:pPr>
        <w:jc w:val="both"/>
      </w:pPr>
      <w:r w:rsidRPr="0053605F">
        <w:t xml:space="preserve">Pursuant to Public Law 2012, c. 25, any person or entity that is a successful bidder or proposer, or otherwise proposes to enter into or renew a contract, must complete the certification below to attest, under penalty of perjury, that neither the person or entity, nor any parent entity, subsidiary, or affiliate is identified on the State Department of Treasury's Chapter 25 list as a person or entity engaging in investment activities in Iran. The list is found on Treasury’s website at www.state.nj.us/treasury/purchase/pdf/Chapter25List.pdf. </w:t>
      </w:r>
    </w:p>
    <w:p w14:paraId="049566F0" w14:textId="77777777" w:rsidR="00495F97" w:rsidRPr="0053605F" w:rsidRDefault="00495F97" w:rsidP="00495F97">
      <w:pPr>
        <w:jc w:val="both"/>
      </w:pPr>
      <w:r w:rsidRPr="0053605F">
        <w:t>The Chapter 25 list must be reviewed prior to completing the certification.  If a vendor or contractor is found to be in violation of law, action may be taken as appropriate and as may provided by law, rule or contract, including but not limited to imposing sanctions, seeking compliance, recovering damages, declaring the party in default and seeking debarment or suspension of the party. Prior to contract award or authorization, the contractor shall provide the Contracting Agency with a completed Certification on Disclosure of Investment Activities in Iran.</w:t>
      </w:r>
    </w:p>
    <w:p w14:paraId="729AC327" w14:textId="77777777" w:rsidR="00495F97" w:rsidRPr="0053605F" w:rsidRDefault="00495F97" w:rsidP="00495F97">
      <w:pPr>
        <w:jc w:val="both"/>
        <w:rPr>
          <w:b/>
          <w:u w:val="single"/>
        </w:rPr>
      </w:pPr>
    </w:p>
    <w:p w14:paraId="262F72A2" w14:textId="77777777" w:rsidR="006147A4" w:rsidRDefault="006147A4" w:rsidP="00495F97">
      <w:pPr>
        <w:jc w:val="both"/>
        <w:rPr>
          <w:b/>
          <w:u w:val="single"/>
        </w:rPr>
      </w:pPr>
    </w:p>
    <w:p w14:paraId="097E291B" w14:textId="77777777" w:rsidR="006147A4" w:rsidRDefault="006147A4" w:rsidP="00495F97">
      <w:pPr>
        <w:jc w:val="both"/>
        <w:rPr>
          <w:b/>
          <w:u w:val="single"/>
        </w:rPr>
      </w:pPr>
    </w:p>
    <w:p w14:paraId="1F0D9156" w14:textId="77777777" w:rsidR="006147A4" w:rsidRDefault="006147A4" w:rsidP="00495F97">
      <w:pPr>
        <w:jc w:val="both"/>
        <w:rPr>
          <w:b/>
          <w:u w:val="single"/>
        </w:rPr>
      </w:pPr>
    </w:p>
    <w:p w14:paraId="5690C2D0" w14:textId="77777777" w:rsidR="006147A4" w:rsidRDefault="006147A4" w:rsidP="00495F97">
      <w:pPr>
        <w:jc w:val="both"/>
        <w:rPr>
          <w:b/>
          <w:u w:val="single"/>
        </w:rPr>
      </w:pPr>
    </w:p>
    <w:p w14:paraId="1A6F24ED" w14:textId="77777777" w:rsidR="006147A4" w:rsidRDefault="006147A4" w:rsidP="00495F97">
      <w:pPr>
        <w:jc w:val="both"/>
        <w:rPr>
          <w:b/>
          <w:u w:val="single"/>
        </w:rPr>
      </w:pPr>
    </w:p>
    <w:p w14:paraId="4F3AB17A" w14:textId="77777777" w:rsidR="006147A4" w:rsidRDefault="006147A4" w:rsidP="00495F97">
      <w:pPr>
        <w:jc w:val="both"/>
        <w:rPr>
          <w:b/>
          <w:u w:val="single"/>
        </w:rPr>
      </w:pPr>
    </w:p>
    <w:p w14:paraId="363D9153" w14:textId="34E84F65" w:rsidR="00495F97" w:rsidRPr="0053605F" w:rsidRDefault="00495F97" w:rsidP="00495F97">
      <w:pPr>
        <w:jc w:val="both"/>
        <w:rPr>
          <w:b/>
          <w:u w:val="single"/>
        </w:rPr>
      </w:pPr>
      <w:r w:rsidRPr="0053605F">
        <w:rPr>
          <w:b/>
          <w:u w:val="single"/>
        </w:rPr>
        <w:lastRenderedPageBreak/>
        <w:t>C</w:t>
      </w:r>
      <w:r>
        <w:rPr>
          <w:b/>
          <w:u w:val="single"/>
        </w:rPr>
        <w:t>ertification of</w:t>
      </w:r>
      <w:r w:rsidRPr="0053605F">
        <w:rPr>
          <w:b/>
          <w:u w:val="single"/>
        </w:rPr>
        <w:t xml:space="preserve"> N</w:t>
      </w:r>
      <w:r>
        <w:rPr>
          <w:b/>
          <w:u w:val="single"/>
        </w:rPr>
        <w:t>on</w:t>
      </w:r>
      <w:r w:rsidRPr="0053605F">
        <w:rPr>
          <w:b/>
          <w:u w:val="single"/>
        </w:rPr>
        <w:t>-I</w:t>
      </w:r>
      <w:r>
        <w:rPr>
          <w:b/>
          <w:u w:val="single"/>
        </w:rPr>
        <w:t xml:space="preserve">nvolvement in </w:t>
      </w:r>
      <w:r w:rsidRPr="0053605F">
        <w:rPr>
          <w:b/>
          <w:u w:val="single"/>
        </w:rPr>
        <w:t>P</w:t>
      </w:r>
      <w:r>
        <w:rPr>
          <w:b/>
          <w:u w:val="single"/>
        </w:rPr>
        <w:t xml:space="preserve">rohibited </w:t>
      </w:r>
      <w:r w:rsidRPr="0053605F">
        <w:rPr>
          <w:b/>
          <w:u w:val="single"/>
        </w:rPr>
        <w:t>A</w:t>
      </w:r>
      <w:r>
        <w:rPr>
          <w:b/>
          <w:u w:val="single"/>
        </w:rPr>
        <w:t>ctivities in</w:t>
      </w:r>
      <w:r w:rsidRPr="0053605F">
        <w:rPr>
          <w:b/>
          <w:u w:val="single"/>
        </w:rPr>
        <w:t xml:space="preserve"> R</w:t>
      </w:r>
      <w:r>
        <w:rPr>
          <w:b/>
          <w:u w:val="single"/>
        </w:rPr>
        <w:t xml:space="preserve">ussia or </w:t>
      </w:r>
      <w:r w:rsidRPr="0053605F">
        <w:rPr>
          <w:b/>
          <w:u w:val="single"/>
        </w:rPr>
        <w:t>B</w:t>
      </w:r>
      <w:r>
        <w:rPr>
          <w:b/>
          <w:u w:val="single"/>
        </w:rPr>
        <w:t>elarus</w:t>
      </w:r>
    </w:p>
    <w:p w14:paraId="72FCF531" w14:textId="77777777" w:rsidR="00495F97" w:rsidRPr="0053605F" w:rsidRDefault="00495F97" w:rsidP="00495F97">
      <w:pPr>
        <w:jc w:val="both"/>
      </w:pPr>
      <w:r w:rsidRPr="0053605F">
        <w:t>Pursuant to N.J.S.A. 52:32-60.1, et seq. (L. 2022, c. 3) any person or entity (hereinafter “Vendor”) that seeks to enter into or renew a contract with a State agency for the provision of goods or services, or the purchase of bonds or other obligations, must complete the certification below indicating whether or not the Vendor is identified on the Office of Foreign Assets Control (OFAC) Specially Designated Nationals and Blocked Persons list, available here: https://sanctionssearch.ofac.treas.gov/. If the Department of the Treasury finds that a Vendor has made a certification in violation of the law, it shall take any action as may be appropriate and provided by law, rule or contract, including but not limited to, imposing sanctions, seeking compliance, recovering damages, declaring the party in default and seeking debarment or suspension of the party. Certification form must be completed prior to contract award and is provided in the specification documents (DocuSign).</w:t>
      </w:r>
    </w:p>
    <w:p w14:paraId="6D57430C" w14:textId="77777777" w:rsidR="00567F30" w:rsidRDefault="00567F30" w:rsidP="006221CC">
      <w:pPr>
        <w:jc w:val="both"/>
      </w:pPr>
    </w:p>
    <w:p w14:paraId="47B41314" w14:textId="77777777" w:rsidR="001F495A" w:rsidRDefault="00164068" w:rsidP="001F495A">
      <w:pPr>
        <w:jc w:val="both"/>
      </w:pPr>
      <w:r>
        <w:rPr>
          <w:b/>
          <w:u w:val="single"/>
        </w:rPr>
        <w:t>Transitional Period</w:t>
      </w:r>
      <w:r>
        <w:t xml:space="preserve"> - In the event services are terminated by contract expiration or by voluntary termination by either the Contractor or the County of Ocean, the Contractor shall continue all terms and conditions of said contract for a period not to exceed </w:t>
      </w:r>
      <w:r w:rsidR="003E7EC3">
        <w:t>one (1) month</w:t>
      </w:r>
      <w:r>
        <w:t xml:space="preserve"> at the County’s request.</w:t>
      </w:r>
    </w:p>
    <w:p w14:paraId="624CB982" w14:textId="77777777" w:rsidR="001F495A" w:rsidRDefault="001F495A" w:rsidP="001F495A">
      <w:pPr>
        <w:jc w:val="both"/>
      </w:pPr>
    </w:p>
    <w:p w14:paraId="3475A8DD" w14:textId="77777777" w:rsidR="001F495A" w:rsidRPr="001F495A" w:rsidRDefault="001F495A" w:rsidP="001F495A">
      <w:pPr>
        <w:jc w:val="both"/>
      </w:pPr>
      <w:r w:rsidRPr="001F495A">
        <w:rPr>
          <w:b/>
          <w:u w:val="single"/>
        </w:rPr>
        <w:t>Statement of Ownership</w:t>
      </w:r>
      <w:r>
        <w:rPr>
          <w:b/>
        </w:rPr>
        <w:t xml:space="preserve"> - </w:t>
      </w:r>
      <w:r w:rsidRPr="001F495A">
        <w:t>The provisions of N.J.S.A. 52:25-24.2</w:t>
      </w:r>
      <w:r w:rsidR="00DF0AA9">
        <w:t xml:space="preserve"> applies</w:t>
      </w:r>
      <w:r w:rsidRPr="001F495A">
        <w:t xml:space="preserve"> to all forms of corporations and partnerships, including, but not limited to, limited partnerships, limited liability corporations, limited liability partnerships, and Subchapter S corporations.</w:t>
      </w:r>
    </w:p>
    <w:p w14:paraId="20DBEAB2" w14:textId="77777777" w:rsidR="001F495A" w:rsidRDefault="001F495A" w:rsidP="0004583B">
      <w:pPr>
        <w:jc w:val="both"/>
      </w:pPr>
    </w:p>
    <w:p w14:paraId="2FC78249" w14:textId="77777777" w:rsidR="00DF0AA9" w:rsidRDefault="00DF0AA9" w:rsidP="00DF0AA9">
      <w:pPr>
        <w:jc w:val="both"/>
      </w:pPr>
      <w:r w:rsidRPr="00663263">
        <w:rPr>
          <w:b/>
          <w:u w:val="single"/>
        </w:rPr>
        <w:t>Business Registration Certificate</w:t>
      </w:r>
      <w:r>
        <w:t xml:space="preserve"> –</w:t>
      </w:r>
    </w:p>
    <w:p w14:paraId="13DDF946" w14:textId="77777777" w:rsidR="00DF0AA9" w:rsidRDefault="00DF0AA9" w:rsidP="00DF0AA9">
      <w:pPr>
        <w:jc w:val="both"/>
        <w:rPr>
          <w:snapToGrid/>
        </w:rPr>
      </w:pPr>
      <w:r>
        <w:t xml:space="preserve">Pursuant to </w:t>
      </w:r>
      <w:r>
        <w:rPr>
          <w:u w:val="single"/>
        </w:rPr>
        <w:t>N.J.S.A.</w:t>
      </w:r>
      <w:r>
        <w:t xml:space="preserve"> 52:32-44, Ocean County (“Contracting Agency”) is prohibited from entering into a contract with an entity unless the bidder/proposer/contractor, and each subcontractor that is required by law to be named in a bid/proposal/contract has a valid Business Registration Certificate on file with the Division of Revenue and Enterprise Services within the Department of the Treasury. </w:t>
      </w:r>
    </w:p>
    <w:p w14:paraId="45B0A23C" w14:textId="77777777" w:rsidR="00DF0AA9" w:rsidRDefault="00DF0AA9" w:rsidP="00DF0AA9">
      <w:pPr>
        <w:jc w:val="both"/>
      </w:pPr>
    </w:p>
    <w:p w14:paraId="244CAD4B" w14:textId="77777777" w:rsidR="00DF0AA9" w:rsidRDefault="00DF0AA9" w:rsidP="00DF0AA9">
      <w:pPr>
        <w:jc w:val="both"/>
      </w:pPr>
      <w:r>
        <w:t>Prior to contract award or authorization, the contractor shall provide the Contracting Agency with its proof of business registration and that of any named subcontractor(s).</w:t>
      </w:r>
    </w:p>
    <w:p w14:paraId="2CA0D364" w14:textId="77777777" w:rsidR="00DF0AA9" w:rsidRDefault="00DF0AA9" w:rsidP="00DF0AA9">
      <w:pPr>
        <w:jc w:val="both"/>
      </w:pPr>
    </w:p>
    <w:p w14:paraId="30DA5F32" w14:textId="77777777" w:rsidR="00DF0AA9" w:rsidRDefault="00DF0AA9" w:rsidP="00DF0AA9">
      <w:pPr>
        <w:jc w:val="both"/>
      </w:pPr>
      <w:r>
        <w:t xml:space="preserve">Subcontractors named in a bid or other proposal shall provide proof of business registration to the bidder, who in turn, shall provide it to the Contracting Agency prior to the time a contract, purchase order, or other contracting document is awarded or authorized. </w:t>
      </w:r>
    </w:p>
    <w:p w14:paraId="4482E006" w14:textId="77777777" w:rsidR="00DF0AA9" w:rsidRDefault="00DF0AA9" w:rsidP="00DF0AA9">
      <w:pPr>
        <w:jc w:val="both"/>
      </w:pPr>
    </w:p>
    <w:p w14:paraId="6BD91E5E" w14:textId="77777777" w:rsidR="00DF0AA9" w:rsidRDefault="00DF0AA9" w:rsidP="00DF0AA9">
      <w:pPr>
        <w:jc w:val="both"/>
      </w:pPr>
      <w:proofErr w:type="gramStart"/>
      <w:r>
        <w:t>During the course of</w:t>
      </w:r>
      <w:proofErr w:type="gramEnd"/>
      <w:r>
        <w:t xml:space="preserve"> contract performance:</w:t>
      </w:r>
    </w:p>
    <w:p w14:paraId="036EF456" w14:textId="77777777" w:rsidR="00DF0AA9" w:rsidRDefault="00DF0AA9" w:rsidP="00DF0AA9">
      <w:pPr>
        <w:widowControl/>
        <w:numPr>
          <w:ilvl w:val="1"/>
          <w:numId w:val="28"/>
        </w:numPr>
        <w:tabs>
          <w:tab w:val="clear" w:pos="1440"/>
          <w:tab w:val="num" w:pos="1080"/>
        </w:tabs>
        <w:jc w:val="both"/>
      </w:pPr>
      <w:proofErr w:type="gramStart"/>
      <w:r>
        <w:t>the</w:t>
      </w:r>
      <w:proofErr w:type="gramEnd"/>
      <w:r>
        <w:t xml:space="preserve"> contractor shall not </w:t>
      </w:r>
      <w:proofErr w:type="gramStart"/>
      <w:r>
        <w:t>enter into</w:t>
      </w:r>
      <w:proofErr w:type="gramEnd"/>
      <w:r>
        <w:t xml:space="preserve"> a contract with a subcontractor unless the subcontractor first provides the contractor with </w:t>
      </w:r>
      <w:proofErr w:type="gramStart"/>
      <w:r>
        <w:t>a valid</w:t>
      </w:r>
      <w:proofErr w:type="gramEnd"/>
      <w:r>
        <w:t xml:space="preserve"> proof of business registration. </w:t>
      </w:r>
    </w:p>
    <w:p w14:paraId="52A04834" w14:textId="77777777" w:rsidR="00DF0AA9" w:rsidRDefault="00DF0AA9" w:rsidP="00DF0AA9">
      <w:pPr>
        <w:widowControl/>
        <w:numPr>
          <w:ilvl w:val="1"/>
          <w:numId w:val="28"/>
        </w:numPr>
        <w:jc w:val="both"/>
      </w:pPr>
      <w:proofErr w:type="gramStart"/>
      <w:r>
        <w:t>the</w:t>
      </w:r>
      <w:proofErr w:type="gramEnd"/>
      <w:r>
        <w:t xml:space="preserve"> contractor shall maintain and submit to the Contracting Agency a list of subcontractors and their addresses that may be updated from time to time.  </w:t>
      </w:r>
    </w:p>
    <w:p w14:paraId="69FEDF3C" w14:textId="77777777" w:rsidR="00DF0AA9" w:rsidRDefault="00DF0AA9" w:rsidP="00DF0AA9">
      <w:pPr>
        <w:widowControl/>
        <w:numPr>
          <w:ilvl w:val="1"/>
          <w:numId w:val="28"/>
        </w:numPr>
        <w:jc w:val="both"/>
      </w:pPr>
      <w:r>
        <w:t>the contractor and any subcontractor providing goods or performing services under the contract, and each of their affiliates, shall collect and remit to the Director of the Division of Taxation in the Department of the Treasury, the use tax due pursuant to the Sales and Use Tax Act, (</w:t>
      </w:r>
      <w:r>
        <w:rPr>
          <w:u w:val="single"/>
        </w:rPr>
        <w:t>N.J.S.A.</w:t>
      </w:r>
      <w:r>
        <w:t xml:space="preserve"> 54:32B-1 et seq.) on all sales of tangible personal property delivered into the State. Any questions in this regard can be directed to the Division of Taxation at (609)292-6400. </w:t>
      </w:r>
      <w:proofErr w:type="gramStart"/>
      <w:r>
        <w:t>Form</w:t>
      </w:r>
      <w:proofErr w:type="gramEnd"/>
      <w:r>
        <w:t xml:space="preserve"> NJ-REG can be filed online at http://www.state.nj.us/treasury/revenue/busregcert.shtml.</w:t>
      </w:r>
    </w:p>
    <w:p w14:paraId="71C6F3A9" w14:textId="77777777" w:rsidR="00DF0AA9" w:rsidRDefault="00DF0AA9" w:rsidP="00DF0AA9">
      <w:pPr>
        <w:jc w:val="both"/>
      </w:pPr>
    </w:p>
    <w:p w14:paraId="787E85B0" w14:textId="77777777" w:rsidR="00DF0AA9" w:rsidRDefault="00DF0AA9" w:rsidP="00DF0AA9">
      <w:pPr>
        <w:jc w:val="both"/>
      </w:pPr>
      <w:r>
        <w:t xml:space="preserve">Before final payment is made under the contract, the contractor shall submit to the Contracting Agency a complete and accurate list of all subcontractors used and their addresses.   </w:t>
      </w:r>
    </w:p>
    <w:p w14:paraId="28DBB556" w14:textId="77777777" w:rsidR="00DF0AA9" w:rsidRDefault="00DF0AA9" w:rsidP="00DF0AA9">
      <w:pPr>
        <w:jc w:val="both"/>
      </w:pPr>
    </w:p>
    <w:p w14:paraId="51033995" w14:textId="3143D0B1" w:rsidR="004A4632" w:rsidRDefault="00DF0AA9" w:rsidP="006147A4">
      <w:pPr>
        <w:jc w:val="both"/>
        <w:rPr>
          <w:u w:val="single"/>
        </w:rPr>
      </w:pPr>
      <w:r>
        <w:rPr>
          <w:spacing w:val="-4"/>
          <w:szCs w:val="22"/>
        </w:rPr>
        <w:t xml:space="preserve">Pursuant to </w:t>
      </w:r>
      <w:r>
        <w:rPr>
          <w:spacing w:val="-4"/>
          <w:szCs w:val="22"/>
          <w:u w:val="single"/>
        </w:rPr>
        <w:t>N.J.S.A.</w:t>
      </w:r>
      <w:r>
        <w:rPr>
          <w:spacing w:val="-4"/>
          <w:szCs w:val="22"/>
        </w:rPr>
        <w:t xml:space="preserve"> 54:49-4.1, a business organization that fails to provide a copy of a business registration as required, or that provides false business registration information, shall be liable for a penalty of $25 for each day of violation, not to exceed $50,000, for each proof of business registration not properly provided under a contract with a contracting agency.</w:t>
      </w:r>
    </w:p>
    <w:sectPr w:rsidR="004A4632">
      <w:headerReference w:type="even" r:id="rId12"/>
      <w:endnotePr>
        <w:numFmt w:val="decimal"/>
      </w:endnotePr>
      <w:type w:val="continuous"/>
      <w:pgSz w:w="12240" w:h="15840"/>
      <w:pgMar w:top="720" w:right="720" w:bottom="720" w:left="720" w:header="720" w:footer="6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DB7F" w14:textId="77777777" w:rsidR="009800F1" w:rsidRDefault="009800F1">
      <w:r>
        <w:separator/>
      </w:r>
    </w:p>
  </w:endnote>
  <w:endnote w:type="continuationSeparator" w:id="0">
    <w:p w14:paraId="4B631FCF" w14:textId="77777777" w:rsidR="009800F1" w:rsidRDefault="0098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Onyx BT">
    <w:altName w:val="Courier New"/>
    <w:charset w:val="00"/>
    <w:family w:val="decorative"/>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E37F" w14:textId="77777777" w:rsidR="007F2AED" w:rsidRDefault="007F2A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7553C" w14:textId="77777777" w:rsidR="007F2AED" w:rsidRDefault="007F2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4CA1" w14:textId="77777777" w:rsidR="007F2AED" w:rsidRDefault="007F2AED">
    <w:pPr>
      <w:pStyle w:val="Footer"/>
      <w:framePr w:w="1585" w:h="202" w:hRule="exact" w:wrap="around" w:vAnchor="text" w:hAnchor="page" w:x="5329" w:y="-7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B931" w14:textId="77777777" w:rsidR="009800F1" w:rsidRDefault="009800F1">
      <w:r>
        <w:separator/>
      </w:r>
    </w:p>
  </w:footnote>
  <w:footnote w:type="continuationSeparator" w:id="0">
    <w:p w14:paraId="2A71D9E0" w14:textId="77777777" w:rsidR="009800F1" w:rsidRDefault="00980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785A" w14:textId="77777777" w:rsidR="007F2AED" w:rsidRDefault="007F2A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2B24A3"/>
    <w:multiLevelType w:val="hybridMultilevel"/>
    <w:tmpl w:val="7B7E15BE"/>
    <w:lvl w:ilvl="0" w:tplc="2F2897BE">
      <w:start w:val="1"/>
      <w:numFmt w:val="decimal"/>
      <w:lvlText w:val="%1."/>
      <w:lvlJc w:val="left"/>
      <w:pPr>
        <w:tabs>
          <w:tab w:val="num" w:pos="1440"/>
        </w:tabs>
        <w:ind w:left="1440" w:hanging="360"/>
      </w:pPr>
    </w:lvl>
    <w:lvl w:ilvl="1" w:tplc="F68E2D98" w:tentative="1">
      <w:start w:val="1"/>
      <w:numFmt w:val="lowerLetter"/>
      <w:lvlText w:val="%2."/>
      <w:lvlJc w:val="left"/>
      <w:pPr>
        <w:tabs>
          <w:tab w:val="num" w:pos="2160"/>
        </w:tabs>
        <w:ind w:left="2160" w:hanging="360"/>
      </w:pPr>
    </w:lvl>
    <w:lvl w:ilvl="2" w:tplc="80FE2B82" w:tentative="1">
      <w:start w:val="1"/>
      <w:numFmt w:val="lowerRoman"/>
      <w:lvlText w:val="%3."/>
      <w:lvlJc w:val="right"/>
      <w:pPr>
        <w:tabs>
          <w:tab w:val="num" w:pos="2880"/>
        </w:tabs>
        <w:ind w:left="2880" w:hanging="180"/>
      </w:pPr>
    </w:lvl>
    <w:lvl w:ilvl="3" w:tplc="72F47996" w:tentative="1">
      <w:start w:val="1"/>
      <w:numFmt w:val="decimal"/>
      <w:lvlText w:val="%4."/>
      <w:lvlJc w:val="left"/>
      <w:pPr>
        <w:tabs>
          <w:tab w:val="num" w:pos="3600"/>
        </w:tabs>
        <w:ind w:left="3600" w:hanging="360"/>
      </w:pPr>
    </w:lvl>
    <w:lvl w:ilvl="4" w:tplc="D49CFAA6" w:tentative="1">
      <w:start w:val="1"/>
      <w:numFmt w:val="lowerLetter"/>
      <w:lvlText w:val="%5."/>
      <w:lvlJc w:val="left"/>
      <w:pPr>
        <w:tabs>
          <w:tab w:val="num" w:pos="4320"/>
        </w:tabs>
        <w:ind w:left="4320" w:hanging="360"/>
      </w:pPr>
    </w:lvl>
    <w:lvl w:ilvl="5" w:tplc="550E4D46" w:tentative="1">
      <w:start w:val="1"/>
      <w:numFmt w:val="lowerRoman"/>
      <w:lvlText w:val="%6."/>
      <w:lvlJc w:val="right"/>
      <w:pPr>
        <w:tabs>
          <w:tab w:val="num" w:pos="5040"/>
        </w:tabs>
        <w:ind w:left="5040" w:hanging="180"/>
      </w:pPr>
    </w:lvl>
    <w:lvl w:ilvl="6" w:tplc="0FA4766C" w:tentative="1">
      <w:start w:val="1"/>
      <w:numFmt w:val="decimal"/>
      <w:lvlText w:val="%7."/>
      <w:lvlJc w:val="left"/>
      <w:pPr>
        <w:tabs>
          <w:tab w:val="num" w:pos="5760"/>
        </w:tabs>
        <w:ind w:left="5760" w:hanging="360"/>
      </w:pPr>
    </w:lvl>
    <w:lvl w:ilvl="7" w:tplc="A0566E3A" w:tentative="1">
      <w:start w:val="1"/>
      <w:numFmt w:val="lowerLetter"/>
      <w:lvlText w:val="%8."/>
      <w:lvlJc w:val="left"/>
      <w:pPr>
        <w:tabs>
          <w:tab w:val="num" w:pos="6480"/>
        </w:tabs>
        <w:ind w:left="6480" w:hanging="360"/>
      </w:pPr>
    </w:lvl>
    <w:lvl w:ilvl="8" w:tplc="1A8A8D78" w:tentative="1">
      <w:start w:val="1"/>
      <w:numFmt w:val="lowerRoman"/>
      <w:lvlText w:val="%9."/>
      <w:lvlJc w:val="right"/>
      <w:pPr>
        <w:tabs>
          <w:tab w:val="num" w:pos="7200"/>
        </w:tabs>
        <w:ind w:left="7200" w:hanging="180"/>
      </w:pPr>
    </w:lvl>
  </w:abstractNum>
  <w:abstractNum w:abstractNumId="2" w15:restartNumberingAfterBreak="0">
    <w:nsid w:val="0B6F5DC5"/>
    <w:multiLevelType w:val="multilevel"/>
    <w:tmpl w:val="4C24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93F54"/>
    <w:multiLevelType w:val="singleLevel"/>
    <w:tmpl w:val="802E033A"/>
    <w:lvl w:ilvl="0">
      <w:start w:val="1"/>
      <w:numFmt w:val="decimal"/>
      <w:lvlText w:val="%1."/>
      <w:lvlJc w:val="left"/>
      <w:pPr>
        <w:tabs>
          <w:tab w:val="num" w:pos="420"/>
        </w:tabs>
        <w:ind w:left="420" w:hanging="360"/>
      </w:pPr>
      <w:rPr>
        <w:rFonts w:hint="default"/>
        <w:b w:val="0"/>
      </w:rPr>
    </w:lvl>
  </w:abstractNum>
  <w:abstractNum w:abstractNumId="4" w15:restartNumberingAfterBreak="0">
    <w:nsid w:val="122A0683"/>
    <w:multiLevelType w:val="hybridMultilevel"/>
    <w:tmpl w:val="EB941D4E"/>
    <w:lvl w:ilvl="0" w:tplc="F358F9C0">
      <w:start w:val="3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4E7704"/>
    <w:multiLevelType w:val="hybridMultilevel"/>
    <w:tmpl w:val="3B60336C"/>
    <w:lvl w:ilvl="0" w:tplc="74E63E3C">
      <w:start w:val="1"/>
      <w:numFmt w:val="decimal"/>
      <w:lvlText w:val="%1."/>
      <w:lvlJc w:val="left"/>
      <w:pPr>
        <w:tabs>
          <w:tab w:val="num" w:pos="360"/>
        </w:tabs>
        <w:ind w:left="360" w:hanging="360"/>
      </w:pPr>
    </w:lvl>
    <w:lvl w:ilvl="1" w:tplc="15D6FED6" w:tentative="1">
      <w:start w:val="1"/>
      <w:numFmt w:val="lowerLetter"/>
      <w:lvlText w:val="%2."/>
      <w:lvlJc w:val="left"/>
      <w:pPr>
        <w:tabs>
          <w:tab w:val="num" w:pos="1080"/>
        </w:tabs>
        <w:ind w:left="1080" w:hanging="360"/>
      </w:pPr>
    </w:lvl>
    <w:lvl w:ilvl="2" w:tplc="F5CE6088" w:tentative="1">
      <w:start w:val="1"/>
      <w:numFmt w:val="lowerRoman"/>
      <w:lvlText w:val="%3."/>
      <w:lvlJc w:val="right"/>
      <w:pPr>
        <w:tabs>
          <w:tab w:val="num" w:pos="1800"/>
        </w:tabs>
        <w:ind w:left="1800" w:hanging="180"/>
      </w:pPr>
    </w:lvl>
    <w:lvl w:ilvl="3" w:tplc="A6B85050" w:tentative="1">
      <w:start w:val="1"/>
      <w:numFmt w:val="decimal"/>
      <w:lvlText w:val="%4."/>
      <w:lvlJc w:val="left"/>
      <w:pPr>
        <w:tabs>
          <w:tab w:val="num" w:pos="2520"/>
        </w:tabs>
        <w:ind w:left="2520" w:hanging="360"/>
      </w:pPr>
    </w:lvl>
    <w:lvl w:ilvl="4" w:tplc="73B2DC94" w:tentative="1">
      <w:start w:val="1"/>
      <w:numFmt w:val="lowerLetter"/>
      <w:lvlText w:val="%5."/>
      <w:lvlJc w:val="left"/>
      <w:pPr>
        <w:tabs>
          <w:tab w:val="num" w:pos="3240"/>
        </w:tabs>
        <w:ind w:left="3240" w:hanging="360"/>
      </w:pPr>
    </w:lvl>
    <w:lvl w:ilvl="5" w:tplc="DCC63CD8" w:tentative="1">
      <w:start w:val="1"/>
      <w:numFmt w:val="lowerRoman"/>
      <w:lvlText w:val="%6."/>
      <w:lvlJc w:val="right"/>
      <w:pPr>
        <w:tabs>
          <w:tab w:val="num" w:pos="3960"/>
        </w:tabs>
        <w:ind w:left="3960" w:hanging="180"/>
      </w:pPr>
    </w:lvl>
    <w:lvl w:ilvl="6" w:tplc="B290AE08" w:tentative="1">
      <w:start w:val="1"/>
      <w:numFmt w:val="decimal"/>
      <w:lvlText w:val="%7."/>
      <w:lvlJc w:val="left"/>
      <w:pPr>
        <w:tabs>
          <w:tab w:val="num" w:pos="4680"/>
        </w:tabs>
        <w:ind w:left="4680" w:hanging="360"/>
      </w:pPr>
    </w:lvl>
    <w:lvl w:ilvl="7" w:tplc="EB664230" w:tentative="1">
      <w:start w:val="1"/>
      <w:numFmt w:val="lowerLetter"/>
      <w:lvlText w:val="%8."/>
      <w:lvlJc w:val="left"/>
      <w:pPr>
        <w:tabs>
          <w:tab w:val="num" w:pos="5400"/>
        </w:tabs>
        <w:ind w:left="5400" w:hanging="360"/>
      </w:pPr>
    </w:lvl>
    <w:lvl w:ilvl="8" w:tplc="7AE2A18E" w:tentative="1">
      <w:start w:val="1"/>
      <w:numFmt w:val="lowerRoman"/>
      <w:lvlText w:val="%9."/>
      <w:lvlJc w:val="right"/>
      <w:pPr>
        <w:tabs>
          <w:tab w:val="num" w:pos="6120"/>
        </w:tabs>
        <w:ind w:left="6120" w:hanging="180"/>
      </w:pPr>
    </w:lvl>
  </w:abstractNum>
  <w:abstractNum w:abstractNumId="6" w15:restartNumberingAfterBreak="0">
    <w:nsid w:val="19EE6DB2"/>
    <w:multiLevelType w:val="hybridMultilevel"/>
    <w:tmpl w:val="808AA048"/>
    <w:lvl w:ilvl="0" w:tplc="6EF417B2">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183431"/>
    <w:multiLevelType w:val="hybridMultilevel"/>
    <w:tmpl w:val="0BDE936C"/>
    <w:lvl w:ilvl="0" w:tplc="70E6930A">
      <w:start w:val="2"/>
      <w:numFmt w:val="decimal"/>
      <w:lvlText w:val="%1."/>
      <w:lvlJc w:val="left"/>
      <w:pPr>
        <w:tabs>
          <w:tab w:val="num" w:pos="3240"/>
        </w:tabs>
        <w:ind w:left="3240" w:hanging="360"/>
      </w:pPr>
      <w:rPr>
        <w:rFonts w:ascii="Times New Roman" w:hAnsi="Times New Roman" w:hint="default"/>
        <w:b w:val="0"/>
        <w:i w:val="0"/>
        <w:sz w:val="24"/>
      </w:rPr>
    </w:lvl>
    <w:lvl w:ilvl="1" w:tplc="82AC6DB8">
      <w:start w:val="2"/>
      <w:numFmt w:val="decimal"/>
      <w:lvlText w:val="%2."/>
      <w:lvlJc w:val="left"/>
      <w:pPr>
        <w:tabs>
          <w:tab w:val="num" w:pos="1440"/>
        </w:tabs>
        <w:ind w:left="1440" w:hanging="360"/>
      </w:pPr>
      <w:rPr>
        <w:rFonts w:ascii="Times New Roman" w:hAnsi="Times New Roman" w:hint="default"/>
        <w:b w:val="0"/>
        <w:i w:val="0"/>
        <w:sz w:val="24"/>
      </w:rPr>
    </w:lvl>
    <w:lvl w:ilvl="2" w:tplc="A20E5EA2" w:tentative="1">
      <w:start w:val="1"/>
      <w:numFmt w:val="lowerRoman"/>
      <w:lvlText w:val="%3."/>
      <w:lvlJc w:val="right"/>
      <w:pPr>
        <w:tabs>
          <w:tab w:val="num" w:pos="2160"/>
        </w:tabs>
        <w:ind w:left="2160" w:hanging="180"/>
      </w:pPr>
    </w:lvl>
    <w:lvl w:ilvl="3" w:tplc="E774DC72" w:tentative="1">
      <w:start w:val="1"/>
      <w:numFmt w:val="decimal"/>
      <w:lvlText w:val="%4."/>
      <w:lvlJc w:val="left"/>
      <w:pPr>
        <w:tabs>
          <w:tab w:val="num" w:pos="2880"/>
        </w:tabs>
        <w:ind w:left="2880" w:hanging="360"/>
      </w:pPr>
    </w:lvl>
    <w:lvl w:ilvl="4" w:tplc="C3D68B86" w:tentative="1">
      <w:start w:val="1"/>
      <w:numFmt w:val="lowerLetter"/>
      <w:lvlText w:val="%5."/>
      <w:lvlJc w:val="left"/>
      <w:pPr>
        <w:tabs>
          <w:tab w:val="num" w:pos="3600"/>
        </w:tabs>
        <w:ind w:left="3600" w:hanging="360"/>
      </w:pPr>
    </w:lvl>
    <w:lvl w:ilvl="5" w:tplc="1B98EEF4" w:tentative="1">
      <w:start w:val="1"/>
      <w:numFmt w:val="lowerRoman"/>
      <w:lvlText w:val="%6."/>
      <w:lvlJc w:val="right"/>
      <w:pPr>
        <w:tabs>
          <w:tab w:val="num" w:pos="4320"/>
        </w:tabs>
        <w:ind w:left="4320" w:hanging="180"/>
      </w:pPr>
    </w:lvl>
    <w:lvl w:ilvl="6" w:tplc="C9925DEE" w:tentative="1">
      <w:start w:val="1"/>
      <w:numFmt w:val="decimal"/>
      <w:lvlText w:val="%7."/>
      <w:lvlJc w:val="left"/>
      <w:pPr>
        <w:tabs>
          <w:tab w:val="num" w:pos="5040"/>
        </w:tabs>
        <w:ind w:left="5040" w:hanging="360"/>
      </w:pPr>
    </w:lvl>
    <w:lvl w:ilvl="7" w:tplc="E08272C6" w:tentative="1">
      <w:start w:val="1"/>
      <w:numFmt w:val="lowerLetter"/>
      <w:lvlText w:val="%8."/>
      <w:lvlJc w:val="left"/>
      <w:pPr>
        <w:tabs>
          <w:tab w:val="num" w:pos="5760"/>
        </w:tabs>
        <w:ind w:left="5760" w:hanging="360"/>
      </w:pPr>
    </w:lvl>
    <w:lvl w:ilvl="8" w:tplc="7BA4E81A" w:tentative="1">
      <w:start w:val="1"/>
      <w:numFmt w:val="lowerRoman"/>
      <w:lvlText w:val="%9."/>
      <w:lvlJc w:val="right"/>
      <w:pPr>
        <w:tabs>
          <w:tab w:val="num" w:pos="6480"/>
        </w:tabs>
        <w:ind w:left="6480" w:hanging="180"/>
      </w:pPr>
    </w:lvl>
  </w:abstractNum>
  <w:abstractNum w:abstractNumId="8" w15:restartNumberingAfterBreak="0">
    <w:nsid w:val="1A881234"/>
    <w:multiLevelType w:val="singleLevel"/>
    <w:tmpl w:val="2FF051D8"/>
    <w:lvl w:ilvl="0">
      <w:start w:val="11"/>
      <w:numFmt w:val="decimal"/>
      <w:lvlText w:val="%1"/>
      <w:lvlJc w:val="left"/>
      <w:pPr>
        <w:tabs>
          <w:tab w:val="num" w:pos="1440"/>
        </w:tabs>
        <w:ind w:left="1440" w:hanging="1080"/>
      </w:pPr>
      <w:rPr>
        <w:rFonts w:hint="default"/>
      </w:rPr>
    </w:lvl>
  </w:abstractNum>
  <w:abstractNum w:abstractNumId="9" w15:restartNumberingAfterBreak="0">
    <w:nsid w:val="1F466BB4"/>
    <w:multiLevelType w:val="hybridMultilevel"/>
    <w:tmpl w:val="4198AE8C"/>
    <w:lvl w:ilvl="0" w:tplc="88E0642E">
      <w:start w:val="2"/>
      <w:numFmt w:val="decimal"/>
      <w:lvlText w:val="%1."/>
      <w:lvlJc w:val="left"/>
      <w:pPr>
        <w:tabs>
          <w:tab w:val="num" w:pos="3960"/>
        </w:tabs>
        <w:ind w:left="3960" w:hanging="360"/>
      </w:pPr>
      <w:rPr>
        <w:rFonts w:ascii="Times New Roman" w:hAnsi="Times New Roman" w:hint="default"/>
        <w:b w:val="0"/>
        <w:i w:val="0"/>
        <w:sz w:val="24"/>
      </w:rPr>
    </w:lvl>
    <w:lvl w:ilvl="1" w:tplc="CF7ED102">
      <w:start w:val="2"/>
      <w:numFmt w:val="decimal"/>
      <w:lvlText w:val="%2."/>
      <w:lvlJc w:val="left"/>
      <w:pPr>
        <w:tabs>
          <w:tab w:val="num" w:pos="2160"/>
        </w:tabs>
        <w:ind w:left="2160" w:hanging="360"/>
      </w:pPr>
      <w:rPr>
        <w:rFonts w:ascii="Times New Roman" w:hAnsi="Times New Roman" w:hint="default"/>
        <w:b w:val="0"/>
        <w:i w:val="0"/>
        <w:sz w:val="24"/>
      </w:rPr>
    </w:lvl>
    <w:lvl w:ilvl="2" w:tplc="DB7CB664" w:tentative="1">
      <w:start w:val="1"/>
      <w:numFmt w:val="lowerRoman"/>
      <w:lvlText w:val="%3."/>
      <w:lvlJc w:val="right"/>
      <w:pPr>
        <w:tabs>
          <w:tab w:val="num" w:pos="2880"/>
        </w:tabs>
        <w:ind w:left="2880" w:hanging="180"/>
      </w:pPr>
    </w:lvl>
    <w:lvl w:ilvl="3" w:tplc="A2B0D496" w:tentative="1">
      <w:start w:val="1"/>
      <w:numFmt w:val="decimal"/>
      <w:lvlText w:val="%4."/>
      <w:lvlJc w:val="left"/>
      <w:pPr>
        <w:tabs>
          <w:tab w:val="num" w:pos="3600"/>
        </w:tabs>
        <w:ind w:left="3600" w:hanging="360"/>
      </w:pPr>
    </w:lvl>
    <w:lvl w:ilvl="4" w:tplc="F582361C" w:tentative="1">
      <w:start w:val="1"/>
      <w:numFmt w:val="lowerLetter"/>
      <w:lvlText w:val="%5."/>
      <w:lvlJc w:val="left"/>
      <w:pPr>
        <w:tabs>
          <w:tab w:val="num" w:pos="4320"/>
        </w:tabs>
        <w:ind w:left="4320" w:hanging="360"/>
      </w:pPr>
    </w:lvl>
    <w:lvl w:ilvl="5" w:tplc="348E7D20" w:tentative="1">
      <w:start w:val="1"/>
      <w:numFmt w:val="lowerRoman"/>
      <w:lvlText w:val="%6."/>
      <w:lvlJc w:val="right"/>
      <w:pPr>
        <w:tabs>
          <w:tab w:val="num" w:pos="5040"/>
        </w:tabs>
        <w:ind w:left="5040" w:hanging="180"/>
      </w:pPr>
    </w:lvl>
    <w:lvl w:ilvl="6" w:tplc="C6BA74A6" w:tentative="1">
      <w:start w:val="1"/>
      <w:numFmt w:val="decimal"/>
      <w:lvlText w:val="%7."/>
      <w:lvlJc w:val="left"/>
      <w:pPr>
        <w:tabs>
          <w:tab w:val="num" w:pos="5760"/>
        </w:tabs>
        <w:ind w:left="5760" w:hanging="360"/>
      </w:pPr>
    </w:lvl>
    <w:lvl w:ilvl="7" w:tplc="60CE1BBC" w:tentative="1">
      <w:start w:val="1"/>
      <w:numFmt w:val="lowerLetter"/>
      <w:lvlText w:val="%8."/>
      <w:lvlJc w:val="left"/>
      <w:pPr>
        <w:tabs>
          <w:tab w:val="num" w:pos="6480"/>
        </w:tabs>
        <w:ind w:left="6480" w:hanging="360"/>
      </w:pPr>
    </w:lvl>
    <w:lvl w:ilvl="8" w:tplc="7C0C4936" w:tentative="1">
      <w:start w:val="1"/>
      <w:numFmt w:val="lowerRoman"/>
      <w:lvlText w:val="%9."/>
      <w:lvlJc w:val="right"/>
      <w:pPr>
        <w:tabs>
          <w:tab w:val="num" w:pos="7200"/>
        </w:tabs>
        <w:ind w:left="7200" w:hanging="180"/>
      </w:pPr>
    </w:lvl>
  </w:abstractNum>
  <w:abstractNum w:abstractNumId="10" w15:restartNumberingAfterBreak="0">
    <w:nsid w:val="1FDE36F0"/>
    <w:multiLevelType w:val="multilevel"/>
    <w:tmpl w:val="8E8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505B3"/>
    <w:multiLevelType w:val="multilevel"/>
    <w:tmpl w:val="9F62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97A90"/>
    <w:multiLevelType w:val="hybridMultilevel"/>
    <w:tmpl w:val="3E26CB16"/>
    <w:lvl w:ilvl="0" w:tplc="25884898">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5F30E7A"/>
    <w:multiLevelType w:val="singleLevel"/>
    <w:tmpl w:val="20F6E11C"/>
    <w:lvl w:ilvl="0">
      <w:start w:val="30"/>
      <w:numFmt w:val="decimal"/>
      <w:lvlText w:val="%1."/>
      <w:lvlJc w:val="left"/>
      <w:pPr>
        <w:tabs>
          <w:tab w:val="num" w:pos="1140"/>
        </w:tabs>
        <w:ind w:left="1140" w:hanging="420"/>
      </w:pPr>
      <w:rPr>
        <w:rFonts w:hint="default"/>
      </w:rPr>
    </w:lvl>
  </w:abstractNum>
  <w:abstractNum w:abstractNumId="14" w15:restartNumberingAfterBreak="0">
    <w:nsid w:val="260C5500"/>
    <w:multiLevelType w:val="hybridMultilevel"/>
    <w:tmpl w:val="ABD8236E"/>
    <w:lvl w:ilvl="0" w:tplc="FFB2EFA2">
      <w:start w:val="30"/>
      <w:numFmt w:val="decimal"/>
      <w:lvlText w:val="%1."/>
      <w:lvlJc w:val="left"/>
      <w:pPr>
        <w:tabs>
          <w:tab w:val="num" w:pos="1140"/>
        </w:tabs>
        <w:ind w:left="1140" w:hanging="420"/>
      </w:pPr>
      <w:rPr>
        <w:rFonts w:hint="default"/>
        <w:b w:val="0"/>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6CD42CA"/>
    <w:multiLevelType w:val="hybridMultilevel"/>
    <w:tmpl w:val="F672397A"/>
    <w:lvl w:ilvl="0" w:tplc="DF622E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7F81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D64E90"/>
    <w:multiLevelType w:val="singleLevel"/>
    <w:tmpl w:val="3AC2A888"/>
    <w:lvl w:ilvl="0">
      <w:start w:val="2"/>
      <w:numFmt w:val="decimal"/>
      <w:lvlText w:val="%1."/>
      <w:lvlJc w:val="left"/>
      <w:pPr>
        <w:tabs>
          <w:tab w:val="num" w:pos="1140"/>
        </w:tabs>
        <w:ind w:left="1140" w:hanging="360"/>
      </w:pPr>
      <w:rPr>
        <w:rFonts w:hint="default"/>
        <w:i w:val="0"/>
      </w:rPr>
    </w:lvl>
  </w:abstractNum>
  <w:abstractNum w:abstractNumId="18" w15:restartNumberingAfterBreak="0">
    <w:nsid w:val="2F4E6ED5"/>
    <w:multiLevelType w:val="hybridMultilevel"/>
    <w:tmpl w:val="4F84D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320D3"/>
    <w:multiLevelType w:val="hybridMultilevel"/>
    <w:tmpl w:val="8AA8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F4FED"/>
    <w:multiLevelType w:val="hybridMultilevel"/>
    <w:tmpl w:val="FCD41D2E"/>
    <w:lvl w:ilvl="0" w:tplc="D40ED57C">
      <w:start w:val="1"/>
      <w:numFmt w:val="decimal"/>
      <w:lvlText w:val="%1."/>
      <w:lvlJc w:val="left"/>
      <w:pPr>
        <w:tabs>
          <w:tab w:val="num" w:pos="1080"/>
        </w:tabs>
        <w:ind w:left="1080" w:hanging="360"/>
      </w:pPr>
    </w:lvl>
    <w:lvl w:ilvl="1" w:tplc="98D6BAC0" w:tentative="1">
      <w:start w:val="1"/>
      <w:numFmt w:val="lowerLetter"/>
      <w:lvlText w:val="%2."/>
      <w:lvlJc w:val="left"/>
      <w:pPr>
        <w:tabs>
          <w:tab w:val="num" w:pos="1800"/>
        </w:tabs>
        <w:ind w:left="1800" w:hanging="360"/>
      </w:pPr>
    </w:lvl>
    <w:lvl w:ilvl="2" w:tplc="09D0BF2E" w:tentative="1">
      <w:start w:val="1"/>
      <w:numFmt w:val="lowerRoman"/>
      <w:lvlText w:val="%3."/>
      <w:lvlJc w:val="right"/>
      <w:pPr>
        <w:tabs>
          <w:tab w:val="num" w:pos="2520"/>
        </w:tabs>
        <w:ind w:left="2520" w:hanging="180"/>
      </w:pPr>
    </w:lvl>
    <w:lvl w:ilvl="3" w:tplc="BC9C44BA" w:tentative="1">
      <w:start w:val="1"/>
      <w:numFmt w:val="decimal"/>
      <w:lvlText w:val="%4."/>
      <w:lvlJc w:val="left"/>
      <w:pPr>
        <w:tabs>
          <w:tab w:val="num" w:pos="3240"/>
        </w:tabs>
        <w:ind w:left="3240" w:hanging="360"/>
      </w:pPr>
    </w:lvl>
    <w:lvl w:ilvl="4" w:tplc="01FA4898" w:tentative="1">
      <w:start w:val="1"/>
      <w:numFmt w:val="lowerLetter"/>
      <w:lvlText w:val="%5."/>
      <w:lvlJc w:val="left"/>
      <w:pPr>
        <w:tabs>
          <w:tab w:val="num" w:pos="3960"/>
        </w:tabs>
        <w:ind w:left="3960" w:hanging="360"/>
      </w:pPr>
    </w:lvl>
    <w:lvl w:ilvl="5" w:tplc="51CC5608" w:tentative="1">
      <w:start w:val="1"/>
      <w:numFmt w:val="lowerRoman"/>
      <w:lvlText w:val="%6."/>
      <w:lvlJc w:val="right"/>
      <w:pPr>
        <w:tabs>
          <w:tab w:val="num" w:pos="4680"/>
        </w:tabs>
        <w:ind w:left="4680" w:hanging="180"/>
      </w:pPr>
    </w:lvl>
    <w:lvl w:ilvl="6" w:tplc="034E1F68" w:tentative="1">
      <w:start w:val="1"/>
      <w:numFmt w:val="decimal"/>
      <w:lvlText w:val="%7."/>
      <w:lvlJc w:val="left"/>
      <w:pPr>
        <w:tabs>
          <w:tab w:val="num" w:pos="5400"/>
        </w:tabs>
        <w:ind w:left="5400" w:hanging="360"/>
      </w:pPr>
    </w:lvl>
    <w:lvl w:ilvl="7" w:tplc="18AAA75A" w:tentative="1">
      <w:start w:val="1"/>
      <w:numFmt w:val="lowerLetter"/>
      <w:lvlText w:val="%8."/>
      <w:lvlJc w:val="left"/>
      <w:pPr>
        <w:tabs>
          <w:tab w:val="num" w:pos="6120"/>
        </w:tabs>
        <w:ind w:left="6120" w:hanging="360"/>
      </w:pPr>
    </w:lvl>
    <w:lvl w:ilvl="8" w:tplc="95182F7E" w:tentative="1">
      <w:start w:val="1"/>
      <w:numFmt w:val="lowerRoman"/>
      <w:lvlText w:val="%9."/>
      <w:lvlJc w:val="right"/>
      <w:pPr>
        <w:tabs>
          <w:tab w:val="num" w:pos="6840"/>
        </w:tabs>
        <w:ind w:left="6840" w:hanging="180"/>
      </w:pPr>
    </w:lvl>
  </w:abstractNum>
  <w:abstractNum w:abstractNumId="21" w15:restartNumberingAfterBreak="0">
    <w:nsid w:val="49102EB8"/>
    <w:multiLevelType w:val="singleLevel"/>
    <w:tmpl w:val="2B548070"/>
    <w:lvl w:ilvl="0">
      <w:start w:val="1"/>
      <w:numFmt w:val="decimal"/>
      <w:lvlText w:val="%1."/>
      <w:lvlJc w:val="left"/>
      <w:pPr>
        <w:tabs>
          <w:tab w:val="num" w:pos="360"/>
        </w:tabs>
        <w:ind w:left="360" w:hanging="360"/>
      </w:pPr>
      <w:rPr>
        <w:b w:val="0"/>
        <w:i w:val="0"/>
        <w:u w:val="none"/>
      </w:rPr>
    </w:lvl>
  </w:abstractNum>
  <w:abstractNum w:abstractNumId="22" w15:restartNumberingAfterBreak="0">
    <w:nsid w:val="4B467710"/>
    <w:multiLevelType w:val="hybridMultilevel"/>
    <w:tmpl w:val="E104DECC"/>
    <w:lvl w:ilvl="0" w:tplc="C2140346">
      <w:start w:val="2"/>
      <w:numFmt w:val="decimal"/>
      <w:lvlText w:val="%1."/>
      <w:lvlJc w:val="left"/>
      <w:pPr>
        <w:tabs>
          <w:tab w:val="num" w:pos="1440"/>
        </w:tabs>
        <w:ind w:left="1440" w:hanging="360"/>
      </w:pPr>
      <w:rPr>
        <w:rFonts w:hint="default"/>
      </w:rPr>
    </w:lvl>
    <w:lvl w:ilvl="1" w:tplc="D59C81C6">
      <w:start w:val="1"/>
      <w:numFmt w:val="lowerLetter"/>
      <w:lvlText w:val="%2."/>
      <w:lvlJc w:val="left"/>
      <w:pPr>
        <w:tabs>
          <w:tab w:val="num" w:pos="1440"/>
        </w:tabs>
        <w:ind w:left="1440" w:hanging="360"/>
      </w:pPr>
    </w:lvl>
    <w:lvl w:ilvl="2" w:tplc="FC2CDAAC" w:tentative="1">
      <w:start w:val="1"/>
      <w:numFmt w:val="lowerRoman"/>
      <w:lvlText w:val="%3."/>
      <w:lvlJc w:val="right"/>
      <w:pPr>
        <w:tabs>
          <w:tab w:val="num" w:pos="2160"/>
        </w:tabs>
        <w:ind w:left="2160" w:hanging="180"/>
      </w:pPr>
    </w:lvl>
    <w:lvl w:ilvl="3" w:tplc="94AE5CA8" w:tentative="1">
      <w:start w:val="1"/>
      <w:numFmt w:val="decimal"/>
      <w:lvlText w:val="%4."/>
      <w:lvlJc w:val="left"/>
      <w:pPr>
        <w:tabs>
          <w:tab w:val="num" w:pos="2880"/>
        </w:tabs>
        <w:ind w:left="2880" w:hanging="360"/>
      </w:pPr>
    </w:lvl>
    <w:lvl w:ilvl="4" w:tplc="F7225684" w:tentative="1">
      <w:start w:val="1"/>
      <w:numFmt w:val="lowerLetter"/>
      <w:lvlText w:val="%5."/>
      <w:lvlJc w:val="left"/>
      <w:pPr>
        <w:tabs>
          <w:tab w:val="num" w:pos="3600"/>
        </w:tabs>
        <w:ind w:left="3600" w:hanging="360"/>
      </w:pPr>
    </w:lvl>
    <w:lvl w:ilvl="5" w:tplc="81BA455E" w:tentative="1">
      <w:start w:val="1"/>
      <w:numFmt w:val="lowerRoman"/>
      <w:lvlText w:val="%6."/>
      <w:lvlJc w:val="right"/>
      <w:pPr>
        <w:tabs>
          <w:tab w:val="num" w:pos="4320"/>
        </w:tabs>
        <w:ind w:left="4320" w:hanging="180"/>
      </w:pPr>
    </w:lvl>
    <w:lvl w:ilvl="6" w:tplc="AFD06570" w:tentative="1">
      <w:start w:val="1"/>
      <w:numFmt w:val="decimal"/>
      <w:lvlText w:val="%7."/>
      <w:lvlJc w:val="left"/>
      <w:pPr>
        <w:tabs>
          <w:tab w:val="num" w:pos="5040"/>
        </w:tabs>
        <w:ind w:left="5040" w:hanging="360"/>
      </w:pPr>
    </w:lvl>
    <w:lvl w:ilvl="7" w:tplc="1040DCAC" w:tentative="1">
      <w:start w:val="1"/>
      <w:numFmt w:val="lowerLetter"/>
      <w:lvlText w:val="%8."/>
      <w:lvlJc w:val="left"/>
      <w:pPr>
        <w:tabs>
          <w:tab w:val="num" w:pos="5760"/>
        </w:tabs>
        <w:ind w:left="5760" w:hanging="360"/>
      </w:pPr>
    </w:lvl>
    <w:lvl w:ilvl="8" w:tplc="615A1C3A" w:tentative="1">
      <w:start w:val="1"/>
      <w:numFmt w:val="lowerRoman"/>
      <w:lvlText w:val="%9."/>
      <w:lvlJc w:val="right"/>
      <w:pPr>
        <w:tabs>
          <w:tab w:val="num" w:pos="6480"/>
        </w:tabs>
        <w:ind w:left="6480" w:hanging="180"/>
      </w:pPr>
    </w:lvl>
  </w:abstractNum>
  <w:abstractNum w:abstractNumId="23" w15:restartNumberingAfterBreak="0">
    <w:nsid w:val="4E58415F"/>
    <w:multiLevelType w:val="hybridMultilevel"/>
    <w:tmpl w:val="91944ADA"/>
    <w:lvl w:ilvl="0" w:tplc="8F368B0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25962D1"/>
    <w:multiLevelType w:val="hybridMultilevel"/>
    <w:tmpl w:val="B72CB1D4"/>
    <w:lvl w:ilvl="0" w:tplc="4A46B268">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5301229A"/>
    <w:multiLevelType w:val="multilevel"/>
    <w:tmpl w:val="5AD6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1C6B36"/>
    <w:multiLevelType w:val="hybridMultilevel"/>
    <w:tmpl w:val="EFAE8A4C"/>
    <w:lvl w:ilvl="0" w:tplc="1C1EEB26">
      <w:start w:val="1"/>
      <w:numFmt w:val="decimal"/>
      <w:lvlText w:val="%1."/>
      <w:lvlJc w:val="left"/>
      <w:pPr>
        <w:tabs>
          <w:tab w:val="num" w:pos="720"/>
        </w:tabs>
        <w:ind w:left="720" w:hanging="360"/>
      </w:pPr>
    </w:lvl>
    <w:lvl w:ilvl="1" w:tplc="AEA47960">
      <w:numFmt w:val="none"/>
      <w:lvlText w:val=""/>
      <w:lvlJc w:val="left"/>
      <w:pPr>
        <w:tabs>
          <w:tab w:val="num" w:pos="360"/>
        </w:tabs>
        <w:ind w:left="0" w:firstLine="0"/>
      </w:pPr>
    </w:lvl>
    <w:lvl w:ilvl="2" w:tplc="BCBE7FF8">
      <w:numFmt w:val="none"/>
      <w:lvlText w:val=""/>
      <w:lvlJc w:val="left"/>
      <w:pPr>
        <w:tabs>
          <w:tab w:val="num" w:pos="360"/>
        </w:tabs>
        <w:ind w:left="0" w:firstLine="0"/>
      </w:pPr>
    </w:lvl>
    <w:lvl w:ilvl="3" w:tplc="F1C6BFA6">
      <w:numFmt w:val="none"/>
      <w:lvlText w:val=""/>
      <w:lvlJc w:val="left"/>
      <w:pPr>
        <w:tabs>
          <w:tab w:val="num" w:pos="360"/>
        </w:tabs>
        <w:ind w:left="0" w:firstLine="0"/>
      </w:pPr>
    </w:lvl>
    <w:lvl w:ilvl="4" w:tplc="E79CD544">
      <w:numFmt w:val="none"/>
      <w:lvlText w:val=""/>
      <w:lvlJc w:val="left"/>
      <w:pPr>
        <w:tabs>
          <w:tab w:val="num" w:pos="360"/>
        </w:tabs>
        <w:ind w:left="0" w:firstLine="0"/>
      </w:pPr>
    </w:lvl>
    <w:lvl w:ilvl="5" w:tplc="089C840A">
      <w:numFmt w:val="none"/>
      <w:lvlText w:val=""/>
      <w:lvlJc w:val="left"/>
      <w:pPr>
        <w:tabs>
          <w:tab w:val="num" w:pos="360"/>
        </w:tabs>
        <w:ind w:left="0" w:firstLine="0"/>
      </w:pPr>
    </w:lvl>
    <w:lvl w:ilvl="6" w:tplc="EBF46CE2">
      <w:numFmt w:val="none"/>
      <w:lvlText w:val=""/>
      <w:lvlJc w:val="left"/>
      <w:pPr>
        <w:tabs>
          <w:tab w:val="num" w:pos="360"/>
        </w:tabs>
        <w:ind w:left="0" w:firstLine="0"/>
      </w:pPr>
    </w:lvl>
    <w:lvl w:ilvl="7" w:tplc="87E86AC0">
      <w:numFmt w:val="none"/>
      <w:lvlText w:val=""/>
      <w:lvlJc w:val="left"/>
      <w:pPr>
        <w:tabs>
          <w:tab w:val="num" w:pos="360"/>
        </w:tabs>
        <w:ind w:left="0" w:firstLine="0"/>
      </w:pPr>
    </w:lvl>
    <w:lvl w:ilvl="8" w:tplc="C97A0978">
      <w:numFmt w:val="none"/>
      <w:lvlText w:val=""/>
      <w:lvlJc w:val="left"/>
      <w:pPr>
        <w:tabs>
          <w:tab w:val="num" w:pos="360"/>
        </w:tabs>
        <w:ind w:left="0" w:firstLine="0"/>
      </w:pPr>
    </w:lvl>
  </w:abstractNum>
  <w:abstractNum w:abstractNumId="27" w15:restartNumberingAfterBreak="0">
    <w:nsid w:val="571A4399"/>
    <w:multiLevelType w:val="hybridMultilevel"/>
    <w:tmpl w:val="57863432"/>
    <w:lvl w:ilvl="0" w:tplc="23AABC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B54EF3"/>
    <w:multiLevelType w:val="singleLevel"/>
    <w:tmpl w:val="D6DA0172"/>
    <w:lvl w:ilvl="0">
      <w:start w:val="1"/>
      <w:numFmt w:val="bullet"/>
      <w:lvlText w:val=""/>
      <w:lvlJc w:val="left"/>
      <w:pPr>
        <w:tabs>
          <w:tab w:val="num" w:pos="360"/>
        </w:tabs>
        <w:ind w:left="360" w:hanging="360"/>
      </w:pPr>
      <w:rPr>
        <w:rFonts w:ascii="Wingdings" w:hAnsi="Wingdings" w:hint="default"/>
        <w:sz w:val="24"/>
      </w:rPr>
    </w:lvl>
  </w:abstractNum>
  <w:abstractNum w:abstractNumId="29" w15:restartNumberingAfterBreak="0">
    <w:nsid w:val="5A0E0D13"/>
    <w:multiLevelType w:val="hybridMultilevel"/>
    <w:tmpl w:val="6B62EAEE"/>
    <w:lvl w:ilvl="0" w:tplc="4E0A62CA">
      <w:start w:val="2"/>
      <w:numFmt w:val="decimal"/>
      <w:lvlText w:val="%1."/>
      <w:lvlJc w:val="left"/>
      <w:pPr>
        <w:tabs>
          <w:tab w:val="num" w:pos="3960"/>
        </w:tabs>
        <w:ind w:left="3960" w:hanging="3240"/>
      </w:pPr>
      <w:rPr>
        <w:rFonts w:ascii="Times New Roman" w:hAnsi="Times New Roman" w:hint="default"/>
        <w:b w:val="0"/>
        <w:i w:val="0"/>
        <w:sz w:val="24"/>
      </w:rPr>
    </w:lvl>
    <w:lvl w:ilvl="1" w:tplc="48AEB03E" w:tentative="1">
      <w:start w:val="1"/>
      <w:numFmt w:val="lowerLetter"/>
      <w:lvlText w:val="%2."/>
      <w:lvlJc w:val="left"/>
      <w:pPr>
        <w:tabs>
          <w:tab w:val="num" w:pos="1440"/>
        </w:tabs>
        <w:ind w:left="1440" w:hanging="360"/>
      </w:pPr>
    </w:lvl>
    <w:lvl w:ilvl="2" w:tplc="BD54B85C" w:tentative="1">
      <w:start w:val="1"/>
      <w:numFmt w:val="lowerRoman"/>
      <w:lvlText w:val="%3."/>
      <w:lvlJc w:val="right"/>
      <w:pPr>
        <w:tabs>
          <w:tab w:val="num" w:pos="2160"/>
        </w:tabs>
        <w:ind w:left="2160" w:hanging="180"/>
      </w:pPr>
    </w:lvl>
    <w:lvl w:ilvl="3" w:tplc="3A7050D2" w:tentative="1">
      <w:start w:val="1"/>
      <w:numFmt w:val="decimal"/>
      <w:lvlText w:val="%4."/>
      <w:lvlJc w:val="left"/>
      <w:pPr>
        <w:tabs>
          <w:tab w:val="num" w:pos="2880"/>
        </w:tabs>
        <w:ind w:left="2880" w:hanging="360"/>
      </w:pPr>
    </w:lvl>
    <w:lvl w:ilvl="4" w:tplc="127215E8" w:tentative="1">
      <w:start w:val="1"/>
      <w:numFmt w:val="lowerLetter"/>
      <w:lvlText w:val="%5."/>
      <w:lvlJc w:val="left"/>
      <w:pPr>
        <w:tabs>
          <w:tab w:val="num" w:pos="3600"/>
        </w:tabs>
        <w:ind w:left="3600" w:hanging="360"/>
      </w:pPr>
    </w:lvl>
    <w:lvl w:ilvl="5" w:tplc="CF9AC2D4" w:tentative="1">
      <w:start w:val="1"/>
      <w:numFmt w:val="lowerRoman"/>
      <w:lvlText w:val="%6."/>
      <w:lvlJc w:val="right"/>
      <w:pPr>
        <w:tabs>
          <w:tab w:val="num" w:pos="4320"/>
        </w:tabs>
        <w:ind w:left="4320" w:hanging="180"/>
      </w:pPr>
    </w:lvl>
    <w:lvl w:ilvl="6" w:tplc="FA9E46D6" w:tentative="1">
      <w:start w:val="1"/>
      <w:numFmt w:val="decimal"/>
      <w:lvlText w:val="%7."/>
      <w:lvlJc w:val="left"/>
      <w:pPr>
        <w:tabs>
          <w:tab w:val="num" w:pos="5040"/>
        </w:tabs>
        <w:ind w:left="5040" w:hanging="360"/>
      </w:pPr>
    </w:lvl>
    <w:lvl w:ilvl="7" w:tplc="DEEA69AA" w:tentative="1">
      <w:start w:val="1"/>
      <w:numFmt w:val="lowerLetter"/>
      <w:lvlText w:val="%8."/>
      <w:lvlJc w:val="left"/>
      <w:pPr>
        <w:tabs>
          <w:tab w:val="num" w:pos="5760"/>
        </w:tabs>
        <w:ind w:left="5760" w:hanging="360"/>
      </w:pPr>
    </w:lvl>
    <w:lvl w:ilvl="8" w:tplc="0EAA0A80" w:tentative="1">
      <w:start w:val="1"/>
      <w:numFmt w:val="lowerRoman"/>
      <w:lvlText w:val="%9."/>
      <w:lvlJc w:val="right"/>
      <w:pPr>
        <w:tabs>
          <w:tab w:val="num" w:pos="6480"/>
        </w:tabs>
        <w:ind w:left="6480" w:hanging="180"/>
      </w:pPr>
    </w:lvl>
  </w:abstractNum>
  <w:abstractNum w:abstractNumId="30" w15:restartNumberingAfterBreak="0">
    <w:nsid w:val="5E98304F"/>
    <w:multiLevelType w:val="singleLevel"/>
    <w:tmpl w:val="FDB26368"/>
    <w:lvl w:ilvl="0">
      <w:numFmt w:val="bullet"/>
      <w:lvlText w:val=""/>
      <w:lvlJc w:val="left"/>
      <w:pPr>
        <w:tabs>
          <w:tab w:val="num" w:pos="1440"/>
        </w:tabs>
        <w:ind w:left="1440" w:hanging="1215"/>
      </w:pPr>
      <w:rPr>
        <w:rFonts w:ascii="Wingdings" w:hAnsi="Wingdings" w:hint="default"/>
        <w:sz w:val="36"/>
      </w:rPr>
    </w:lvl>
  </w:abstractNum>
  <w:abstractNum w:abstractNumId="31" w15:restartNumberingAfterBreak="0">
    <w:nsid w:val="69D443C5"/>
    <w:multiLevelType w:val="hybridMultilevel"/>
    <w:tmpl w:val="D62E3300"/>
    <w:lvl w:ilvl="0" w:tplc="2D765512">
      <w:start w:val="1"/>
      <w:numFmt w:val="lowerLetter"/>
      <w:lvlText w:val="%1."/>
      <w:lvlJc w:val="left"/>
      <w:pPr>
        <w:tabs>
          <w:tab w:val="num" w:pos="1440"/>
        </w:tabs>
        <w:ind w:left="1440" w:hanging="360"/>
      </w:pPr>
    </w:lvl>
    <w:lvl w:ilvl="1" w:tplc="3E1AC7F6">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A2C6223"/>
    <w:multiLevelType w:val="multilevel"/>
    <w:tmpl w:val="3F7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22C7E"/>
    <w:multiLevelType w:val="hybridMultilevel"/>
    <w:tmpl w:val="2EB2DFEE"/>
    <w:lvl w:ilvl="0" w:tplc="7004A374">
      <w:start w:val="2"/>
      <w:numFmt w:val="decimal"/>
      <w:lvlText w:val="%1."/>
      <w:lvlJc w:val="left"/>
      <w:pPr>
        <w:tabs>
          <w:tab w:val="num" w:pos="1080"/>
        </w:tabs>
        <w:ind w:left="1080" w:hanging="360"/>
      </w:pPr>
      <w:rPr>
        <w:rFonts w:ascii="Times New Roman" w:hAnsi="Times New Roman" w:hint="default"/>
        <w:b w:val="0"/>
        <w:i w:val="0"/>
        <w:sz w:val="24"/>
      </w:rPr>
    </w:lvl>
    <w:lvl w:ilvl="1" w:tplc="3684E62A" w:tentative="1">
      <w:start w:val="1"/>
      <w:numFmt w:val="lowerLetter"/>
      <w:lvlText w:val="%2."/>
      <w:lvlJc w:val="left"/>
      <w:pPr>
        <w:tabs>
          <w:tab w:val="num" w:pos="1440"/>
        </w:tabs>
        <w:ind w:left="1440" w:hanging="360"/>
      </w:pPr>
    </w:lvl>
    <w:lvl w:ilvl="2" w:tplc="96A6ECD8" w:tentative="1">
      <w:start w:val="1"/>
      <w:numFmt w:val="lowerRoman"/>
      <w:lvlText w:val="%3."/>
      <w:lvlJc w:val="right"/>
      <w:pPr>
        <w:tabs>
          <w:tab w:val="num" w:pos="2160"/>
        </w:tabs>
        <w:ind w:left="2160" w:hanging="180"/>
      </w:pPr>
    </w:lvl>
    <w:lvl w:ilvl="3" w:tplc="A2181CCE" w:tentative="1">
      <w:start w:val="1"/>
      <w:numFmt w:val="decimal"/>
      <w:lvlText w:val="%4."/>
      <w:lvlJc w:val="left"/>
      <w:pPr>
        <w:tabs>
          <w:tab w:val="num" w:pos="2880"/>
        </w:tabs>
        <w:ind w:left="2880" w:hanging="360"/>
      </w:pPr>
    </w:lvl>
    <w:lvl w:ilvl="4" w:tplc="8388A0AE" w:tentative="1">
      <w:start w:val="1"/>
      <w:numFmt w:val="lowerLetter"/>
      <w:lvlText w:val="%5."/>
      <w:lvlJc w:val="left"/>
      <w:pPr>
        <w:tabs>
          <w:tab w:val="num" w:pos="3600"/>
        </w:tabs>
        <w:ind w:left="3600" w:hanging="360"/>
      </w:pPr>
    </w:lvl>
    <w:lvl w:ilvl="5" w:tplc="A590F9B2" w:tentative="1">
      <w:start w:val="1"/>
      <w:numFmt w:val="lowerRoman"/>
      <w:lvlText w:val="%6."/>
      <w:lvlJc w:val="right"/>
      <w:pPr>
        <w:tabs>
          <w:tab w:val="num" w:pos="4320"/>
        </w:tabs>
        <w:ind w:left="4320" w:hanging="180"/>
      </w:pPr>
    </w:lvl>
    <w:lvl w:ilvl="6" w:tplc="B4A80B4C" w:tentative="1">
      <w:start w:val="1"/>
      <w:numFmt w:val="decimal"/>
      <w:lvlText w:val="%7."/>
      <w:lvlJc w:val="left"/>
      <w:pPr>
        <w:tabs>
          <w:tab w:val="num" w:pos="5040"/>
        </w:tabs>
        <w:ind w:left="5040" w:hanging="360"/>
      </w:pPr>
    </w:lvl>
    <w:lvl w:ilvl="7" w:tplc="C852ACCE" w:tentative="1">
      <w:start w:val="1"/>
      <w:numFmt w:val="lowerLetter"/>
      <w:lvlText w:val="%8."/>
      <w:lvlJc w:val="left"/>
      <w:pPr>
        <w:tabs>
          <w:tab w:val="num" w:pos="5760"/>
        </w:tabs>
        <w:ind w:left="5760" w:hanging="360"/>
      </w:pPr>
    </w:lvl>
    <w:lvl w:ilvl="8" w:tplc="067E87DA" w:tentative="1">
      <w:start w:val="1"/>
      <w:numFmt w:val="lowerRoman"/>
      <w:lvlText w:val="%9."/>
      <w:lvlJc w:val="right"/>
      <w:pPr>
        <w:tabs>
          <w:tab w:val="num" w:pos="6480"/>
        </w:tabs>
        <w:ind w:left="6480" w:hanging="180"/>
      </w:pPr>
    </w:lvl>
  </w:abstractNum>
  <w:abstractNum w:abstractNumId="34" w15:restartNumberingAfterBreak="0">
    <w:nsid w:val="7566092F"/>
    <w:multiLevelType w:val="hybridMultilevel"/>
    <w:tmpl w:val="101E90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BCA5A2F"/>
    <w:multiLevelType w:val="singleLevel"/>
    <w:tmpl w:val="FDEC0332"/>
    <w:lvl w:ilvl="0">
      <w:start w:val="1"/>
      <w:numFmt w:val="bullet"/>
      <w:lvlText w:val=""/>
      <w:lvlJc w:val="left"/>
      <w:pPr>
        <w:tabs>
          <w:tab w:val="num" w:pos="360"/>
        </w:tabs>
        <w:ind w:left="360" w:hanging="360"/>
      </w:pPr>
      <w:rPr>
        <w:rFonts w:ascii="Wingdings" w:hAnsi="Wingdings" w:hint="default"/>
        <w:sz w:val="24"/>
      </w:rPr>
    </w:lvl>
  </w:abstractNum>
  <w:abstractNum w:abstractNumId="36" w15:restartNumberingAfterBreak="0">
    <w:nsid w:val="7F4D7C7D"/>
    <w:multiLevelType w:val="singleLevel"/>
    <w:tmpl w:val="D6DA0172"/>
    <w:lvl w:ilvl="0">
      <w:start w:val="1"/>
      <w:numFmt w:val="bullet"/>
      <w:lvlText w:val=""/>
      <w:lvlJc w:val="left"/>
      <w:pPr>
        <w:tabs>
          <w:tab w:val="num" w:pos="360"/>
        </w:tabs>
        <w:ind w:left="360" w:hanging="360"/>
      </w:pPr>
      <w:rPr>
        <w:rFonts w:ascii="Wingdings" w:hAnsi="Wingdings" w:hint="default"/>
        <w:sz w:val="24"/>
      </w:rPr>
    </w:lvl>
  </w:abstractNum>
  <w:abstractNum w:abstractNumId="37" w15:restartNumberingAfterBreak="0">
    <w:nsid w:val="7FA410C5"/>
    <w:multiLevelType w:val="hybridMultilevel"/>
    <w:tmpl w:val="20826A64"/>
    <w:lvl w:ilvl="0" w:tplc="ED743F7C">
      <w:start w:val="2"/>
      <w:numFmt w:val="decimal"/>
      <w:lvlText w:val="%1."/>
      <w:lvlJc w:val="left"/>
      <w:pPr>
        <w:tabs>
          <w:tab w:val="num" w:pos="2520"/>
        </w:tabs>
        <w:ind w:left="2520" w:hanging="360"/>
      </w:pPr>
      <w:rPr>
        <w:rFonts w:hint="default"/>
      </w:rPr>
    </w:lvl>
    <w:lvl w:ilvl="1" w:tplc="F4FE5974">
      <w:start w:val="2"/>
      <w:numFmt w:val="decimal"/>
      <w:lvlText w:val="%2."/>
      <w:lvlJc w:val="left"/>
      <w:pPr>
        <w:tabs>
          <w:tab w:val="num" w:pos="1440"/>
        </w:tabs>
        <w:ind w:left="1440" w:hanging="360"/>
      </w:pPr>
      <w:rPr>
        <w:rFonts w:hint="default"/>
      </w:rPr>
    </w:lvl>
    <w:lvl w:ilvl="2" w:tplc="5018F6DA" w:tentative="1">
      <w:start w:val="1"/>
      <w:numFmt w:val="lowerRoman"/>
      <w:lvlText w:val="%3."/>
      <w:lvlJc w:val="right"/>
      <w:pPr>
        <w:tabs>
          <w:tab w:val="num" w:pos="2160"/>
        </w:tabs>
        <w:ind w:left="2160" w:hanging="180"/>
      </w:pPr>
    </w:lvl>
    <w:lvl w:ilvl="3" w:tplc="901C18CE" w:tentative="1">
      <w:start w:val="1"/>
      <w:numFmt w:val="decimal"/>
      <w:lvlText w:val="%4."/>
      <w:lvlJc w:val="left"/>
      <w:pPr>
        <w:tabs>
          <w:tab w:val="num" w:pos="2880"/>
        </w:tabs>
        <w:ind w:left="2880" w:hanging="360"/>
      </w:pPr>
    </w:lvl>
    <w:lvl w:ilvl="4" w:tplc="F2FC5F10" w:tentative="1">
      <w:start w:val="1"/>
      <w:numFmt w:val="lowerLetter"/>
      <w:lvlText w:val="%5."/>
      <w:lvlJc w:val="left"/>
      <w:pPr>
        <w:tabs>
          <w:tab w:val="num" w:pos="3600"/>
        </w:tabs>
        <w:ind w:left="3600" w:hanging="360"/>
      </w:pPr>
    </w:lvl>
    <w:lvl w:ilvl="5" w:tplc="7466FAC4" w:tentative="1">
      <w:start w:val="1"/>
      <w:numFmt w:val="lowerRoman"/>
      <w:lvlText w:val="%6."/>
      <w:lvlJc w:val="right"/>
      <w:pPr>
        <w:tabs>
          <w:tab w:val="num" w:pos="4320"/>
        </w:tabs>
        <w:ind w:left="4320" w:hanging="180"/>
      </w:pPr>
    </w:lvl>
    <w:lvl w:ilvl="6" w:tplc="CB201B50" w:tentative="1">
      <w:start w:val="1"/>
      <w:numFmt w:val="decimal"/>
      <w:lvlText w:val="%7."/>
      <w:lvlJc w:val="left"/>
      <w:pPr>
        <w:tabs>
          <w:tab w:val="num" w:pos="5040"/>
        </w:tabs>
        <w:ind w:left="5040" w:hanging="360"/>
      </w:pPr>
    </w:lvl>
    <w:lvl w:ilvl="7" w:tplc="3E3E5AAC" w:tentative="1">
      <w:start w:val="1"/>
      <w:numFmt w:val="lowerLetter"/>
      <w:lvlText w:val="%8."/>
      <w:lvlJc w:val="left"/>
      <w:pPr>
        <w:tabs>
          <w:tab w:val="num" w:pos="5760"/>
        </w:tabs>
        <w:ind w:left="5760" w:hanging="360"/>
      </w:pPr>
    </w:lvl>
    <w:lvl w:ilvl="8" w:tplc="0A1E9414" w:tentative="1">
      <w:start w:val="1"/>
      <w:numFmt w:val="lowerRoman"/>
      <w:lvlText w:val="%9."/>
      <w:lvlJc w:val="right"/>
      <w:pPr>
        <w:tabs>
          <w:tab w:val="num" w:pos="6480"/>
        </w:tabs>
        <w:ind w:left="6480" w:hanging="180"/>
      </w:pPr>
    </w:lvl>
  </w:abstractNum>
  <w:num w:numId="1" w16cid:durableId="936790710">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2" w16cid:durableId="1857302710">
    <w:abstractNumId w:val="13"/>
  </w:num>
  <w:num w:numId="3" w16cid:durableId="692460571">
    <w:abstractNumId w:val="8"/>
  </w:num>
  <w:num w:numId="4" w16cid:durableId="137572623">
    <w:abstractNumId w:val="28"/>
  </w:num>
  <w:num w:numId="5" w16cid:durableId="550457699">
    <w:abstractNumId w:val="36"/>
  </w:num>
  <w:num w:numId="6" w16cid:durableId="81880836">
    <w:abstractNumId w:val="35"/>
  </w:num>
  <w:num w:numId="7" w16cid:durableId="1809740301">
    <w:abstractNumId w:val="16"/>
  </w:num>
  <w:num w:numId="8" w16cid:durableId="1005473139">
    <w:abstractNumId w:val="17"/>
  </w:num>
  <w:num w:numId="9" w16cid:durableId="874734383">
    <w:abstractNumId w:val="5"/>
  </w:num>
  <w:num w:numId="10" w16cid:durableId="922833083">
    <w:abstractNumId w:val="1"/>
  </w:num>
  <w:num w:numId="11" w16cid:durableId="798958432">
    <w:abstractNumId w:val="20"/>
  </w:num>
  <w:num w:numId="12" w16cid:durableId="646977469">
    <w:abstractNumId w:val="22"/>
  </w:num>
  <w:num w:numId="13" w16cid:durableId="1638757478">
    <w:abstractNumId w:val="37"/>
  </w:num>
  <w:num w:numId="14" w16cid:durableId="2018344931">
    <w:abstractNumId w:val="7"/>
  </w:num>
  <w:num w:numId="15" w16cid:durableId="1183743089">
    <w:abstractNumId w:val="9"/>
  </w:num>
  <w:num w:numId="16" w16cid:durableId="1298685326">
    <w:abstractNumId w:val="29"/>
  </w:num>
  <w:num w:numId="17" w16cid:durableId="636305350">
    <w:abstractNumId w:val="33"/>
  </w:num>
  <w:num w:numId="18" w16cid:durableId="1758746909">
    <w:abstractNumId w:val="21"/>
  </w:num>
  <w:num w:numId="19" w16cid:durableId="2024160929">
    <w:abstractNumId w:val="3"/>
  </w:num>
  <w:num w:numId="20" w16cid:durableId="1328291790">
    <w:abstractNumId w:val="30"/>
  </w:num>
  <w:num w:numId="21" w16cid:durableId="681591408">
    <w:abstractNumId w:val="34"/>
  </w:num>
  <w:num w:numId="22" w16cid:durableId="1700274449">
    <w:abstractNumId w:val="14"/>
  </w:num>
  <w:num w:numId="23" w16cid:durableId="341594718">
    <w:abstractNumId w:val="12"/>
  </w:num>
  <w:num w:numId="24" w16cid:durableId="970747686">
    <w:abstractNumId w:val="15"/>
  </w:num>
  <w:num w:numId="25" w16cid:durableId="385881800">
    <w:abstractNumId w:val="4"/>
  </w:num>
  <w:num w:numId="26" w16cid:durableId="1938100438">
    <w:abstractNumId w:val="6"/>
  </w:num>
  <w:num w:numId="27" w16cid:durableId="86509779">
    <w:abstractNumId w:val="26"/>
    <w:lvlOverride w:ilvl="0">
      <w:startOverride w:val="1"/>
    </w:lvlOverride>
    <w:lvlOverride w:ilvl="1"/>
    <w:lvlOverride w:ilvl="2"/>
    <w:lvlOverride w:ilvl="3"/>
    <w:lvlOverride w:ilvl="4"/>
    <w:lvlOverride w:ilvl="5"/>
    <w:lvlOverride w:ilvl="6"/>
    <w:lvlOverride w:ilvl="7"/>
    <w:lvlOverride w:ilvl="8"/>
  </w:num>
  <w:num w:numId="28" w16cid:durableId="4796131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0786214">
    <w:abstractNumId w:val="24"/>
  </w:num>
  <w:num w:numId="30" w16cid:durableId="931165584">
    <w:abstractNumId w:val="23"/>
  </w:num>
  <w:num w:numId="31" w16cid:durableId="867179443">
    <w:abstractNumId w:val="27"/>
  </w:num>
  <w:num w:numId="32" w16cid:durableId="372970606">
    <w:abstractNumId w:val="18"/>
  </w:num>
  <w:num w:numId="33" w16cid:durableId="2095397997">
    <w:abstractNumId w:val="19"/>
  </w:num>
  <w:num w:numId="34" w16cid:durableId="1693798366">
    <w:abstractNumId w:val="11"/>
  </w:num>
  <w:num w:numId="35" w16cid:durableId="319308576">
    <w:abstractNumId w:val="10"/>
  </w:num>
  <w:num w:numId="36" w16cid:durableId="841356702">
    <w:abstractNumId w:val="32"/>
  </w:num>
  <w:num w:numId="37" w16cid:durableId="283855435">
    <w:abstractNumId w:val="2"/>
  </w:num>
  <w:num w:numId="38" w16cid:durableId="17764847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CC"/>
    <w:rsid w:val="00006408"/>
    <w:rsid w:val="0002038F"/>
    <w:rsid w:val="0003480F"/>
    <w:rsid w:val="00040C8E"/>
    <w:rsid w:val="0004583B"/>
    <w:rsid w:val="000A0D5C"/>
    <w:rsid w:val="00142A46"/>
    <w:rsid w:val="00144A79"/>
    <w:rsid w:val="00164068"/>
    <w:rsid w:val="001830F1"/>
    <w:rsid w:val="001B031E"/>
    <w:rsid w:val="001C4D6C"/>
    <w:rsid w:val="001D3049"/>
    <w:rsid w:val="001F495A"/>
    <w:rsid w:val="00230B89"/>
    <w:rsid w:val="0024298C"/>
    <w:rsid w:val="00245B4F"/>
    <w:rsid w:val="002521DD"/>
    <w:rsid w:val="002566B0"/>
    <w:rsid w:val="00282D87"/>
    <w:rsid w:val="002D0B21"/>
    <w:rsid w:val="00306122"/>
    <w:rsid w:val="00334B1D"/>
    <w:rsid w:val="003360CE"/>
    <w:rsid w:val="00342E25"/>
    <w:rsid w:val="00343833"/>
    <w:rsid w:val="0035594F"/>
    <w:rsid w:val="00367E1C"/>
    <w:rsid w:val="0038075D"/>
    <w:rsid w:val="003B15C6"/>
    <w:rsid w:val="003E79AF"/>
    <w:rsid w:val="003E7EC3"/>
    <w:rsid w:val="00425CE2"/>
    <w:rsid w:val="00433FD2"/>
    <w:rsid w:val="004406A6"/>
    <w:rsid w:val="00482FCB"/>
    <w:rsid w:val="00484541"/>
    <w:rsid w:val="00495F97"/>
    <w:rsid w:val="004A4632"/>
    <w:rsid w:val="004C31A1"/>
    <w:rsid w:val="004E4706"/>
    <w:rsid w:val="004E47E1"/>
    <w:rsid w:val="004E7713"/>
    <w:rsid w:val="00511855"/>
    <w:rsid w:val="00567F30"/>
    <w:rsid w:val="00573F6A"/>
    <w:rsid w:val="005A1C58"/>
    <w:rsid w:val="005B5F77"/>
    <w:rsid w:val="006147A4"/>
    <w:rsid w:val="006221CC"/>
    <w:rsid w:val="00625338"/>
    <w:rsid w:val="006273CC"/>
    <w:rsid w:val="00663263"/>
    <w:rsid w:val="00676368"/>
    <w:rsid w:val="00682984"/>
    <w:rsid w:val="006851AE"/>
    <w:rsid w:val="0068789C"/>
    <w:rsid w:val="006D6A6E"/>
    <w:rsid w:val="007057CF"/>
    <w:rsid w:val="007259ED"/>
    <w:rsid w:val="0073295E"/>
    <w:rsid w:val="007440B1"/>
    <w:rsid w:val="00753359"/>
    <w:rsid w:val="00774DC7"/>
    <w:rsid w:val="007B66FB"/>
    <w:rsid w:val="007D58CD"/>
    <w:rsid w:val="007E2411"/>
    <w:rsid w:val="007E5C34"/>
    <w:rsid w:val="007F156D"/>
    <w:rsid w:val="007F2AED"/>
    <w:rsid w:val="007F4D3D"/>
    <w:rsid w:val="007F6C24"/>
    <w:rsid w:val="0083198A"/>
    <w:rsid w:val="00832B9B"/>
    <w:rsid w:val="008352EA"/>
    <w:rsid w:val="008713E2"/>
    <w:rsid w:val="00877EC9"/>
    <w:rsid w:val="0088026A"/>
    <w:rsid w:val="008D5807"/>
    <w:rsid w:val="008F2835"/>
    <w:rsid w:val="008F5C13"/>
    <w:rsid w:val="0090037C"/>
    <w:rsid w:val="00901FEC"/>
    <w:rsid w:val="00936E0A"/>
    <w:rsid w:val="0094352E"/>
    <w:rsid w:val="00943A44"/>
    <w:rsid w:val="00965A5F"/>
    <w:rsid w:val="009800F1"/>
    <w:rsid w:val="0098048B"/>
    <w:rsid w:val="00982931"/>
    <w:rsid w:val="009B7FE2"/>
    <w:rsid w:val="009E67C6"/>
    <w:rsid w:val="009E7F35"/>
    <w:rsid w:val="00A25356"/>
    <w:rsid w:val="00A31EBD"/>
    <w:rsid w:val="00A3379D"/>
    <w:rsid w:val="00A34B5B"/>
    <w:rsid w:val="00A35029"/>
    <w:rsid w:val="00A558DD"/>
    <w:rsid w:val="00A773E8"/>
    <w:rsid w:val="00AA0DB8"/>
    <w:rsid w:val="00AA41ED"/>
    <w:rsid w:val="00AD1F25"/>
    <w:rsid w:val="00AE0F6B"/>
    <w:rsid w:val="00B142EB"/>
    <w:rsid w:val="00B74ED5"/>
    <w:rsid w:val="00B85E38"/>
    <w:rsid w:val="00BB2FD4"/>
    <w:rsid w:val="00BB5659"/>
    <w:rsid w:val="00BC1BBD"/>
    <w:rsid w:val="00BE2356"/>
    <w:rsid w:val="00C334D3"/>
    <w:rsid w:val="00CA796C"/>
    <w:rsid w:val="00CE3B30"/>
    <w:rsid w:val="00D009C6"/>
    <w:rsid w:val="00D13FFE"/>
    <w:rsid w:val="00D16400"/>
    <w:rsid w:val="00D20B10"/>
    <w:rsid w:val="00D36D88"/>
    <w:rsid w:val="00D4560F"/>
    <w:rsid w:val="00D55D45"/>
    <w:rsid w:val="00DA7D3B"/>
    <w:rsid w:val="00DC22F8"/>
    <w:rsid w:val="00DE63E1"/>
    <w:rsid w:val="00DF0AA9"/>
    <w:rsid w:val="00DF20B6"/>
    <w:rsid w:val="00DF2D8F"/>
    <w:rsid w:val="00E13DA6"/>
    <w:rsid w:val="00E3006B"/>
    <w:rsid w:val="00E40B65"/>
    <w:rsid w:val="00E57D8E"/>
    <w:rsid w:val="00E74121"/>
    <w:rsid w:val="00E92D4C"/>
    <w:rsid w:val="00EB0F0A"/>
    <w:rsid w:val="00ED50CE"/>
    <w:rsid w:val="00EE3BD2"/>
    <w:rsid w:val="00F03740"/>
    <w:rsid w:val="00F12BCE"/>
    <w:rsid w:val="00F24F35"/>
    <w:rsid w:val="00F27CFD"/>
    <w:rsid w:val="00F648FF"/>
    <w:rsid w:val="00F760AC"/>
    <w:rsid w:val="00F77258"/>
    <w:rsid w:val="00F84886"/>
    <w:rsid w:val="00FA66BB"/>
    <w:rsid w:val="00FD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04"/>
    <o:shapelayout v:ext="edit">
      <o:idmap v:ext="edit" data="1"/>
    </o:shapelayout>
  </w:shapeDefaults>
  <w:decimalSymbol w:val="."/>
  <w:listSeparator w:val=","/>
  <w14:docId w14:val="24FF62C4"/>
  <w15:chartTrackingRefBased/>
  <w15:docId w15:val="{3B1ED936-15ED-4E4E-B8B5-05DAFC93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350"/>
        <w:tab w:val="left" w:pos="5400"/>
      </w:tabs>
      <w:jc w:val="center"/>
      <w:outlineLvl w:val="0"/>
    </w:pPr>
    <w:rPr>
      <w:rFonts w:ascii="Onyx BT" w:hAnsi="Onyx BT"/>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tabs>
        <w:tab w:val="left" w:pos="1350"/>
        <w:tab w:val="left" w:pos="3960"/>
        <w:tab w:val="left" w:pos="5400"/>
      </w:tabs>
      <w:outlineLvl w:val="2"/>
    </w:pPr>
    <w:rPr>
      <w:rFonts w:ascii="Onyx BT" w:hAnsi="Onyx BT"/>
      <w:sz w:val="28"/>
    </w:rPr>
  </w:style>
  <w:style w:type="paragraph" w:styleId="Heading4">
    <w:name w:val="heading 4"/>
    <w:basedOn w:val="Normal"/>
    <w:next w:val="Normal"/>
    <w:qFormat/>
    <w:pPr>
      <w:keepNext/>
      <w:outlineLvl w:val="3"/>
    </w:pPr>
    <w:rPr>
      <w:rFonts w:ascii="Onyx BT" w:hAnsi="Onyx BT"/>
      <w:sz w:val="32"/>
    </w:rPr>
  </w:style>
  <w:style w:type="paragraph" w:styleId="Heading5">
    <w:name w:val="heading 5"/>
    <w:basedOn w:val="Normal"/>
    <w:next w:val="Normal"/>
    <w:qFormat/>
    <w:pPr>
      <w:keepNext/>
      <w:tabs>
        <w:tab w:val="left" w:pos="1350"/>
        <w:tab w:val="left" w:pos="5400"/>
      </w:tabs>
      <w:ind w:right="-630"/>
      <w:outlineLvl w:val="4"/>
    </w:pPr>
    <w:rPr>
      <w:rFonts w:ascii="Onyx BT" w:hAnsi="Onyx BT"/>
      <w:sz w:val="28"/>
    </w:rPr>
  </w:style>
  <w:style w:type="paragraph" w:styleId="Heading6">
    <w:name w:val="heading 6"/>
    <w:basedOn w:val="Normal"/>
    <w:next w:val="Normal"/>
    <w:qFormat/>
    <w:pPr>
      <w:keepNext/>
      <w:tabs>
        <w:tab w:val="center" w:pos="4680"/>
      </w:tabs>
      <w:jc w:val="center"/>
      <w:outlineLvl w:val="5"/>
    </w:pPr>
    <w:rPr>
      <w:b/>
      <w:i/>
      <w:sz w:val="36"/>
      <w:u w:val="single"/>
    </w:rPr>
  </w:style>
  <w:style w:type="paragraph" w:styleId="Heading7">
    <w:name w:val="heading 7"/>
    <w:basedOn w:val="Normal"/>
    <w:next w:val="Normal"/>
    <w:qFormat/>
    <w:pPr>
      <w:keepNext/>
      <w:tabs>
        <w:tab w:val="left" w:pos="2790"/>
      </w:tabs>
      <w:jc w:val="center"/>
      <w:outlineLvl w:val="6"/>
    </w:pPr>
    <w:rPr>
      <w:b/>
      <w:i/>
      <w:sz w:val="32"/>
    </w:rPr>
  </w:style>
  <w:style w:type="paragraph" w:styleId="Heading8">
    <w:name w:val="heading 8"/>
    <w:basedOn w:val="Normal"/>
    <w:next w:val="Normal"/>
    <w:qFormat/>
    <w:pPr>
      <w:keepNext/>
      <w:tabs>
        <w:tab w:val="left" w:pos="1350"/>
        <w:tab w:val="right" w:pos="5580"/>
      </w:tabs>
      <w:outlineLvl w:val="7"/>
    </w:pPr>
    <w:rPr>
      <w:b/>
      <w:i/>
    </w:rPr>
  </w:style>
  <w:style w:type="paragraph" w:styleId="Heading9">
    <w:name w:val="heading 9"/>
    <w:basedOn w:val="Normal"/>
    <w:next w:val="Normal"/>
    <w:qFormat/>
    <w:pPr>
      <w:keepNext/>
      <w:tabs>
        <w:tab w:val="left" w:pos="-1200"/>
        <w:tab w:val="left" w:pos="-720"/>
        <w:tab w:val="left" w:pos="0"/>
        <w:tab w:val="left" w:pos="720"/>
        <w:tab w:val="left" w:pos="1440"/>
        <w:tab w:val="left" w:pos="2160"/>
        <w:tab w:val="left" w:pos="2880"/>
        <w:tab w:val="left" w:pos="3600"/>
        <w:tab w:val="left" w:pos="4320"/>
        <w:tab w:val="left" w:pos="5040"/>
        <w:tab w:val="left" w:pos="5940"/>
      </w:tabs>
      <w:jc w:val="both"/>
      <w:outlineLvl w:val="8"/>
    </w:pPr>
    <w:rPr>
      <w:b/>
      <w:i/>
      <w:sz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ind w:right="-126"/>
    </w:pPr>
    <w:rPr>
      <w:snapToGrid/>
    </w:rPr>
  </w:style>
  <w:style w:type="paragraph" w:styleId="BlockText">
    <w:name w:val="Block Text"/>
    <w:basedOn w:val="Normal"/>
    <w:pPr>
      <w:widowControl/>
      <w:tabs>
        <w:tab w:val="left" w:pos="540"/>
      </w:tabs>
      <w:ind w:left="90" w:right="-216"/>
      <w:jc w:val="both"/>
    </w:pPr>
    <w:rPr>
      <w:snapToGrid/>
      <w:sz w:val="22"/>
    </w:rPr>
  </w:style>
  <w:style w:type="paragraph" w:styleId="BodyTextIndent">
    <w:name w:val="Body Text Indent"/>
    <w:basedOn w:val="Normal"/>
    <w:pPr>
      <w:widowControl/>
      <w:tabs>
        <w:tab w:val="left" w:pos="1440"/>
      </w:tabs>
      <w:ind w:left="2160" w:hanging="1440"/>
      <w:jc w:val="both"/>
    </w:pPr>
    <w:rPr>
      <w:snapToGrid/>
    </w:rPr>
  </w:style>
  <w:style w:type="paragraph" w:styleId="BodyText2">
    <w:name w:val="Body Text 2"/>
    <w:basedOn w:val="Normal"/>
    <w:pPr>
      <w:tabs>
        <w:tab w:val="left" w:pos="540"/>
      </w:tabs>
      <w:ind w:right="90"/>
      <w:jc w:val="both"/>
    </w:pPr>
    <w:rPr>
      <w:sz w:val="22"/>
    </w:rPr>
  </w:style>
  <w:style w:type="paragraph" w:styleId="BodyText3">
    <w:name w:val="Body Text 3"/>
    <w:basedOn w:val="Normal"/>
    <w:pPr>
      <w:jc w:val="both"/>
    </w:pPr>
  </w:style>
  <w:style w:type="paragraph" w:styleId="BodyTextIndent2">
    <w:name w:val="Body Text Indent 2"/>
    <w:basedOn w:val="Normal"/>
    <w:pPr>
      <w:ind w:firstLine="720"/>
      <w:jc w:val="both"/>
    </w:pPr>
    <w:rPr>
      <w:b/>
      <w:i/>
    </w:rPr>
  </w:style>
  <w:style w:type="paragraph" w:styleId="BodyTextIndent3">
    <w:name w:val="Body Text Indent 3"/>
    <w:basedOn w:val="Normal"/>
    <w:pPr>
      <w:spacing w:line="235" w:lineRule="auto"/>
      <w:ind w:left="5040"/>
    </w:pPr>
    <w:rPr>
      <w:sz w:val="18"/>
    </w:rPr>
  </w:style>
  <w:style w:type="character" w:styleId="Hyperlink">
    <w:name w:val="Hyperlink"/>
    <w:rPr>
      <w:color w:val="0000FF"/>
      <w:u w:val="single"/>
    </w:rPr>
  </w:style>
  <w:style w:type="paragraph" w:styleId="Title">
    <w:name w:val="Title"/>
    <w:basedOn w:val="Normal"/>
    <w:qFormat/>
    <w:pPr>
      <w:widowControl/>
      <w:jc w:val="center"/>
    </w:pPr>
    <w:rPr>
      <w:b/>
      <w:snapToGrid/>
      <w:sz w:val="28"/>
    </w:rPr>
  </w:style>
  <w:style w:type="paragraph" w:styleId="Subtitle">
    <w:name w:val="Subtitle"/>
    <w:basedOn w:val="Normal"/>
    <w:qFormat/>
    <w:pPr>
      <w:widowControl/>
      <w:jc w:val="center"/>
    </w:pPr>
    <w:rPr>
      <w:b/>
      <w:snapToGrid/>
    </w:rPr>
  </w:style>
  <w:style w:type="paragraph" w:styleId="BalloonText">
    <w:name w:val="Balloon Text"/>
    <w:basedOn w:val="Normal"/>
    <w:semiHidden/>
    <w:pPr>
      <w:widowControl/>
    </w:pPr>
    <w:rPr>
      <w:rFonts w:ascii="Tahoma" w:hAnsi="Tahoma" w:cs="Tahoma"/>
      <w:snapToGrid/>
      <w:sz w:val="16"/>
      <w:szCs w:val="16"/>
    </w:rPr>
  </w:style>
  <w:style w:type="character" w:styleId="FollowedHyperlink">
    <w:name w:val="FollowedHyperlink"/>
    <w:rPr>
      <w:color w:val="800080"/>
      <w:u w:val="single"/>
    </w:rPr>
  </w:style>
  <w:style w:type="table" w:styleId="TableGrid">
    <w:name w:val="Table Grid"/>
    <w:basedOn w:val="TableNormal"/>
    <w:rsid w:val="00A55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356"/>
    <w:pPr>
      <w:ind w:left="720"/>
      <w:contextualSpacing/>
    </w:pPr>
  </w:style>
  <w:style w:type="character" w:customStyle="1" w:styleId="CoverSheetChar">
    <w:name w:val="Cover Sheet Char"/>
    <w:basedOn w:val="DefaultParagraphFont"/>
    <w:link w:val="CoverSheet"/>
    <w:locked/>
    <w:rsid w:val="00484541"/>
    <w:rPr>
      <w:rFonts w:ascii="Calibri Light" w:hAnsi="Calibri Light" w:cs="Calibri Light"/>
      <w:b/>
      <w:bCs/>
      <w:i/>
      <w:iCs/>
    </w:rPr>
  </w:style>
  <w:style w:type="paragraph" w:customStyle="1" w:styleId="CoverSheet">
    <w:name w:val="Cover Sheet"/>
    <w:basedOn w:val="Normal"/>
    <w:link w:val="CoverSheetChar"/>
    <w:rsid w:val="00484541"/>
    <w:pPr>
      <w:widowControl/>
      <w:jc w:val="center"/>
    </w:pPr>
    <w:rPr>
      <w:rFonts w:ascii="Calibri Light" w:hAnsi="Calibri Light" w:cs="Calibri Light"/>
      <w:b/>
      <w:bCs/>
      <w:i/>
      <w:iCs/>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76868">
      <w:bodyDiv w:val="1"/>
      <w:marLeft w:val="0"/>
      <w:marRight w:val="0"/>
      <w:marTop w:val="0"/>
      <w:marBottom w:val="0"/>
      <w:divBdr>
        <w:top w:val="none" w:sz="0" w:space="0" w:color="auto"/>
        <w:left w:val="none" w:sz="0" w:space="0" w:color="auto"/>
        <w:bottom w:val="none" w:sz="0" w:space="0" w:color="auto"/>
        <w:right w:val="none" w:sz="0" w:space="0" w:color="auto"/>
      </w:divBdr>
    </w:div>
    <w:div w:id="898783972">
      <w:bodyDiv w:val="1"/>
      <w:marLeft w:val="0"/>
      <w:marRight w:val="0"/>
      <w:marTop w:val="0"/>
      <w:marBottom w:val="0"/>
      <w:divBdr>
        <w:top w:val="none" w:sz="0" w:space="0" w:color="auto"/>
        <w:left w:val="none" w:sz="0" w:space="0" w:color="auto"/>
        <w:bottom w:val="none" w:sz="0" w:space="0" w:color="auto"/>
        <w:right w:val="none" w:sz="0" w:space="0" w:color="auto"/>
      </w:divBdr>
    </w:div>
    <w:div w:id="899360599">
      <w:bodyDiv w:val="1"/>
      <w:marLeft w:val="0"/>
      <w:marRight w:val="0"/>
      <w:marTop w:val="0"/>
      <w:marBottom w:val="0"/>
      <w:divBdr>
        <w:top w:val="none" w:sz="0" w:space="0" w:color="auto"/>
        <w:left w:val="none" w:sz="0" w:space="0" w:color="auto"/>
        <w:bottom w:val="none" w:sz="0" w:space="0" w:color="auto"/>
        <w:right w:val="none" w:sz="0" w:space="0" w:color="auto"/>
      </w:divBdr>
    </w:div>
    <w:div w:id="983123911">
      <w:bodyDiv w:val="1"/>
      <w:marLeft w:val="0"/>
      <w:marRight w:val="0"/>
      <w:marTop w:val="0"/>
      <w:marBottom w:val="0"/>
      <w:divBdr>
        <w:top w:val="none" w:sz="0" w:space="0" w:color="auto"/>
        <w:left w:val="none" w:sz="0" w:space="0" w:color="auto"/>
        <w:bottom w:val="none" w:sz="0" w:space="0" w:color="auto"/>
        <w:right w:val="none" w:sz="0" w:space="0" w:color="auto"/>
      </w:divBdr>
    </w:div>
    <w:div w:id="1212501308">
      <w:bodyDiv w:val="1"/>
      <w:marLeft w:val="0"/>
      <w:marRight w:val="0"/>
      <w:marTop w:val="0"/>
      <w:marBottom w:val="0"/>
      <w:divBdr>
        <w:top w:val="none" w:sz="0" w:space="0" w:color="auto"/>
        <w:left w:val="none" w:sz="0" w:space="0" w:color="auto"/>
        <w:bottom w:val="none" w:sz="0" w:space="0" w:color="auto"/>
        <w:right w:val="none" w:sz="0" w:space="0" w:color="auto"/>
      </w:divBdr>
    </w:div>
    <w:div w:id="197448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ec.state.nj.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The County of Ocean</Company>
  <LinksUpToDate>false</LinksUpToDate>
  <CharactersWithSpaces>15917</CharactersWithSpaces>
  <SharedDoc>false</SharedDoc>
  <HLinks>
    <vt:vector size="18" baseType="variant">
      <vt:variant>
        <vt:i4>7209014</vt:i4>
      </vt:variant>
      <vt:variant>
        <vt:i4>6</vt:i4>
      </vt:variant>
      <vt:variant>
        <vt:i4>0</vt:i4>
      </vt:variant>
      <vt:variant>
        <vt:i4>5</vt:i4>
      </vt:variant>
      <vt:variant>
        <vt:lpwstr>http://www.state.nj.us/treasury/purchase/pdf/Chapter25List.pdf</vt:lpwstr>
      </vt:variant>
      <vt:variant>
        <vt:lpwstr/>
      </vt:variant>
      <vt:variant>
        <vt:i4>4063242</vt:i4>
      </vt:variant>
      <vt:variant>
        <vt:i4>3</vt:i4>
      </vt:variant>
      <vt:variant>
        <vt:i4>0</vt:i4>
      </vt:variant>
      <vt:variant>
        <vt:i4>5</vt:i4>
      </vt:variant>
      <vt:variant>
        <vt:lpwstr>http://www.state.nj.us/treasury/contract_compliance</vt:lpwstr>
      </vt:variant>
      <vt:variant>
        <vt:lpwstr/>
      </vt:variant>
      <vt:variant>
        <vt:i4>1769499</vt:i4>
      </vt:variant>
      <vt:variant>
        <vt:i4>0</vt:i4>
      </vt:variant>
      <vt:variant>
        <vt:i4>0</vt:i4>
      </vt:variant>
      <vt:variant>
        <vt:i4>5</vt:i4>
      </vt:variant>
      <vt:variant>
        <vt:lpwstr>http://www.elec.state.nj.us/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Data Processing</dc:creator>
  <cp:keywords/>
  <cp:lastModifiedBy>Hannold, Jessica</cp:lastModifiedBy>
  <cp:revision>3</cp:revision>
  <cp:lastPrinted>2014-07-28T16:07:00Z</cp:lastPrinted>
  <dcterms:created xsi:type="dcterms:W3CDTF">2026-06-10T17:07:00Z</dcterms:created>
  <dcterms:modified xsi:type="dcterms:W3CDTF">2026-06-11T20:44:00Z</dcterms:modified>
</cp:coreProperties>
</file>