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43067698"/>
        <w:docPartObj>
          <w:docPartGallery w:val="Cover Pages"/>
          <w:docPartUnique/>
        </w:docPartObj>
      </w:sdtPr>
      <w:sdtContent>
        <w:p w14:paraId="5C1BE5A3" w14:textId="77777777" w:rsidR="005D6309" w:rsidRPr="005D6309" w:rsidRDefault="005D6309" w:rsidP="005D6309">
          <w:pPr>
            <w:spacing w:after="0" w:line="240" w:lineRule="auto"/>
            <w:jc w:val="center"/>
          </w:pPr>
          <w:r w:rsidRPr="005D6309">
            <w:t>The Commonwealth of Massachusetts </w:t>
          </w:r>
        </w:p>
        <w:p w14:paraId="35458C6F" w14:textId="77777777" w:rsidR="005D6309" w:rsidRPr="005D6309" w:rsidRDefault="005D6309" w:rsidP="005D6309">
          <w:pPr>
            <w:spacing w:after="0" w:line="240" w:lineRule="auto"/>
            <w:jc w:val="center"/>
            <w:rPr>
              <w:sz w:val="44"/>
              <w:szCs w:val="44"/>
            </w:rPr>
          </w:pPr>
          <w:r w:rsidRPr="005D6309">
            <w:rPr>
              <w:b/>
              <w:bCs/>
              <w:sz w:val="44"/>
              <w:szCs w:val="44"/>
            </w:rPr>
            <w:t>Executive Office of Public Safety &amp; Security</w:t>
          </w:r>
          <w:r w:rsidRPr="005D6309">
            <w:rPr>
              <w:sz w:val="44"/>
              <w:szCs w:val="44"/>
            </w:rPr>
            <w:t> </w:t>
          </w:r>
        </w:p>
        <w:p w14:paraId="48295F95" w14:textId="77777777" w:rsidR="005D6309" w:rsidRPr="005D6309" w:rsidRDefault="005D6309" w:rsidP="005D6309">
          <w:pPr>
            <w:spacing w:after="0" w:line="240" w:lineRule="auto"/>
            <w:jc w:val="center"/>
            <w:rPr>
              <w:sz w:val="44"/>
              <w:szCs w:val="44"/>
            </w:rPr>
          </w:pPr>
          <w:r w:rsidRPr="005D6309">
            <w:rPr>
              <w:b/>
              <w:bCs/>
              <w:sz w:val="44"/>
              <w:szCs w:val="44"/>
            </w:rPr>
            <w:t>Department of Correction</w:t>
          </w:r>
          <w:r w:rsidRPr="005D6309">
            <w:rPr>
              <w:sz w:val="44"/>
              <w:szCs w:val="44"/>
            </w:rPr>
            <w:t> </w:t>
          </w:r>
        </w:p>
        <w:p w14:paraId="7644A820" w14:textId="5423EB98" w:rsidR="005D6309" w:rsidRPr="005D6309" w:rsidRDefault="005D6309" w:rsidP="005D6309">
          <w:pPr>
            <w:spacing w:after="0" w:line="240" w:lineRule="auto"/>
            <w:jc w:val="center"/>
          </w:pPr>
          <w:r w:rsidRPr="005D6309">
            <w:rPr>
              <w:noProof/>
            </w:rPr>
            <w:drawing>
              <wp:inline distT="0" distB="0" distL="0" distR="0" wp14:anchorId="752308F7" wp14:editId="190AF349">
                <wp:extent cx="5686425" cy="66675"/>
                <wp:effectExtent l="0" t="0" r="0" b="0"/>
                <wp:docPr id="971210537" name="Picture 10" descr="Title: Decorative lin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Title: Decorative line, Sh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6425" cy="66675"/>
                        </a:xfrm>
                        <a:prstGeom prst="rect">
                          <a:avLst/>
                        </a:prstGeom>
                        <a:noFill/>
                        <a:ln>
                          <a:noFill/>
                        </a:ln>
                      </pic:spPr>
                    </pic:pic>
                  </a:graphicData>
                </a:graphic>
              </wp:inline>
            </w:drawing>
          </w:r>
          <w:r w:rsidRPr="005D6309">
            <w:t> </w:t>
          </w:r>
        </w:p>
        <w:p w14:paraId="42F2BB07" w14:textId="77777777" w:rsidR="005D6309" w:rsidRPr="005D6309" w:rsidRDefault="005D6309" w:rsidP="005D6309">
          <w:pPr>
            <w:spacing w:after="0" w:line="240" w:lineRule="auto"/>
            <w:jc w:val="center"/>
          </w:pPr>
          <w:r w:rsidRPr="005D6309">
            <w:rPr>
              <w:lang w:val="fr-FR"/>
            </w:rPr>
            <w:t>50 Maple Street, Suite 3</w:t>
          </w:r>
          <w:r w:rsidRPr="005D6309">
            <w:t> </w:t>
          </w:r>
        </w:p>
        <w:p w14:paraId="74FDC87E" w14:textId="77777777" w:rsidR="005D6309" w:rsidRPr="005D6309" w:rsidRDefault="005D6309" w:rsidP="005D6309">
          <w:pPr>
            <w:spacing w:after="0" w:line="240" w:lineRule="auto"/>
            <w:jc w:val="center"/>
          </w:pPr>
          <w:r w:rsidRPr="005D6309">
            <w:rPr>
              <w:lang w:val="fr-FR"/>
            </w:rPr>
            <w:t>Milford, MA 01757</w:t>
          </w:r>
          <w:r w:rsidRPr="005D6309">
            <w:t> </w:t>
          </w:r>
        </w:p>
        <w:p w14:paraId="05C7ACAA" w14:textId="47017884" w:rsidR="005D6309" w:rsidRDefault="005D6309" w:rsidP="005D6309">
          <w:pPr>
            <w:spacing w:after="0" w:line="240" w:lineRule="auto"/>
            <w:jc w:val="center"/>
          </w:pPr>
        </w:p>
        <w:p w14:paraId="2AAA64D5" w14:textId="77777777" w:rsidR="005D6309" w:rsidRDefault="005D6309" w:rsidP="005D6309">
          <w:pPr>
            <w:spacing w:after="0" w:line="240" w:lineRule="auto"/>
            <w:jc w:val="center"/>
          </w:pPr>
        </w:p>
        <w:p w14:paraId="02A15FA8" w14:textId="2A4CF72C" w:rsidR="005D6309" w:rsidRDefault="005D6309" w:rsidP="005D6309">
          <w:pPr>
            <w:spacing w:after="0" w:line="240" w:lineRule="auto"/>
            <w:jc w:val="center"/>
          </w:pPr>
          <w:r>
            <w:rPr>
              <w:noProof/>
              <w14:ligatures w14:val="standardContextual"/>
            </w:rPr>
            <w:drawing>
              <wp:inline distT="0" distB="0" distL="0" distR="0" wp14:anchorId="65B31D3A" wp14:editId="30C0B9BF">
                <wp:extent cx="2345635" cy="2345555"/>
                <wp:effectExtent l="0" t="0" r="0" b="0"/>
                <wp:docPr id="1373410200" name="Picture 1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10200" name="Picture 11" descr="Logo&#10;&#10;AI-generated content may be incorrect."/>
                        <pic:cNvPicPr/>
                      </pic:nvPicPr>
                      <pic:blipFill rotWithShape="1">
                        <a:blip r:embed="rId12">
                          <a:extLst>
                            <a:ext uri="{28A0092B-C50C-407E-A947-70E740481C1C}">
                              <a14:useLocalDpi xmlns:a14="http://schemas.microsoft.com/office/drawing/2010/main" val="0"/>
                            </a:ext>
                          </a:extLst>
                        </a:blip>
                        <a:srcRect l="8063" t="7912" r="6106" b="6088"/>
                        <a:stretch>
                          <a:fillRect/>
                        </a:stretch>
                      </pic:blipFill>
                      <pic:spPr bwMode="auto">
                        <a:xfrm>
                          <a:off x="0" y="0"/>
                          <a:ext cx="2354333" cy="2354253"/>
                        </a:xfrm>
                        <a:prstGeom prst="rect">
                          <a:avLst/>
                        </a:prstGeom>
                        <a:ln>
                          <a:noFill/>
                        </a:ln>
                        <a:extLst>
                          <a:ext uri="{53640926-AAD7-44D8-BBD7-CCE9431645EC}">
                            <a14:shadowObscured xmlns:a14="http://schemas.microsoft.com/office/drawing/2010/main"/>
                          </a:ext>
                        </a:extLst>
                      </pic:spPr>
                    </pic:pic>
                  </a:graphicData>
                </a:graphic>
              </wp:inline>
            </w:drawing>
          </w:r>
        </w:p>
        <w:p w14:paraId="6C21C06C" w14:textId="77777777" w:rsidR="005D6309" w:rsidRDefault="005D6309" w:rsidP="005D6309">
          <w:pPr>
            <w:spacing w:after="0" w:line="240" w:lineRule="auto"/>
            <w:jc w:val="center"/>
          </w:pPr>
        </w:p>
        <w:p w14:paraId="35DF8A7A" w14:textId="77777777" w:rsidR="005D6309" w:rsidRDefault="005D6309" w:rsidP="005D6309">
          <w:pPr>
            <w:spacing w:after="0" w:line="240" w:lineRule="auto"/>
            <w:jc w:val="center"/>
            <w:rPr>
              <w:b/>
              <w:bCs/>
            </w:rPr>
          </w:pPr>
        </w:p>
        <w:p w14:paraId="5DC2C25C" w14:textId="77777777" w:rsidR="005D6309" w:rsidRDefault="005D6309" w:rsidP="005D6309">
          <w:pPr>
            <w:spacing w:after="0" w:line="240" w:lineRule="auto"/>
            <w:jc w:val="center"/>
            <w:rPr>
              <w:b/>
              <w:bCs/>
            </w:rPr>
          </w:pPr>
        </w:p>
        <w:p w14:paraId="116FF318" w14:textId="77777777" w:rsidR="005D6309" w:rsidRDefault="005D6309" w:rsidP="005D6309">
          <w:pPr>
            <w:spacing w:after="0" w:line="240" w:lineRule="auto"/>
            <w:jc w:val="center"/>
            <w:rPr>
              <w:b/>
              <w:bCs/>
            </w:rPr>
          </w:pPr>
        </w:p>
        <w:p w14:paraId="0297142E" w14:textId="77777777" w:rsidR="005D6309" w:rsidRDefault="005D6309" w:rsidP="005D6309">
          <w:pPr>
            <w:spacing w:after="0" w:line="240" w:lineRule="auto"/>
            <w:jc w:val="center"/>
            <w:rPr>
              <w:b/>
              <w:bCs/>
            </w:rPr>
          </w:pPr>
        </w:p>
        <w:p w14:paraId="7DD9009D" w14:textId="0ECDA747" w:rsidR="005D6309" w:rsidRPr="005D6309" w:rsidRDefault="005D6309" w:rsidP="005D6309">
          <w:pPr>
            <w:spacing w:after="0" w:line="240" w:lineRule="auto"/>
            <w:jc w:val="center"/>
            <w:rPr>
              <w:b/>
              <w:bCs/>
            </w:rPr>
          </w:pPr>
          <w:r w:rsidRPr="005D6309">
            <w:rPr>
              <w:b/>
              <w:bCs/>
            </w:rPr>
            <w:t>Request for Response (RFR)</w:t>
          </w:r>
        </w:p>
        <w:p w14:paraId="08F98751" w14:textId="7F3FE023" w:rsidR="005D6309" w:rsidRPr="005D6309" w:rsidRDefault="005D6309" w:rsidP="005D6309">
          <w:pPr>
            <w:spacing w:after="0" w:line="240" w:lineRule="auto"/>
            <w:jc w:val="center"/>
          </w:pPr>
        </w:p>
        <w:p w14:paraId="4F3D3950" w14:textId="77777777" w:rsidR="00DA45E9" w:rsidRDefault="00DA45E9" w:rsidP="005D6309">
          <w:pPr>
            <w:spacing w:after="0"/>
            <w:jc w:val="center"/>
            <w:rPr>
              <w:rFonts w:cstheme="minorHAnsi"/>
              <w:b/>
              <w:bCs/>
            </w:rPr>
          </w:pPr>
        </w:p>
        <w:p w14:paraId="12962BC6" w14:textId="77777777" w:rsidR="00DA45E9" w:rsidRDefault="00DA45E9" w:rsidP="005D6309">
          <w:pPr>
            <w:spacing w:after="0"/>
            <w:jc w:val="center"/>
            <w:rPr>
              <w:rFonts w:cstheme="minorHAnsi"/>
              <w:b/>
              <w:bCs/>
            </w:rPr>
          </w:pPr>
        </w:p>
        <w:p w14:paraId="3F78A78A" w14:textId="77777777" w:rsidR="00DA45E9" w:rsidRDefault="00DA45E9" w:rsidP="005D6309">
          <w:pPr>
            <w:spacing w:after="0"/>
            <w:jc w:val="center"/>
            <w:rPr>
              <w:rFonts w:cstheme="minorHAnsi"/>
              <w:b/>
              <w:bCs/>
            </w:rPr>
          </w:pPr>
        </w:p>
        <w:p w14:paraId="51FEDF5B" w14:textId="7333C355" w:rsidR="005D6309" w:rsidRDefault="005D6309" w:rsidP="005D6309">
          <w:pPr>
            <w:spacing w:after="0"/>
            <w:jc w:val="center"/>
            <w:rPr>
              <w:rFonts w:cstheme="minorHAnsi"/>
              <w:b/>
              <w:bCs/>
            </w:rPr>
          </w:pPr>
          <w:r w:rsidRPr="00E12575">
            <w:rPr>
              <w:rFonts w:cstheme="minorHAnsi"/>
              <w:b/>
              <w:bCs/>
            </w:rPr>
            <w:t xml:space="preserve">Appendix </w:t>
          </w:r>
          <w:r w:rsidR="000F55D2">
            <w:rPr>
              <w:rFonts w:cstheme="minorHAnsi"/>
              <w:b/>
              <w:bCs/>
            </w:rPr>
            <w:t>A</w:t>
          </w:r>
          <w:r w:rsidRPr="00E12575">
            <w:rPr>
              <w:rFonts w:cstheme="minorHAnsi"/>
              <w:b/>
              <w:bCs/>
            </w:rPr>
            <w:t xml:space="preserve"> – </w:t>
          </w:r>
          <w:r w:rsidR="000F55D2" w:rsidRPr="000F55D2">
            <w:rPr>
              <w:rFonts w:cstheme="minorHAnsi"/>
              <w:b/>
              <w:bCs/>
            </w:rPr>
            <w:t xml:space="preserve">State </w:t>
          </w:r>
          <w:r w:rsidR="00DA45E9">
            <w:rPr>
              <w:rFonts w:cstheme="minorHAnsi"/>
              <w:b/>
              <w:bCs/>
            </w:rPr>
            <w:t xml:space="preserve">&amp; Departmental </w:t>
          </w:r>
          <w:r w:rsidR="000F55D2" w:rsidRPr="000F55D2">
            <w:rPr>
              <w:rFonts w:cstheme="minorHAnsi"/>
              <w:b/>
              <w:bCs/>
            </w:rPr>
            <w:t>Required Specifications</w:t>
          </w:r>
        </w:p>
        <w:p w14:paraId="7A06BBFB" w14:textId="563B895C" w:rsidR="000F55D2" w:rsidRDefault="000F55D2" w:rsidP="005D6309">
          <w:pPr>
            <w:spacing w:after="0"/>
            <w:jc w:val="center"/>
            <w:rPr>
              <w:rFonts w:cstheme="minorHAnsi"/>
              <w:b/>
              <w:bCs/>
            </w:rPr>
          </w:pPr>
          <w:r w:rsidRPr="000F55D2">
            <w:rPr>
              <w:rFonts w:cstheme="minorHAnsi"/>
              <w:b/>
              <w:bCs/>
            </w:rPr>
            <w:t>RFR - Required Specifications for Commodities and Services</w:t>
          </w:r>
        </w:p>
        <w:p w14:paraId="1465E9C0" w14:textId="77777777" w:rsidR="005D6309" w:rsidRDefault="005D6309" w:rsidP="005D6309">
          <w:pPr>
            <w:spacing w:after="0"/>
            <w:jc w:val="center"/>
            <w:rPr>
              <w:rFonts w:cstheme="minorHAnsi"/>
              <w:b/>
              <w:bCs/>
            </w:rPr>
          </w:pPr>
        </w:p>
        <w:p w14:paraId="4EA127EE" w14:textId="77777777" w:rsidR="009043F6" w:rsidRDefault="009043F6" w:rsidP="009043F6">
          <w:pPr>
            <w:spacing w:after="160" w:line="278" w:lineRule="auto"/>
            <w:jc w:val="center"/>
            <w:rPr>
              <w:b/>
              <w:bCs/>
            </w:rPr>
          </w:pPr>
        </w:p>
        <w:p w14:paraId="698E057F" w14:textId="6A620D32" w:rsidR="009043F6" w:rsidRPr="009043F6" w:rsidRDefault="009043F6" w:rsidP="009043F6">
          <w:pPr>
            <w:spacing w:after="0" w:line="278" w:lineRule="auto"/>
            <w:jc w:val="center"/>
            <w:rPr>
              <w:b/>
              <w:bCs/>
            </w:rPr>
          </w:pPr>
          <w:r w:rsidRPr="009043F6">
            <w:rPr>
              <w:b/>
              <w:bCs/>
            </w:rPr>
            <w:t>Last Updated:</w:t>
          </w:r>
        </w:p>
        <w:p w14:paraId="4D79504A" w14:textId="61BFE4A9" w:rsidR="009043F6" w:rsidRPr="00DA45E9" w:rsidRDefault="009043F6" w:rsidP="00DA45E9">
          <w:pPr>
            <w:spacing w:after="160" w:line="278" w:lineRule="auto"/>
            <w:jc w:val="center"/>
            <w:rPr>
              <w:b/>
              <w:bCs/>
            </w:rPr>
          </w:pPr>
          <w:r w:rsidRPr="009043F6">
            <w:rPr>
              <w:b/>
              <w:bCs/>
            </w:rPr>
            <w:t>202</w:t>
          </w:r>
          <w:r w:rsidR="00DA45E9">
            <w:rPr>
              <w:b/>
              <w:bCs/>
            </w:rPr>
            <w:t>5</w:t>
          </w:r>
          <w:r w:rsidRPr="009043F6">
            <w:rPr>
              <w:b/>
              <w:bCs/>
            </w:rPr>
            <w:t>-</w:t>
          </w:r>
          <w:r w:rsidR="00DA45E9">
            <w:rPr>
              <w:b/>
              <w:bCs/>
            </w:rPr>
            <w:t>01</w:t>
          </w:r>
          <w:r w:rsidRPr="009043F6">
            <w:rPr>
              <w:b/>
              <w:bCs/>
            </w:rPr>
            <w:t>-1</w:t>
          </w:r>
          <w:r w:rsidR="00DA45E9">
            <w:rPr>
              <w:b/>
              <w:bCs/>
            </w:rPr>
            <w:t>6</w:t>
          </w:r>
          <w:r>
            <w:rPr>
              <w:rFonts w:eastAsiaTheme="minorEastAsia"/>
            </w:rPr>
            <w:br w:type="page"/>
          </w:r>
        </w:p>
        <w:p w14:paraId="1FE3B966" w14:textId="4D5EEB65" w:rsidR="005D6309" w:rsidRPr="00E74D68" w:rsidRDefault="00000000" w:rsidP="00E74D68">
          <w:pPr>
            <w:spacing w:after="160" w:line="278" w:lineRule="auto"/>
            <w:rPr>
              <w:rFonts w:eastAsiaTheme="minorEastAsia"/>
            </w:rPr>
          </w:pPr>
        </w:p>
      </w:sdtContent>
    </w:sdt>
    <w:sdt>
      <w:sdtPr>
        <w:rPr>
          <w:rFonts w:asciiTheme="minorHAnsi" w:eastAsiaTheme="minorHAnsi" w:hAnsiTheme="minorHAnsi" w:cstheme="minorBidi"/>
          <w:color w:val="auto"/>
          <w:sz w:val="22"/>
          <w:szCs w:val="22"/>
        </w:rPr>
        <w:id w:val="1841957739"/>
        <w:docPartObj>
          <w:docPartGallery w:val="Table of Contents"/>
          <w:docPartUnique/>
        </w:docPartObj>
      </w:sdtPr>
      <w:sdtContent>
        <w:p w14:paraId="6135C85F" w14:textId="1C1AE694" w:rsidR="00E74D68" w:rsidRPr="00ED01D2" w:rsidRDefault="00595D53" w:rsidP="00ED01D2">
          <w:pPr>
            <w:pStyle w:val="TOCHeading"/>
            <w:rPr>
              <w:smallCaps/>
              <w:color w:val="auto"/>
            </w:rPr>
          </w:pPr>
          <w:r w:rsidRPr="590C7C30">
            <w:rPr>
              <w:smallCaps/>
              <w:color w:val="auto"/>
            </w:rPr>
            <w:t>Table of Content</w:t>
          </w:r>
        </w:p>
        <w:p w14:paraId="2F1E9559" w14:textId="47F620D6" w:rsidR="002D7F15" w:rsidRDefault="002D7F15" w:rsidP="590C7C30">
          <w:pPr>
            <w:pStyle w:val="TOC1"/>
            <w:tabs>
              <w:tab w:val="left" w:pos="435"/>
              <w:tab w:val="right" w:leader="dot" w:pos="9525"/>
            </w:tabs>
            <w:rPr>
              <w:rStyle w:val="Hyperlink"/>
              <w:noProof/>
              <w:kern w:val="2"/>
              <w14:ligatures w14:val="standardContextual"/>
            </w:rPr>
          </w:pPr>
          <w:r>
            <w:fldChar w:fldCharType="begin"/>
          </w:r>
          <w:r w:rsidR="00595D53">
            <w:instrText>TOC \o "1-3" \z \u \h</w:instrText>
          </w:r>
          <w:r>
            <w:fldChar w:fldCharType="separate"/>
          </w:r>
          <w:hyperlink w:anchor="_Toc1850064444">
            <w:r w:rsidR="590C7C30" w:rsidRPr="590C7C30">
              <w:rPr>
                <w:rStyle w:val="Hyperlink"/>
              </w:rPr>
              <w:t>1.</w:t>
            </w:r>
            <w:r w:rsidR="00595D53">
              <w:tab/>
            </w:r>
            <w:r w:rsidR="590C7C30" w:rsidRPr="590C7C30">
              <w:rPr>
                <w:rStyle w:val="Hyperlink"/>
              </w:rPr>
              <w:t>COMMBUYS Market Center</w:t>
            </w:r>
            <w:r w:rsidR="00595D53">
              <w:tab/>
            </w:r>
            <w:r w:rsidR="00595D53">
              <w:fldChar w:fldCharType="begin"/>
            </w:r>
            <w:r w:rsidR="00595D53">
              <w:instrText>PAGEREF _Toc1850064444 \h</w:instrText>
            </w:r>
            <w:r w:rsidR="00595D53">
              <w:fldChar w:fldCharType="separate"/>
            </w:r>
            <w:r w:rsidR="590C7C30" w:rsidRPr="590C7C30">
              <w:rPr>
                <w:rStyle w:val="Hyperlink"/>
              </w:rPr>
              <w:t>3</w:t>
            </w:r>
            <w:r w:rsidR="00595D53">
              <w:fldChar w:fldCharType="end"/>
            </w:r>
          </w:hyperlink>
        </w:p>
        <w:p w14:paraId="43544A6D" w14:textId="3FB5786D" w:rsidR="002D7F15" w:rsidRDefault="590C7C30" w:rsidP="590C7C30">
          <w:pPr>
            <w:pStyle w:val="TOC1"/>
            <w:tabs>
              <w:tab w:val="left" w:pos="435"/>
              <w:tab w:val="right" w:leader="dot" w:pos="9525"/>
            </w:tabs>
            <w:rPr>
              <w:rStyle w:val="Hyperlink"/>
              <w:noProof/>
              <w:kern w:val="2"/>
              <w14:ligatures w14:val="standardContextual"/>
            </w:rPr>
          </w:pPr>
          <w:hyperlink w:anchor="_Toc58495180">
            <w:r w:rsidRPr="590C7C30">
              <w:rPr>
                <w:rStyle w:val="Hyperlink"/>
              </w:rPr>
              <w:t>2.</w:t>
            </w:r>
            <w:r w:rsidR="002D7F15">
              <w:tab/>
            </w:r>
            <w:r w:rsidRPr="590C7C30">
              <w:rPr>
                <w:rStyle w:val="Hyperlink"/>
              </w:rPr>
              <w:t>COMMBUYS Registration</w:t>
            </w:r>
            <w:r w:rsidR="002D7F15">
              <w:tab/>
            </w:r>
            <w:r w:rsidR="002D7F15">
              <w:fldChar w:fldCharType="begin"/>
            </w:r>
            <w:r w:rsidR="002D7F15">
              <w:instrText>PAGEREF _Toc58495180 \h</w:instrText>
            </w:r>
            <w:r w:rsidR="002D7F15">
              <w:fldChar w:fldCharType="separate"/>
            </w:r>
            <w:r w:rsidRPr="590C7C30">
              <w:rPr>
                <w:rStyle w:val="Hyperlink"/>
              </w:rPr>
              <w:t>3</w:t>
            </w:r>
            <w:r w:rsidR="002D7F15">
              <w:fldChar w:fldCharType="end"/>
            </w:r>
          </w:hyperlink>
        </w:p>
        <w:p w14:paraId="13B8224C" w14:textId="63A3AE1D" w:rsidR="002D7F15" w:rsidRDefault="590C7C30" w:rsidP="590C7C30">
          <w:pPr>
            <w:pStyle w:val="TOC1"/>
            <w:tabs>
              <w:tab w:val="left" w:pos="435"/>
              <w:tab w:val="right" w:leader="dot" w:pos="9525"/>
            </w:tabs>
            <w:rPr>
              <w:rStyle w:val="Hyperlink"/>
              <w:noProof/>
              <w:kern w:val="2"/>
              <w14:ligatures w14:val="standardContextual"/>
            </w:rPr>
          </w:pPr>
          <w:hyperlink w:anchor="_Toc147731335">
            <w:r w:rsidRPr="590C7C30">
              <w:rPr>
                <w:rStyle w:val="Hyperlink"/>
              </w:rPr>
              <w:t>3.</w:t>
            </w:r>
            <w:r w:rsidR="002D7F15">
              <w:tab/>
            </w:r>
            <w:r w:rsidRPr="590C7C30">
              <w:rPr>
                <w:rStyle w:val="Hyperlink"/>
              </w:rPr>
              <w:t>Multiple Quotes</w:t>
            </w:r>
            <w:r w:rsidR="002D7F15">
              <w:tab/>
            </w:r>
            <w:r w:rsidR="002D7F15">
              <w:fldChar w:fldCharType="begin"/>
            </w:r>
            <w:r w:rsidR="002D7F15">
              <w:instrText>PAGEREF _Toc147731335 \h</w:instrText>
            </w:r>
            <w:r w:rsidR="002D7F15">
              <w:fldChar w:fldCharType="separate"/>
            </w:r>
            <w:r w:rsidRPr="590C7C30">
              <w:rPr>
                <w:rStyle w:val="Hyperlink"/>
              </w:rPr>
              <w:t>4</w:t>
            </w:r>
            <w:r w:rsidR="002D7F15">
              <w:fldChar w:fldCharType="end"/>
            </w:r>
          </w:hyperlink>
        </w:p>
        <w:p w14:paraId="1A088A43" w14:textId="0EDC88D7" w:rsidR="002D7F15" w:rsidRDefault="590C7C30" w:rsidP="590C7C30">
          <w:pPr>
            <w:pStyle w:val="TOC1"/>
            <w:tabs>
              <w:tab w:val="left" w:pos="435"/>
              <w:tab w:val="right" w:leader="dot" w:pos="9525"/>
            </w:tabs>
            <w:rPr>
              <w:rStyle w:val="Hyperlink"/>
              <w:noProof/>
              <w:kern w:val="2"/>
              <w14:ligatures w14:val="standardContextual"/>
            </w:rPr>
          </w:pPr>
          <w:hyperlink w:anchor="_Toc1283664445">
            <w:r w:rsidRPr="590C7C30">
              <w:rPr>
                <w:rStyle w:val="Hyperlink"/>
              </w:rPr>
              <w:t>4.</w:t>
            </w:r>
            <w:r w:rsidR="002D7F15">
              <w:tab/>
            </w:r>
            <w:r w:rsidRPr="590C7C30">
              <w:rPr>
                <w:rStyle w:val="Hyperlink"/>
              </w:rPr>
              <w:t>Quote Content</w:t>
            </w:r>
            <w:r w:rsidR="002D7F15">
              <w:tab/>
            </w:r>
            <w:r w:rsidR="002D7F15">
              <w:fldChar w:fldCharType="begin"/>
            </w:r>
            <w:r w:rsidR="002D7F15">
              <w:instrText>PAGEREF _Toc1283664445 \h</w:instrText>
            </w:r>
            <w:r w:rsidR="002D7F15">
              <w:fldChar w:fldCharType="separate"/>
            </w:r>
            <w:r w:rsidRPr="590C7C30">
              <w:rPr>
                <w:rStyle w:val="Hyperlink"/>
              </w:rPr>
              <w:t>4</w:t>
            </w:r>
            <w:r w:rsidR="002D7F15">
              <w:fldChar w:fldCharType="end"/>
            </w:r>
          </w:hyperlink>
        </w:p>
        <w:p w14:paraId="54ACFF36" w14:textId="6D0BBF84" w:rsidR="002D7F15" w:rsidRDefault="590C7C30" w:rsidP="590C7C30">
          <w:pPr>
            <w:pStyle w:val="TOC1"/>
            <w:tabs>
              <w:tab w:val="left" w:pos="435"/>
              <w:tab w:val="right" w:leader="dot" w:pos="9525"/>
            </w:tabs>
            <w:rPr>
              <w:rStyle w:val="Hyperlink"/>
              <w:noProof/>
              <w:kern w:val="2"/>
              <w14:ligatures w14:val="standardContextual"/>
            </w:rPr>
          </w:pPr>
          <w:hyperlink w:anchor="_Toc1692506552">
            <w:r w:rsidRPr="590C7C30">
              <w:rPr>
                <w:rStyle w:val="Hyperlink"/>
              </w:rPr>
              <w:t>5.</w:t>
            </w:r>
            <w:r w:rsidR="002D7F15">
              <w:tab/>
            </w:r>
            <w:r w:rsidRPr="590C7C30">
              <w:rPr>
                <w:rStyle w:val="Hyperlink"/>
              </w:rPr>
              <w:t>Supplier Diversity Office (SDO) Programs</w:t>
            </w:r>
            <w:r w:rsidR="002D7F15">
              <w:tab/>
            </w:r>
            <w:r w:rsidR="002D7F15">
              <w:fldChar w:fldCharType="begin"/>
            </w:r>
            <w:r w:rsidR="002D7F15">
              <w:instrText>PAGEREF _Toc1692506552 \h</w:instrText>
            </w:r>
            <w:r w:rsidR="002D7F15">
              <w:fldChar w:fldCharType="separate"/>
            </w:r>
            <w:r w:rsidRPr="590C7C30">
              <w:rPr>
                <w:rStyle w:val="Hyperlink"/>
              </w:rPr>
              <w:t>4</w:t>
            </w:r>
            <w:r w:rsidR="002D7F15">
              <w:fldChar w:fldCharType="end"/>
            </w:r>
          </w:hyperlink>
        </w:p>
        <w:p w14:paraId="0BC7906A" w14:textId="41BF06AB" w:rsidR="002D7F15" w:rsidRDefault="590C7C30" w:rsidP="590C7C30">
          <w:pPr>
            <w:pStyle w:val="TOC1"/>
            <w:tabs>
              <w:tab w:val="left" w:pos="435"/>
              <w:tab w:val="right" w:leader="dot" w:pos="9525"/>
            </w:tabs>
            <w:rPr>
              <w:rStyle w:val="Hyperlink"/>
              <w:noProof/>
              <w:kern w:val="2"/>
              <w14:ligatures w14:val="standardContextual"/>
            </w:rPr>
          </w:pPr>
          <w:hyperlink w:anchor="_Toc1658785302">
            <w:r w:rsidRPr="590C7C30">
              <w:rPr>
                <w:rStyle w:val="Hyperlink"/>
              </w:rPr>
              <w:t>6.</w:t>
            </w:r>
            <w:r w:rsidR="002D7F15">
              <w:tab/>
            </w:r>
            <w:r w:rsidRPr="590C7C30">
              <w:rPr>
                <w:rStyle w:val="Hyperlink"/>
              </w:rPr>
              <w:t>Small Business Purchasing Program (SBPP) (For Contracts Equal To Or Under $250,000.00 Annually)</w:t>
            </w:r>
            <w:r w:rsidR="002D7F15">
              <w:tab/>
            </w:r>
            <w:r w:rsidR="002D7F15">
              <w:fldChar w:fldCharType="begin"/>
            </w:r>
            <w:r w:rsidR="002D7F15">
              <w:instrText>PAGEREF _Toc1658785302 \h</w:instrText>
            </w:r>
            <w:r w:rsidR="002D7F15">
              <w:fldChar w:fldCharType="separate"/>
            </w:r>
            <w:r w:rsidRPr="590C7C30">
              <w:rPr>
                <w:rStyle w:val="Hyperlink"/>
              </w:rPr>
              <w:t>4</w:t>
            </w:r>
            <w:r w:rsidR="002D7F15">
              <w:fldChar w:fldCharType="end"/>
            </w:r>
          </w:hyperlink>
        </w:p>
        <w:p w14:paraId="01FBE52A" w14:textId="4BBD6046" w:rsidR="002D7F15" w:rsidRDefault="590C7C30" w:rsidP="590C7C30">
          <w:pPr>
            <w:pStyle w:val="TOC1"/>
            <w:tabs>
              <w:tab w:val="left" w:pos="435"/>
              <w:tab w:val="right" w:leader="dot" w:pos="9525"/>
            </w:tabs>
            <w:rPr>
              <w:rStyle w:val="Hyperlink"/>
              <w:noProof/>
              <w:kern w:val="2"/>
              <w14:ligatures w14:val="standardContextual"/>
            </w:rPr>
          </w:pPr>
          <w:hyperlink w:anchor="_Toc1848503936">
            <w:r w:rsidRPr="590C7C30">
              <w:rPr>
                <w:rStyle w:val="Hyperlink"/>
              </w:rPr>
              <w:t>7.</w:t>
            </w:r>
            <w:r w:rsidR="002D7F15">
              <w:tab/>
            </w:r>
            <w:r w:rsidRPr="590C7C30">
              <w:rPr>
                <w:rStyle w:val="Hyperlink"/>
              </w:rPr>
              <w:t>Supplier Diversity Program (For Contracts Exceeding $250,000.00 Annually)</w:t>
            </w:r>
            <w:r w:rsidR="002D7F15">
              <w:tab/>
            </w:r>
            <w:r w:rsidR="002D7F15">
              <w:fldChar w:fldCharType="begin"/>
            </w:r>
            <w:r w:rsidR="002D7F15">
              <w:instrText>PAGEREF _Toc1848503936 \h</w:instrText>
            </w:r>
            <w:r w:rsidR="002D7F15">
              <w:fldChar w:fldCharType="separate"/>
            </w:r>
            <w:r w:rsidRPr="590C7C30">
              <w:rPr>
                <w:rStyle w:val="Hyperlink"/>
              </w:rPr>
              <w:t>5</w:t>
            </w:r>
            <w:r w:rsidR="002D7F15">
              <w:fldChar w:fldCharType="end"/>
            </w:r>
          </w:hyperlink>
        </w:p>
        <w:p w14:paraId="379327A4" w14:textId="30348DA1" w:rsidR="002D7F15" w:rsidRDefault="590C7C30" w:rsidP="590C7C30">
          <w:pPr>
            <w:pStyle w:val="TOC1"/>
            <w:tabs>
              <w:tab w:val="left" w:pos="435"/>
              <w:tab w:val="right" w:leader="dot" w:pos="9525"/>
            </w:tabs>
            <w:rPr>
              <w:rStyle w:val="Hyperlink"/>
              <w:noProof/>
              <w:kern w:val="2"/>
              <w14:ligatures w14:val="standardContextual"/>
            </w:rPr>
          </w:pPr>
          <w:hyperlink w:anchor="_Toc745708913">
            <w:r w:rsidRPr="590C7C30">
              <w:rPr>
                <w:rStyle w:val="Hyperlink"/>
              </w:rPr>
              <w:t>8.</w:t>
            </w:r>
            <w:r w:rsidR="002D7F15">
              <w:tab/>
            </w:r>
            <w:r w:rsidRPr="590C7C30">
              <w:rPr>
                <w:rStyle w:val="Hyperlink"/>
              </w:rPr>
              <w:t>Environmental Specifications</w:t>
            </w:r>
            <w:r w:rsidR="002D7F15">
              <w:tab/>
            </w:r>
            <w:r w:rsidR="002D7F15">
              <w:fldChar w:fldCharType="begin"/>
            </w:r>
            <w:r w:rsidR="002D7F15">
              <w:instrText>PAGEREF _Toc745708913 \h</w:instrText>
            </w:r>
            <w:r w:rsidR="002D7F15">
              <w:fldChar w:fldCharType="separate"/>
            </w:r>
            <w:r w:rsidRPr="590C7C30">
              <w:rPr>
                <w:rStyle w:val="Hyperlink"/>
              </w:rPr>
              <w:t>8</w:t>
            </w:r>
            <w:r w:rsidR="002D7F15">
              <w:fldChar w:fldCharType="end"/>
            </w:r>
          </w:hyperlink>
        </w:p>
        <w:p w14:paraId="23649EF1" w14:textId="2603F8B6" w:rsidR="002D7F15" w:rsidRDefault="590C7C30" w:rsidP="590C7C30">
          <w:pPr>
            <w:pStyle w:val="TOC1"/>
            <w:tabs>
              <w:tab w:val="left" w:pos="435"/>
              <w:tab w:val="right" w:leader="dot" w:pos="9525"/>
            </w:tabs>
            <w:rPr>
              <w:rStyle w:val="Hyperlink"/>
              <w:noProof/>
              <w:kern w:val="2"/>
              <w14:ligatures w14:val="standardContextual"/>
            </w:rPr>
          </w:pPr>
          <w:hyperlink w:anchor="_Toc1525234159">
            <w:r w:rsidRPr="590C7C30">
              <w:rPr>
                <w:rStyle w:val="Hyperlink"/>
              </w:rPr>
              <w:t>9.</w:t>
            </w:r>
            <w:r w:rsidR="002D7F15">
              <w:tab/>
            </w:r>
            <w:r w:rsidRPr="590C7C30">
              <w:rPr>
                <w:rStyle w:val="Hyperlink"/>
              </w:rPr>
              <w:t>Agricultural Products Preference (only applicable if this is a procurement for Agricultural Products)</w:t>
            </w:r>
            <w:r w:rsidR="002D7F15">
              <w:tab/>
            </w:r>
            <w:r w:rsidR="002D7F15">
              <w:fldChar w:fldCharType="begin"/>
            </w:r>
            <w:r w:rsidR="002D7F15">
              <w:instrText>PAGEREF _Toc1525234159 \h</w:instrText>
            </w:r>
            <w:r w:rsidR="002D7F15">
              <w:fldChar w:fldCharType="separate"/>
            </w:r>
            <w:r w:rsidRPr="590C7C30">
              <w:rPr>
                <w:rStyle w:val="Hyperlink"/>
              </w:rPr>
              <w:t>8</w:t>
            </w:r>
            <w:r w:rsidR="002D7F15">
              <w:fldChar w:fldCharType="end"/>
            </w:r>
          </w:hyperlink>
        </w:p>
        <w:p w14:paraId="66323E4B" w14:textId="444F88CF" w:rsidR="002D7F15" w:rsidRDefault="590C7C30" w:rsidP="590C7C30">
          <w:pPr>
            <w:pStyle w:val="TOC1"/>
            <w:tabs>
              <w:tab w:val="left" w:pos="435"/>
              <w:tab w:val="right" w:leader="dot" w:pos="9525"/>
            </w:tabs>
            <w:rPr>
              <w:rStyle w:val="Hyperlink"/>
              <w:noProof/>
              <w:kern w:val="2"/>
              <w14:ligatures w14:val="standardContextual"/>
            </w:rPr>
          </w:pPr>
          <w:hyperlink w:anchor="_Toc1952470237">
            <w:r w:rsidRPr="590C7C30">
              <w:rPr>
                <w:rStyle w:val="Hyperlink"/>
              </w:rPr>
              <w:t>10.</w:t>
            </w:r>
            <w:r w:rsidR="002D7F15">
              <w:tab/>
            </w:r>
            <w:r w:rsidRPr="590C7C30">
              <w:rPr>
                <w:rStyle w:val="Hyperlink"/>
              </w:rPr>
              <w:t>Best Value Selection and Negotiation</w:t>
            </w:r>
            <w:r w:rsidR="002D7F15">
              <w:tab/>
            </w:r>
            <w:r w:rsidR="002D7F15">
              <w:fldChar w:fldCharType="begin"/>
            </w:r>
            <w:r w:rsidR="002D7F15">
              <w:instrText>PAGEREF _Toc1952470237 \h</w:instrText>
            </w:r>
            <w:r w:rsidR="002D7F15">
              <w:fldChar w:fldCharType="separate"/>
            </w:r>
            <w:r w:rsidRPr="590C7C30">
              <w:rPr>
                <w:rStyle w:val="Hyperlink"/>
              </w:rPr>
              <w:t>8</w:t>
            </w:r>
            <w:r w:rsidR="002D7F15">
              <w:fldChar w:fldCharType="end"/>
            </w:r>
          </w:hyperlink>
        </w:p>
        <w:p w14:paraId="308CACAC" w14:textId="54CD4C6B" w:rsidR="002D7F15" w:rsidRDefault="590C7C30" w:rsidP="590C7C30">
          <w:pPr>
            <w:pStyle w:val="TOC1"/>
            <w:tabs>
              <w:tab w:val="left" w:pos="435"/>
              <w:tab w:val="right" w:leader="dot" w:pos="9525"/>
            </w:tabs>
            <w:rPr>
              <w:rStyle w:val="Hyperlink"/>
              <w:noProof/>
              <w:kern w:val="2"/>
              <w14:ligatures w14:val="standardContextual"/>
            </w:rPr>
          </w:pPr>
          <w:hyperlink w:anchor="_Toc959787562">
            <w:r w:rsidRPr="590C7C30">
              <w:rPr>
                <w:rStyle w:val="Hyperlink"/>
              </w:rPr>
              <w:t>11.</w:t>
            </w:r>
            <w:r w:rsidR="002D7F15">
              <w:tab/>
            </w:r>
            <w:r w:rsidRPr="590C7C30">
              <w:rPr>
                <w:rStyle w:val="Hyperlink"/>
              </w:rPr>
              <w:t>Bidder Communication</w:t>
            </w:r>
            <w:r w:rsidR="002D7F15">
              <w:tab/>
            </w:r>
            <w:r w:rsidR="002D7F15">
              <w:fldChar w:fldCharType="begin"/>
            </w:r>
            <w:r w:rsidR="002D7F15">
              <w:instrText>PAGEREF _Toc959787562 \h</w:instrText>
            </w:r>
            <w:r w:rsidR="002D7F15">
              <w:fldChar w:fldCharType="separate"/>
            </w:r>
            <w:r w:rsidRPr="590C7C30">
              <w:rPr>
                <w:rStyle w:val="Hyperlink"/>
              </w:rPr>
              <w:t>8</w:t>
            </w:r>
            <w:r w:rsidR="002D7F15">
              <w:fldChar w:fldCharType="end"/>
            </w:r>
          </w:hyperlink>
        </w:p>
        <w:p w14:paraId="1FC90BC4" w14:textId="07DE3BD9" w:rsidR="002D7F15" w:rsidRDefault="590C7C30" w:rsidP="590C7C30">
          <w:pPr>
            <w:pStyle w:val="TOC1"/>
            <w:tabs>
              <w:tab w:val="left" w:pos="435"/>
              <w:tab w:val="right" w:leader="dot" w:pos="9525"/>
            </w:tabs>
            <w:rPr>
              <w:rStyle w:val="Hyperlink"/>
              <w:noProof/>
              <w:kern w:val="2"/>
              <w14:ligatures w14:val="standardContextual"/>
            </w:rPr>
          </w:pPr>
          <w:hyperlink w:anchor="_Toc325597726">
            <w:r w:rsidRPr="590C7C30">
              <w:rPr>
                <w:rStyle w:val="Hyperlink"/>
              </w:rPr>
              <w:t>12.</w:t>
            </w:r>
            <w:r w:rsidR="002D7F15">
              <w:tab/>
            </w:r>
            <w:r w:rsidRPr="590C7C30">
              <w:rPr>
                <w:rStyle w:val="Hyperlink"/>
              </w:rPr>
              <w:t>Contract Expansion or Reduction</w:t>
            </w:r>
            <w:r w:rsidR="002D7F15">
              <w:tab/>
            </w:r>
            <w:r w:rsidR="002D7F15">
              <w:fldChar w:fldCharType="begin"/>
            </w:r>
            <w:r w:rsidR="002D7F15">
              <w:instrText>PAGEREF _Toc325597726 \h</w:instrText>
            </w:r>
            <w:r w:rsidR="002D7F15">
              <w:fldChar w:fldCharType="separate"/>
            </w:r>
            <w:r w:rsidRPr="590C7C30">
              <w:rPr>
                <w:rStyle w:val="Hyperlink"/>
              </w:rPr>
              <w:t>8</w:t>
            </w:r>
            <w:r w:rsidR="002D7F15">
              <w:fldChar w:fldCharType="end"/>
            </w:r>
          </w:hyperlink>
        </w:p>
        <w:p w14:paraId="7ED52A67" w14:textId="6A6876A3" w:rsidR="002D7F15" w:rsidRDefault="590C7C30" w:rsidP="590C7C30">
          <w:pPr>
            <w:pStyle w:val="TOC1"/>
            <w:tabs>
              <w:tab w:val="left" w:pos="435"/>
              <w:tab w:val="right" w:leader="dot" w:pos="9525"/>
            </w:tabs>
            <w:rPr>
              <w:rStyle w:val="Hyperlink"/>
              <w:noProof/>
              <w:kern w:val="2"/>
              <w14:ligatures w14:val="standardContextual"/>
            </w:rPr>
          </w:pPr>
          <w:hyperlink w:anchor="_Toc778692933">
            <w:r w:rsidRPr="590C7C30">
              <w:rPr>
                <w:rStyle w:val="Hyperlink"/>
              </w:rPr>
              <w:t>13.</w:t>
            </w:r>
            <w:r w:rsidR="002D7F15">
              <w:tab/>
            </w:r>
            <w:r w:rsidRPr="590C7C30">
              <w:rPr>
                <w:rStyle w:val="Hyperlink"/>
              </w:rPr>
              <w:t>Contract Amendments</w:t>
            </w:r>
            <w:r w:rsidR="002D7F15">
              <w:tab/>
            </w:r>
            <w:r w:rsidR="002D7F15">
              <w:fldChar w:fldCharType="begin"/>
            </w:r>
            <w:r w:rsidR="002D7F15">
              <w:instrText>PAGEREF _Toc778692933 \h</w:instrText>
            </w:r>
            <w:r w:rsidR="002D7F15">
              <w:fldChar w:fldCharType="separate"/>
            </w:r>
            <w:r w:rsidRPr="590C7C30">
              <w:rPr>
                <w:rStyle w:val="Hyperlink"/>
              </w:rPr>
              <w:t>8</w:t>
            </w:r>
            <w:r w:rsidR="002D7F15">
              <w:fldChar w:fldCharType="end"/>
            </w:r>
          </w:hyperlink>
        </w:p>
        <w:p w14:paraId="52C8A734" w14:textId="594EC945" w:rsidR="002D7F15" w:rsidRDefault="590C7C30" w:rsidP="590C7C30">
          <w:pPr>
            <w:pStyle w:val="TOC1"/>
            <w:tabs>
              <w:tab w:val="left" w:pos="435"/>
              <w:tab w:val="right" w:leader="dot" w:pos="9525"/>
            </w:tabs>
            <w:rPr>
              <w:rStyle w:val="Hyperlink"/>
              <w:noProof/>
              <w:kern w:val="2"/>
              <w14:ligatures w14:val="standardContextual"/>
            </w:rPr>
          </w:pPr>
          <w:hyperlink w:anchor="_Toc828871183">
            <w:r w:rsidRPr="590C7C30">
              <w:rPr>
                <w:rStyle w:val="Hyperlink"/>
              </w:rPr>
              <w:t>14.</w:t>
            </w:r>
            <w:r w:rsidR="002D7F15">
              <w:tab/>
            </w:r>
            <w:r w:rsidRPr="590C7C30">
              <w:rPr>
                <w:rStyle w:val="Hyperlink"/>
              </w:rPr>
              <w:t>Contract Termination for Convenience</w:t>
            </w:r>
            <w:r w:rsidR="002D7F15">
              <w:tab/>
            </w:r>
            <w:r w:rsidR="002D7F15">
              <w:fldChar w:fldCharType="begin"/>
            </w:r>
            <w:r w:rsidR="002D7F15">
              <w:instrText>PAGEREF _Toc828871183 \h</w:instrText>
            </w:r>
            <w:r w:rsidR="002D7F15">
              <w:fldChar w:fldCharType="separate"/>
            </w:r>
            <w:r w:rsidRPr="590C7C30">
              <w:rPr>
                <w:rStyle w:val="Hyperlink"/>
              </w:rPr>
              <w:t>9</w:t>
            </w:r>
            <w:r w:rsidR="002D7F15">
              <w:fldChar w:fldCharType="end"/>
            </w:r>
          </w:hyperlink>
        </w:p>
        <w:p w14:paraId="76C36468" w14:textId="6BE71BE5" w:rsidR="002D7F15" w:rsidRDefault="590C7C30" w:rsidP="590C7C30">
          <w:pPr>
            <w:pStyle w:val="TOC1"/>
            <w:tabs>
              <w:tab w:val="left" w:pos="435"/>
              <w:tab w:val="right" w:leader="dot" w:pos="9525"/>
            </w:tabs>
            <w:rPr>
              <w:rStyle w:val="Hyperlink"/>
              <w:noProof/>
              <w:kern w:val="2"/>
              <w14:ligatures w14:val="standardContextual"/>
            </w:rPr>
          </w:pPr>
          <w:hyperlink w:anchor="_Toc270676905">
            <w:r w:rsidRPr="590C7C30">
              <w:rPr>
                <w:rStyle w:val="Hyperlink"/>
              </w:rPr>
              <w:t>15.</w:t>
            </w:r>
            <w:r w:rsidR="002D7F15">
              <w:tab/>
            </w:r>
            <w:r w:rsidRPr="590C7C30">
              <w:rPr>
                <w:rStyle w:val="Hyperlink"/>
              </w:rPr>
              <w:t>Contractor Termination for Cause</w:t>
            </w:r>
            <w:r w:rsidR="002D7F15">
              <w:tab/>
            </w:r>
            <w:r w:rsidR="002D7F15">
              <w:fldChar w:fldCharType="begin"/>
            </w:r>
            <w:r w:rsidR="002D7F15">
              <w:instrText>PAGEREF _Toc270676905 \h</w:instrText>
            </w:r>
            <w:r w:rsidR="002D7F15">
              <w:fldChar w:fldCharType="separate"/>
            </w:r>
            <w:r w:rsidRPr="590C7C30">
              <w:rPr>
                <w:rStyle w:val="Hyperlink"/>
              </w:rPr>
              <w:t>9</w:t>
            </w:r>
            <w:r w:rsidR="002D7F15">
              <w:fldChar w:fldCharType="end"/>
            </w:r>
          </w:hyperlink>
        </w:p>
        <w:p w14:paraId="40EFE6E9" w14:textId="1F95EA34" w:rsidR="002D7F15" w:rsidRDefault="590C7C30" w:rsidP="590C7C30">
          <w:pPr>
            <w:pStyle w:val="TOC1"/>
            <w:tabs>
              <w:tab w:val="left" w:pos="435"/>
              <w:tab w:val="right" w:leader="dot" w:pos="9525"/>
            </w:tabs>
            <w:rPr>
              <w:rStyle w:val="Hyperlink"/>
              <w:noProof/>
              <w:kern w:val="2"/>
              <w14:ligatures w14:val="standardContextual"/>
            </w:rPr>
          </w:pPr>
          <w:hyperlink w:anchor="_Toc1547882760">
            <w:r w:rsidRPr="590C7C30">
              <w:rPr>
                <w:rStyle w:val="Hyperlink"/>
              </w:rPr>
              <w:t>16.</w:t>
            </w:r>
            <w:r w:rsidR="002D7F15">
              <w:tab/>
            </w:r>
            <w:r w:rsidRPr="590C7C30">
              <w:rPr>
                <w:rStyle w:val="Hyperlink"/>
              </w:rPr>
              <w:t>Insurance</w:t>
            </w:r>
            <w:r w:rsidR="002D7F15">
              <w:tab/>
            </w:r>
            <w:r w:rsidR="002D7F15">
              <w:fldChar w:fldCharType="begin"/>
            </w:r>
            <w:r w:rsidR="002D7F15">
              <w:instrText>PAGEREF _Toc1547882760 \h</w:instrText>
            </w:r>
            <w:r w:rsidR="002D7F15">
              <w:fldChar w:fldCharType="separate"/>
            </w:r>
            <w:r w:rsidRPr="590C7C30">
              <w:rPr>
                <w:rStyle w:val="Hyperlink"/>
              </w:rPr>
              <w:t>9</w:t>
            </w:r>
            <w:r w:rsidR="002D7F15">
              <w:fldChar w:fldCharType="end"/>
            </w:r>
          </w:hyperlink>
        </w:p>
        <w:p w14:paraId="4E7A5FAC" w14:textId="5946088D" w:rsidR="002D7F15" w:rsidRDefault="590C7C30" w:rsidP="590C7C30">
          <w:pPr>
            <w:pStyle w:val="TOC1"/>
            <w:tabs>
              <w:tab w:val="left" w:pos="435"/>
              <w:tab w:val="right" w:leader="dot" w:pos="9525"/>
            </w:tabs>
            <w:rPr>
              <w:rStyle w:val="Hyperlink"/>
              <w:noProof/>
              <w:kern w:val="2"/>
              <w14:ligatures w14:val="standardContextual"/>
            </w:rPr>
          </w:pPr>
          <w:hyperlink w:anchor="_Toc932028083">
            <w:r w:rsidRPr="590C7C30">
              <w:rPr>
                <w:rStyle w:val="Hyperlink"/>
              </w:rPr>
              <w:t>1.</w:t>
            </w:r>
            <w:r w:rsidR="002D7F15">
              <w:tab/>
            </w:r>
            <w:r w:rsidRPr="590C7C30">
              <w:rPr>
                <w:rStyle w:val="Hyperlink"/>
              </w:rPr>
              <w:t>Workers Compensation Insurance</w:t>
            </w:r>
            <w:r w:rsidR="002D7F15">
              <w:tab/>
            </w:r>
            <w:r w:rsidR="002D7F15">
              <w:fldChar w:fldCharType="begin"/>
            </w:r>
            <w:r w:rsidR="002D7F15">
              <w:instrText>PAGEREF _Toc932028083 \h</w:instrText>
            </w:r>
            <w:r w:rsidR="002D7F15">
              <w:fldChar w:fldCharType="separate"/>
            </w:r>
            <w:r w:rsidRPr="590C7C30">
              <w:rPr>
                <w:rStyle w:val="Hyperlink"/>
              </w:rPr>
              <w:t>10</w:t>
            </w:r>
            <w:r w:rsidR="002D7F15">
              <w:fldChar w:fldCharType="end"/>
            </w:r>
          </w:hyperlink>
        </w:p>
        <w:p w14:paraId="47B519F5" w14:textId="37C3A4E6" w:rsidR="002D7F15" w:rsidRDefault="590C7C30" w:rsidP="590C7C30">
          <w:pPr>
            <w:pStyle w:val="TOC1"/>
            <w:tabs>
              <w:tab w:val="left" w:pos="435"/>
              <w:tab w:val="right" w:leader="dot" w:pos="9525"/>
            </w:tabs>
            <w:rPr>
              <w:rStyle w:val="Hyperlink"/>
              <w:noProof/>
              <w:kern w:val="2"/>
              <w14:ligatures w14:val="standardContextual"/>
            </w:rPr>
          </w:pPr>
          <w:hyperlink w:anchor="_Toc525325227">
            <w:r w:rsidRPr="590C7C30">
              <w:rPr>
                <w:rStyle w:val="Hyperlink"/>
              </w:rPr>
              <w:t>2.</w:t>
            </w:r>
            <w:r w:rsidR="002D7F15">
              <w:tab/>
            </w:r>
            <w:r w:rsidRPr="590C7C30">
              <w:rPr>
                <w:rStyle w:val="Hyperlink"/>
              </w:rPr>
              <w:t>Comprehensive General Liability Insurance</w:t>
            </w:r>
            <w:r w:rsidR="002D7F15">
              <w:tab/>
            </w:r>
            <w:r w:rsidR="002D7F15">
              <w:fldChar w:fldCharType="begin"/>
            </w:r>
            <w:r w:rsidR="002D7F15">
              <w:instrText>PAGEREF _Toc525325227 \h</w:instrText>
            </w:r>
            <w:r w:rsidR="002D7F15">
              <w:fldChar w:fldCharType="separate"/>
            </w:r>
            <w:r w:rsidRPr="590C7C30">
              <w:rPr>
                <w:rStyle w:val="Hyperlink"/>
              </w:rPr>
              <w:t>10</w:t>
            </w:r>
            <w:r w:rsidR="002D7F15">
              <w:fldChar w:fldCharType="end"/>
            </w:r>
          </w:hyperlink>
        </w:p>
        <w:p w14:paraId="09B1A8FE" w14:textId="4B0C710C" w:rsidR="002D7F15" w:rsidRDefault="590C7C30" w:rsidP="590C7C30">
          <w:pPr>
            <w:pStyle w:val="TOC1"/>
            <w:tabs>
              <w:tab w:val="left" w:pos="435"/>
              <w:tab w:val="right" w:leader="dot" w:pos="9525"/>
            </w:tabs>
            <w:rPr>
              <w:rStyle w:val="Hyperlink"/>
              <w:noProof/>
              <w:kern w:val="2"/>
              <w14:ligatures w14:val="standardContextual"/>
            </w:rPr>
          </w:pPr>
          <w:hyperlink w:anchor="_Toc1062838936">
            <w:r w:rsidRPr="590C7C30">
              <w:rPr>
                <w:rStyle w:val="Hyperlink"/>
              </w:rPr>
              <w:t>3.</w:t>
            </w:r>
            <w:r w:rsidR="002D7F15">
              <w:tab/>
            </w:r>
            <w:r w:rsidRPr="590C7C30">
              <w:rPr>
                <w:rStyle w:val="Hyperlink"/>
              </w:rPr>
              <w:t>Comprehensive Business Motor Vehicle Liability Insurance</w:t>
            </w:r>
            <w:r w:rsidR="002D7F15">
              <w:tab/>
            </w:r>
            <w:r w:rsidR="002D7F15">
              <w:fldChar w:fldCharType="begin"/>
            </w:r>
            <w:r w:rsidR="002D7F15">
              <w:instrText>PAGEREF _Toc1062838936 \h</w:instrText>
            </w:r>
            <w:r w:rsidR="002D7F15">
              <w:fldChar w:fldCharType="separate"/>
            </w:r>
            <w:r w:rsidRPr="590C7C30">
              <w:rPr>
                <w:rStyle w:val="Hyperlink"/>
              </w:rPr>
              <w:t>10</w:t>
            </w:r>
            <w:r w:rsidR="002D7F15">
              <w:fldChar w:fldCharType="end"/>
            </w:r>
          </w:hyperlink>
        </w:p>
        <w:p w14:paraId="7FACDBB5" w14:textId="2C3E854D" w:rsidR="002D7F15" w:rsidRDefault="590C7C30" w:rsidP="590C7C30">
          <w:pPr>
            <w:pStyle w:val="TOC1"/>
            <w:tabs>
              <w:tab w:val="left" w:pos="435"/>
              <w:tab w:val="right" w:leader="dot" w:pos="9525"/>
            </w:tabs>
            <w:rPr>
              <w:rStyle w:val="Hyperlink"/>
              <w:noProof/>
              <w:kern w:val="2"/>
              <w14:ligatures w14:val="standardContextual"/>
            </w:rPr>
          </w:pPr>
          <w:hyperlink w:anchor="_Toc132663014">
            <w:r w:rsidRPr="590C7C30">
              <w:rPr>
                <w:rStyle w:val="Hyperlink"/>
              </w:rPr>
              <w:t>17.</w:t>
            </w:r>
            <w:r w:rsidR="002D7F15">
              <w:tab/>
            </w:r>
            <w:r w:rsidRPr="590C7C30">
              <w:rPr>
                <w:rStyle w:val="Hyperlink"/>
              </w:rPr>
              <w:t>Force Majeure</w:t>
            </w:r>
            <w:r w:rsidR="002D7F15">
              <w:tab/>
            </w:r>
            <w:r w:rsidR="002D7F15">
              <w:fldChar w:fldCharType="begin"/>
            </w:r>
            <w:r w:rsidR="002D7F15">
              <w:instrText>PAGEREF _Toc132663014 \h</w:instrText>
            </w:r>
            <w:r w:rsidR="002D7F15">
              <w:fldChar w:fldCharType="separate"/>
            </w:r>
            <w:r w:rsidRPr="590C7C30">
              <w:rPr>
                <w:rStyle w:val="Hyperlink"/>
              </w:rPr>
              <w:t>10</w:t>
            </w:r>
            <w:r w:rsidR="002D7F15">
              <w:fldChar w:fldCharType="end"/>
            </w:r>
          </w:hyperlink>
        </w:p>
        <w:p w14:paraId="25759AE1" w14:textId="0DC322A1" w:rsidR="002D7F15" w:rsidRDefault="590C7C30" w:rsidP="590C7C30">
          <w:pPr>
            <w:pStyle w:val="TOC1"/>
            <w:tabs>
              <w:tab w:val="left" w:pos="435"/>
              <w:tab w:val="right" w:leader="dot" w:pos="9525"/>
            </w:tabs>
            <w:rPr>
              <w:rStyle w:val="Hyperlink"/>
              <w:noProof/>
              <w:kern w:val="2"/>
              <w14:ligatures w14:val="standardContextual"/>
            </w:rPr>
          </w:pPr>
          <w:hyperlink w:anchor="_Toc1629253658">
            <w:r w:rsidRPr="590C7C30">
              <w:rPr>
                <w:rStyle w:val="Hyperlink"/>
              </w:rPr>
              <w:t>18.</w:t>
            </w:r>
            <w:r w:rsidR="002D7F15">
              <w:tab/>
            </w:r>
            <w:r w:rsidRPr="590C7C30">
              <w:rPr>
                <w:rStyle w:val="Hyperlink"/>
              </w:rPr>
              <w:t>Third Party Beneficiaries</w:t>
            </w:r>
            <w:r w:rsidR="002D7F15">
              <w:tab/>
            </w:r>
            <w:r w:rsidR="002D7F15">
              <w:fldChar w:fldCharType="begin"/>
            </w:r>
            <w:r w:rsidR="002D7F15">
              <w:instrText>PAGEREF _Toc1629253658 \h</w:instrText>
            </w:r>
            <w:r w:rsidR="002D7F15">
              <w:fldChar w:fldCharType="separate"/>
            </w:r>
            <w:r w:rsidRPr="590C7C30">
              <w:rPr>
                <w:rStyle w:val="Hyperlink"/>
              </w:rPr>
              <w:t>11</w:t>
            </w:r>
            <w:r w:rsidR="002D7F15">
              <w:fldChar w:fldCharType="end"/>
            </w:r>
          </w:hyperlink>
        </w:p>
        <w:p w14:paraId="2BC36169" w14:textId="04947D49" w:rsidR="002D7F15" w:rsidRDefault="590C7C30" w:rsidP="590C7C30">
          <w:pPr>
            <w:pStyle w:val="TOC1"/>
            <w:tabs>
              <w:tab w:val="left" w:pos="435"/>
              <w:tab w:val="right" w:leader="dot" w:pos="9525"/>
            </w:tabs>
            <w:rPr>
              <w:rStyle w:val="Hyperlink"/>
              <w:noProof/>
              <w:kern w:val="2"/>
              <w14:ligatures w14:val="standardContextual"/>
            </w:rPr>
          </w:pPr>
          <w:hyperlink w:anchor="_Toc328376288">
            <w:r w:rsidRPr="590C7C30">
              <w:rPr>
                <w:rStyle w:val="Hyperlink"/>
              </w:rPr>
              <w:t>19.</w:t>
            </w:r>
            <w:r w:rsidR="002D7F15">
              <w:tab/>
            </w:r>
            <w:r w:rsidRPr="590C7C30">
              <w:rPr>
                <w:rStyle w:val="Hyperlink"/>
              </w:rPr>
              <w:t>Ownership of Submitted Quotes</w:t>
            </w:r>
            <w:r w:rsidR="002D7F15">
              <w:tab/>
            </w:r>
            <w:r w:rsidR="002D7F15">
              <w:fldChar w:fldCharType="begin"/>
            </w:r>
            <w:r w:rsidR="002D7F15">
              <w:instrText>PAGEREF _Toc328376288 \h</w:instrText>
            </w:r>
            <w:r w:rsidR="002D7F15">
              <w:fldChar w:fldCharType="separate"/>
            </w:r>
            <w:r w:rsidRPr="590C7C30">
              <w:rPr>
                <w:rStyle w:val="Hyperlink"/>
              </w:rPr>
              <w:t>11</w:t>
            </w:r>
            <w:r w:rsidR="002D7F15">
              <w:fldChar w:fldCharType="end"/>
            </w:r>
          </w:hyperlink>
        </w:p>
        <w:p w14:paraId="017CD16A" w14:textId="2EE0CD10" w:rsidR="002D7F15" w:rsidRDefault="590C7C30" w:rsidP="590C7C30">
          <w:pPr>
            <w:pStyle w:val="TOC1"/>
            <w:tabs>
              <w:tab w:val="left" w:pos="435"/>
              <w:tab w:val="right" w:leader="dot" w:pos="9525"/>
            </w:tabs>
            <w:rPr>
              <w:rStyle w:val="Hyperlink"/>
              <w:noProof/>
              <w:kern w:val="2"/>
              <w14:ligatures w14:val="standardContextual"/>
            </w:rPr>
          </w:pPr>
          <w:hyperlink w:anchor="_Toc941491189">
            <w:r w:rsidRPr="590C7C30">
              <w:rPr>
                <w:rStyle w:val="Hyperlink"/>
              </w:rPr>
              <w:t>20.</w:t>
            </w:r>
            <w:r w:rsidR="002D7F15">
              <w:tab/>
            </w:r>
            <w:r w:rsidRPr="590C7C30">
              <w:rPr>
                <w:rStyle w:val="Hyperlink"/>
              </w:rPr>
              <w:t>Prohibitions</w:t>
            </w:r>
            <w:r w:rsidR="002D7F15">
              <w:tab/>
            </w:r>
            <w:r w:rsidR="002D7F15">
              <w:fldChar w:fldCharType="begin"/>
            </w:r>
            <w:r w:rsidR="002D7F15">
              <w:instrText>PAGEREF _Toc941491189 \h</w:instrText>
            </w:r>
            <w:r w:rsidR="002D7F15">
              <w:fldChar w:fldCharType="separate"/>
            </w:r>
            <w:r w:rsidRPr="590C7C30">
              <w:rPr>
                <w:rStyle w:val="Hyperlink"/>
              </w:rPr>
              <w:t>11</w:t>
            </w:r>
            <w:r w:rsidR="002D7F15">
              <w:fldChar w:fldCharType="end"/>
            </w:r>
          </w:hyperlink>
        </w:p>
        <w:p w14:paraId="2C7A81F0" w14:textId="07E30D49" w:rsidR="002D7F15" w:rsidRDefault="590C7C30" w:rsidP="590C7C30">
          <w:pPr>
            <w:pStyle w:val="TOC1"/>
            <w:tabs>
              <w:tab w:val="left" w:pos="435"/>
              <w:tab w:val="right" w:leader="dot" w:pos="9525"/>
            </w:tabs>
            <w:rPr>
              <w:rStyle w:val="Hyperlink"/>
              <w:noProof/>
              <w:kern w:val="2"/>
              <w14:ligatures w14:val="standardContextual"/>
            </w:rPr>
          </w:pPr>
          <w:hyperlink w:anchor="_Toc56978295">
            <w:r w:rsidRPr="590C7C30">
              <w:rPr>
                <w:rStyle w:val="Hyperlink"/>
              </w:rPr>
              <w:t>21.</w:t>
            </w:r>
            <w:r w:rsidR="002D7F15">
              <w:tab/>
            </w:r>
            <w:r w:rsidRPr="590C7C30">
              <w:rPr>
                <w:rStyle w:val="Hyperlink"/>
              </w:rPr>
              <w:t>Certifications</w:t>
            </w:r>
            <w:r w:rsidR="002D7F15">
              <w:tab/>
            </w:r>
            <w:r w:rsidR="002D7F15">
              <w:fldChar w:fldCharType="begin"/>
            </w:r>
            <w:r w:rsidR="002D7F15">
              <w:instrText>PAGEREF _Toc56978295 \h</w:instrText>
            </w:r>
            <w:r w:rsidR="002D7F15">
              <w:fldChar w:fldCharType="separate"/>
            </w:r>
            <w:r w:rsidRPr="590C7C30">
              <w:rPr>
                <w:rStyle w:val="Hyperlink"/>
              </w:rPr>
              <w:t>11</w:t>
            </w:r>
            <w:r w:rsidR="002D7F15">
              <w:fldChar w:fldCharType="end"/>
            </w:r>
          </w:hyperlink>
        </w:p>
        <w:p w14:paraId="72D79107" w14:textId="7D2996C9" w:rsidR="002D7F15" w:rsidRDefault="590C7C30" w:rsidP="590C7C30">
          <w:pPr>
            <w:pStyle w:val="TOC1"/>
            <w:tabs>
              <w:tab w:val="left" w:pos="435"/>
              <w:tab w:val="right" w:leader="dot" w:pos="9525"/>
            </w:tabs>
            <w:rPr>
              <w:rStyle w:val="Hyperlink"/>
              <w:noProof/>
              <w:kern w:val="2"/>
              <w14:ligatures w14:val="standardContextual"/>
            </w:rPr>
          </w:pPr>
          <w:hyperlink w:anchor="_Toc1368312104">
            <w:r w:rsidRPr="590C7C30">
              <w:rPr>
                <w:rStyle w:val="Hyperlink"/>
              </w:rPr>
              <w:t>22.</w:t>
            </w:r>
            <w:r w:rsidR="002D7F15">
              <w:tab/>
            </w:r>
            <w:r w:rsidRPr="590C7C30">
              <w:rPr>
                <w:rStyle w:val="Hyperlink"/>
              </w:rPr>
              <w:t>Alterations</w:t>
            </w:r>
            <w:r w:rsidR="002D7F15">
              <w:tab/>
            </w:r>
            <w:r w:rsidR="002D7F15">
              <w:fldChar w:fldCharType="begin"/>
            </w:r>
            <w:r w:rsidR="002D7F15">
              <w:instrText>PAGEREF _Toc1368312104 \h</w:instrText>
            </w:r>
            <w:r w:rsidR="002D7F15">
              <w:fldChar w:fldCharType="separate"/>
            </w:r>
            <w:r w:rsidRPr="590C7C30">
              <w:rPr>
                <w:rStyle w:val="Hyperlink"/>
              </w:rPr>
              <w:t>11</w:t>
            </w:r>
            <w:r w:rsidR="002D7F15">
              <w:fldChar w:fldCharType="end"/>
            </w:r>
          </w:hyperlink>
        </w:p>
        <w:p w14:paraId="52E3B1C4" w14:textId="2768A1E4" w:rsidR="002D7F15" w:rsidRDefault="590C7C30" w:rsidP="590C7C30">
          <w:pPr>
            <w:pStyle w:val="TOC1"/>
            <w:tabs>
              <w:tab w:val="left" w:pos="435"/>
              <w:tab w:val="right" w:leader="dot" w:pos="9525"/>
            </w:tabs>
            <w:rPr>
              <w:rStyle w:val="Hyperlink"/>
              <w:noProof/>
              <w:kern w:val="2"/>
              <w14:ligatures w14:val="standardContextual"/>
            </w:rPr>
          </w:pPr>
          <w:hyperlink w:anchor="_Toc977632027">
            <w:r w:rsidRPr="590C7C30">
              <w:rPr>
                <w:rStyle w:val="Hyperlink"/>
              </w:rPr>
              <w:t>23.</w:t>
            </w:r>
            <w:r w:rsidR="002D7F15">
              <w:tab/>
            </w:r>
            <w:r w:rsidRPr="590C7C30">
              <w:rPr>
                <w:rStyle w:val="Hyperlink"/>
              </w:rPr>
              <w:t>Access to Security Sensitive Information</w:t>
            </w:r>
            <w:r w:rsidR="002D7F15">
              <w:tab/>
            </w:r>
            <w:r w:rsidR="002D7F15">
              <w:fldChar w:fldCharType="begin"/>
            </w:r>
            <w:r w:rsidR="002D7F15">
              <w:instrText>PAGEREF _Toc977632027 \h</w:instrText>
            </w:r>
            <w:r w:rsidR="002D7F15">
              <w:fldChar w:fldCharType="separate"/>
            </w:r>
            <w:r w:rsidRPr="590C7C30">
              <w:rPr>
                <w:rStyle w:val="Hyperlink"/>
              </w:rPr>
              <w:t>11</w:t>
            </w:r>
            <w:r w:rsidR="002D7F15">
              <w:fldChar w:fldCharType="end"/>
            </w:r>
          </w:hyperlink>
        </w:p>
        <w:p w14:paraId="042783F3" w14:textId="1E977904" w:rsidR="002D7F15" w:rsidRDefault="590C7C30" w:rsidP="590C7C30">
          <w:pPr>
            <w:pStyle w:val="TOC1"/>
            <w:tabs>
              <w:tab w:val="left" w:pos="435"/>
              <w:tab w:val="right" w:leader="dot" w:pos="9525"/>
            </w:tabs>
            <w:rPr>
              <w:rStyle w:val="Hyperlink"/>
              <w:noProof/>
              <w:kern w:val="2"/>
              <w14:ligatures w14:val="standardContextual"/>
            </w:rPr>
          </w:pPr>
          <w:hyperlink w:anchor="_Toc914905163">
            <w:r w:rsidRPr="590C7C30">
              <w:rPr>
                <w:rStyle w:val="Hyperlink"/>
              </w:rPr>
              <w:t>24.</w:t>
            </w:r>
            <w:r w:rsidR="002D7F15">
              <w:tab/>
            </w:r>
            <w:r w:rsidRPr="590C7C30">
              <w:rPr>
                <w:rStyle w:val="Hyperlink"/>
              </w:rPr>
              <w:t>Audit</w:t>
            </w:r>
            <w:r w:rsidR="002D7F15">
              <w:tab/>
            </w:r>
            <w:r w:rsidR="002D7F15">
              <w:fldChar w:fldCharType="begin"/>
            </w:r>
            <w:r w:rsidR="002D7F15">
              <w:instrText>PAGEREF _Toc914905163 \h</w:instrText>
            </w:r>
            <w:r w:rsidR="002D7F15">
              <w:fldChar w:fldCharType="separate"/>
            </w:r>
            <w:r w:rsidRPr="590C7C30">
              <w:rPr>
                <w:rStyle w:val="Hyperlink"/>
              </w:rPr>
              <w:t>12</w:t>
            </w:r>
            <w:r w:rsidR="002D7F15">
              <w:fldChar w:fldCharType="end"/>
            </w:r>
          </w:hyperlink>
        </w:p>
        <w:p w14:paraId="7AFDA949" w14:textId="6BD5ACB5" w:rsidR="002D7F15" w:rsidRDefault="590C7C30" w:rsidP="590C7C30">
          <w:pPr>
            <w:pStyle w:val="TOC1"/>
            <w:tabs>
              <w:tab w:val="left" w:pos="435"/>
              <w:tab w:val="right" w:leader="dot" w:pos="9525"/>
            </w:tabs>
            <w:rPr>
              <w:rStyle w:val="Hyperlink"/>
              <w:noProof/>
              <w:kern w:val="2"/>
              <w14:ligatures w14:val="standardContextual"/>
            </w:rPr>
          </w:pPr>
          <w:hyperlink w:anchor="_Toc1284857154">
            <w:r w:rsidRPr="590C7C30">
              <w:rPr>
                <w:rStyle w:val="Hyperlink"/>
              </w:rPr>
              <w:t>25.</w:t>
            </w:r>
            <w:r w:rsidR="002D7F15">
              <w:tab/>
            </w:r>
            <w:r w:rsidRPr="590C7C30">
              <w:rPr>
                <w:rStyle w:val="Hyperlink"/>
              </w:rPr>
              <w:t>Costs</w:t>
            </w:r>
            <w:r w:rsidR="002D7F15">
              <w:tab/>
            </w:r>
            <w:r w:rsidR="002D7F15">
              <w:fldChar w:fldCharType="begin"/>
            </w:r>
            <w:r w:rsidR="002D7F15">
              <w:instrText>PAGEREF _Toc1284857154 \h</w:instrText>
            </w:r>
            <w:r w:rsidR="002D7F15">
              <w:fldChar w:fldCharType="separate"/>
            </w:r>
            <w:r w:rsidRPr="590C7C30">
              <w:rPr>
                <w:rStyle w:val="Hyperlink"/>
              </w:rPr>
              <w:t>12</w:t>
            </w:r>
            <w:r w:rsidR="002D7F15">
              <w:fldChar w:fldCharType="end"/>
            </w:r>
          </w:hyperlink>
        </w:p>
        <w:p w14:paraId="70545592" w14:textId="541FDCF7" w:rsidR="002D7F15" w:rsidRDefault="590C7C30" w:rsidP="590C7C30">
          <w:pPr>
            <w:pStyle w:val="TOC1"/>
            <w:tabs>
              <w:tab w:val="left" w:pos="435"/>
              <w:tab w:val="right" w:leader="dot" w:pos="9525"/>
            </w:tabs>
            <w:rPr>
              <w:rStyle w:val="Hyperlink"/>
              <w:noProof/>
              <w:kern w:val="2"/>
              <w14:ligatures w14:val="standardContextual"/>
            </w:rPr>
          </w:pPr>
          <w:hyperlink w:anchor="_Toc850441331">
            <w:r w:rsidRPr="590C7C30">
              <w:rPr>
                <w:rStyle w:val="Hyperlink"/>
              </w:rPr>
              <w:t>26.</w:t>
            </w:r>
            <w:r w:rsidR="002D7F15">
              <w:tab/>
            </w:r>
            <w:r w:rsidRPr="590C7C30">
              <w:rPr>
                <w:rStyle w:val="Hyperlink"/>
              </w:rPr>
              <w:t>Electronic Communication/Update of Bidder’s/Contractor’s Contact Information</w:t>
            </w:r>
            <w:r w:rsidR="002D7F15">
              <w:tab/>
            </w:r>
            <w:r w:rsidR="002D7F15">
              <w:fldChar w:fldCharType="begin"/>
            </w:r>
            <w:r w:rsidR="002D7F15">
              <w:instrText>PAGEREF _Toc850441331 \h</w:instrText>
            </w:r>
            <w:r w:rsidR="002D7F15">
              <w:fldChar w:fldCharType="separate"/>
            </w:r>
            <w:r w:rsidRPr="590C7C30">
              <w:rPr>
                <w:rStyle w:val="Hyperlink"/>
              </w:rPr>
              <w:t>12</w:t>
            </w:r>
            <w:r w:rsidR="002D7F15">
              <w:fldChar w:fldCharType="end"/>
            </w:r>
          </w:hyperlink>
        </w:p>
        <w:p w14:paraId="6E63AC36" w14:textId="64B6897F" w:rsidR="002D7F15" w:rsidRDefault="590C7C30" w:rsidP="590C7C30">
          <w:pPr>
            <w:pStyle w:val="TOC1"/>
            <w:tabs>
              <w:tab w:val="left" w:pos="435"/>
              <w:tab w:val="right" w:leader="dot" w:pos="9525"/>
            </w:tabs>
            <w:rPr>
              <w:rStyle w:val="Hyperlink"/>
              <w:noProof/>
              <w:kern w:val="2"/>
              <w14:ligatures w14:val="standardContextual"/>
            </w:rPr>
          </w:pPr>
          <w:hyperlink w:anchor="_Toc1304950047">
            <w:r w:rsidRPr="590C7C30">
              <w:rPr>
                <w:rStyle w:val="Hyperlink"/>
              </w:rPr>
              <w:t>27.</w:t>
            </w:r>
            <w:r w:rsidR="002D7F15">
              <w:tab/>
            </w:r>
            <w:r w:rsidRPr="590C7C30">
              <w:rPr>
                <w:rStyle w:val="Hyperlink"/>
              </w:rPr>
              <w:t>Electronic Funds Transfer (EFT)</w:t>
            </w:r>
            <w:r w:rsidR="002D7F15">
              <w:tab/>
            </w:r>
            <w:r w:rsidR="002D7F15">
              <w:fldChar w:fldCharType="begin"/>
            </w:r>
            <w:r w:rsidR="002D7F15">
              <w:instrText>PAGEREF _Toc1304950047 \h</w:instrText>
            </w:r>
            <w:r w:rsidR="002D7F15">
              <w:fldChar w:fldCharType="separate"/>
            </w:r>
            <w:r w:rsidRPr="590C7C30">
              <w:rPr>
                <w:rStyle w:val="Hyperlink"/>
              </w:rPr>
              <w:t>12</w:t>
            </w:r>
            <w:r w:rsidR="002D7F15">
              <w:fldChar w:fldCharType="end"/>
            </w:r>
          </w:hyperlink>
        </w:p>
        <w:p w14:paraId="00D27C4C" w14:textId="6A1B1541" w:rsidR="002D7F15" w:rsidRDefault="590C7C30" w:rsidP="590C7C30">
          <w:pPr>
            <w:pStyle w:val="TOC1"/>
            <w:tabs>
              <w:tab w:val="left" w:pos="435"/>
              <w:tab w:val="right" w:leader="dot" w:pos="9525"/>
            </w:tabs>
            <w:rPr>
              <w:rStyle w:val="Hyperlink"/>
              <w:noProof/>
              <w:kern w:val="2"/>
              <w14:ligatures w14:val="standardContextual"/>
            </w:rPr>
          </w:pPr>
          <w:hyperlink w:anchor="_Toc231690542">
            <w:r w:rsidRPr="590C7C30">
              <w:rPr>
                <w:rStyle w:val="Hyperlink"/>
              </w:rPr>
              <w:t>28.</w:t>
            </w:r>
            <w:r w:rsidR="002D7F15">
              <w:tab/>
            </w:r>
            <w:r w:rsidRPr="590C7C30">
              <w:rPr>
                <w:rStyle w:val="Hyperlink"/>
              </w:rPr>
              <w:t>PRISON RAPE ELIMINATION ACT (PREA)</w:t>
            </w:r>
            <w:r w:rsidR="002D7F15">
              <w:tab/>
            </w:r>
            <w:r w:rsidR="002D7F15">
              <w:fldChar w:fldCharType="begin"/>
            </w:r>
            <w:r w:rsidR="002D7F15">
              <w:instrText>PAGEREF _Toc231690542 \h</w:instrText>
            </w:r>
            <w:r w:rsidR="002D7F15">
              <w:fldChar w:fldCharType="separate"/>
            </w:r>
            <w:r w:rsidRPr="590C7C30">
              <w:rPr>
                <w:rStyle w:val="Hyperlink"/>
              </w:rPr>
              <w:t>13</w:t>
            </w:r>
            <w:r w:rsidR="002D7F15">
              <w:fldChar w:fldCharType="end"/>
            </w:r>
          </w:hyperlink>
        </w:p>
        <w:p w14:paraId="25F719A5" w14:textId="11122DB4" w:rsidR="002D7F15" w:rsidRDefault="590C7C30" w:rsidP="590C7C30">
          <w:pPr>
            <w:pStyle w:val="TOC1"/>
            <w:tabs>
              <w:tab w:val="left" w:pos="435"/>
              <w:tab w:val="right" w:leader="dot" w:pos="9525"/>
            </w:tabs>
            <w:rPr>
              <w:rStyle w:val="Hyperlink"/>
              <w:noProof/>
              <w:kern w:val="2"/>
              <w14:ligatures w14:val="standardContextual"/>
            </w:rPr>
          </w:pPr>
          <w:hyperlink w:anchor="_Toc1513340505">
            <w:r w:rsidRPr="590C7C30">
              <w:rPr>
                <w:rStyle w:val="Hyperlink"/>
              </w:rPr>
              <w:t>29.</w:t>
            </w:r>
            <w:r w:rsidR="002D7F15">
              <w:tab/>
            </w:r>
            <w:r w:rsidRPr="590C7C30">
              <w:rPr>
                <w:rStyle w:val="Hyperlink"/>
              </w:rPr>
              <w:t>Executive Order 509, Establishing Nutrition Standards for Food Purchased and Served by State Agencies</w:t>
            </w:r>
            <w:r w:rsidR="002D7F15">
              <w:tab/>
            </w:r>
            <w:r w:rsidR="002D7F15">
              <w:fldChar w:fldCharType="begin"/>
            </w:r>
            <w:r w:rsidR="002D7F15">
              <w:instrText>PAGEREF _Toc1513340505 \h</w:instrText>
            </w:r>
            <w:r w:rsidR="002D7F15">
              <w:fldChar w:fldCharType="separate"/>
            </w:r>
            <w:r w:rsidRPr="590C7C30">
              <w:rPr>
                <w:rStyle w:val="Hyperlink"/>
              </w:rPr>
              <w:t>14</w:t>
            </w:r>
            <w:r w:rsidR="002D7F15">
              <w:fldChar w:fldCharType="end"/>
            </w:r>
          </w:hyperlink>
        </w:p>
        <w:p w14:paraId="139FA4F7" w14:textId="1FDEE598" w:rsidR="002D7F15" w:rsidRDefault="590C7C30" w:rsidP="590C7C30">
          <w:pPr>
            <w:pStyle w:val="TOC1"/>
            <w:tabs>
              <w:tab w:val="left" w:pos="435"/>
              <w:tab w:val="right" w:leader="dot" w:pos="9525"/>
            </w:tabs>
            <w:rPr>
              <w:rStyle w:val="Hyperlink"/>
              <w:noProof/>
              <w:kern w:val="2"/>
              <w14:ligatures w14:val="standardContextual"/>
            </w:rPr>
          </w:pPr>
          <w:hyperlink w:anchor="_Toc1140348949">
            <w:r w:rsidRPr="590C7C30">
              <w:rPr>
                <w:rStyle w:val="Hyperlink"/>
              </w:rPr>
              <w:t>30.</w:t>
            </w:r>
            <w:r w:rsidR="002D7F15">
              <w:tab/>
            </w:r>
            <w:r w:rsidRPr="590C7C30">
              <w:rPr>
                <w:rStyle w:val="Hyperlink"/>
              </w:rPr>
              <w:t>Department of Correction Terms</w:t>
            </w:r>
            <w:r w:rsidR="002D7F15">
              <w:tab/>
            </w:r>
            <w:r w:rsidR="002D7F15">
              <w:fldChar w:fldCharType="begin"/>
            </w:r>
            <w:r w:rsidR="002D7F15">
              <w:instrText>PAGEREF _Toc1140348949 \h</w:instrText>
            </w:r>
            <w:r w:rsidR="002D7F15">
              <w:fldChar w:fldCharType="separate"/>
            </w:r>
            <w:r w:rsidRPr="590C7C30">
              <w:rPr>
                <w:rStyle w:val="Hyperlink"/>
              </w:rPr>
              <w:t>14</w:t>
            </w:r>
            <w:r w:rsidR="002D7F15">
              <w:fldChar w:fldCharType="end"/>
            </w:r>
          </w:hyperlink>
        </w:p>
        <w:p w14:paraId="6E88446C" w14:textId="0C173219" w:rsidR="002D7F15" w:rsidRDefault="590C7C30" w:rsidP="590C7C30">
          <w:pPr>
            <w:pStyle w:val="TOC1"/>
            <w:tabs>
              <w:tab w:val="left" w:pos="435"/>
              <w:tab w:val="right" w:leader="dot" w:pos="9525"/>
            </w:tabs>
            <w:rPr>
              <w:rStyle w:val="Hyperlink"/>
              <w:noProof/>
              <w:kern w:val="2"/>
              <w14:ligatures w14:val="standardContextual"/>
            </w:rPr>
          </w:pPr>
          <w:hyperlink w:anchor="_Toc1862014601">
            <w:r w:rsidRPr="590C7C30">
              <w:rPr>
                <w:rStyle w:val="Hyperlink"/>
              </w:rPr>
              <w:t>31.</w:t>
            </w:r>
            <w:r w:rsidR="002D7F15">
              <w:tab/>
            </w:r>
            <w:r w:rsidRPr="590C7C30">
              <w:rPr>
                <w:rStyle w:val="Hyperlink"/>
              </w:rPr>
              <w:t>Contractor Terms and conditions</w:t>
            </w:r>
            <w:r w:rsidR="002D7F15">
              <w:tab/>
            </w:r>
            <w:r w:rsidR="002D7F15">
              <w:fldChar w:fldCharType="begin"/>
            </w:r>
            <w:r w:rsidR="002D7F15">
              <w:instrText>PAGEREF _Toc1862014601 \h</w:instrText>
            </w:r>
            <w:r w:rsidR="002D7F15">
              <w:fldChar w:fldCharType="separate"/>
            </w:r>
            <w:r w:rsidRPr="590C7C30">
              <w:rPr>
                <w:rStyle w:val="Hyperlink"/>
              </w:rPr>
              <w:t>14</w:t>
            </w:r>
            <w:r w:rsidR="002D7F15">
              <w:fldChar w:fldCharType="end"/>
            </w:r>
          </w:hyperlink>
        </w:p>
        <w:p w14:paraId="7CB5DDA0" w14:textId="275694B7" w:rsidR="002D7F15" w:rsidRDefault="590C7C30" w:rsidP="590C7C30">
          <w:pPr>
            <w:pStyle w:val="TOC1"/>
            <w:tabs>
              <w:tab w:val="left" w:pos="435"/>
              <w:tab w:val="right" w:leader="dot" w:pos="9525"/>
            </w:tabs>
            <w:rPr>
              <w:rStyle w:val="Hyperlink"/>
              <w:noProof/>
              <w:kern w:val="2"/>
              <w14:ligatures w14:val="standardContextual"/>
            </w:rPr>
          </w:pPr>
          <w:hyperlink w:anchor="_Toc11383383">
            <w:r w:rsidRPr="590C7C30">
              <w:rPr>
                <w:rStyle w:val="Hyperlink"/>
              </w:rPr>
              <w:t>32.</w:t>
            </w:r>
            <w:r w:rsidR="002D7F15">
              <w:tab/>
            </w:r>
            <w:r w:rsidRPr="590C7C30">
              <w:rPr>
                <w:rStyle w:val="Hyperlink"/>
              </w:rPr>
              <w:t>Minimum Quote (Bid Response) Duration</w:t>
            </w:r>
            <w:r w:rsidR="002D7F15">
              <w:tab/>
            </w:r>
            <w:r w:rsidR="002D7F15">
              <w:fldChar w:fldCharType="begin"/>
            </w:r>
            <w:r w:rsidR="002D7F15">
              <w:instrText>PAGEREF _Toc11383383 \h</w:instrText>
            </w:r>
            <w:r w:rsidR="002D7F15">
              <w:fldChar w:fldCharType="separate"/>
            </w:r>
            <w:r w:rsidRPr="590C7C30">
              <w:rPr>
                <w:rStyle w:val="Hyperlink"/>
              </w:rPr>
              <w:t>14</w:t>
            </w:r>
            <w:r w:rsidR="002D7F15">
              <w:fldChar w:fldCharType="end"/>
            </w:r>
          </w:hyperlink>
        </w:p>
        <w:p w14:paraId="68044B6B" w14:textId="212BB476" w:rsidR="002D7F15" w:rsidRDefault="590C7C30" w:rsidP="590C7C30">
          <w:pPr>
            <w:pStyle w:val="TOC1"/>
            <w:tabs>
              <w:tab w:val="left" w:pos="435"/>
              <w:tab w:val="right" w:leader="dot" w:pos="9525"/>
            </w:tabs>
            <w:rPr>
              <w:rStyle w:val="Hyperlink"/>
              <w:noProof/>
              <w:kern w:val="2"/>
              <w14:ligatures w14:val="standardContextual"/>
            </w:rPr>
          </w:pPr>
          <w:hyperlink w:anchor="_Toc1327322220">
            <w:r w:rsidRPr="590C7C30">
              <w:rPr>
                <w:rStyle w:val="Hyperlink"/>
              </w:rPr>
              <w:t>33.</w:t>
            </w:r>
            <w:r w:rsidR="002D7F15">
              <w:tab/>
            </w:r>
            <w:r w:rsidRPr="590C7C30">
              <w:rPr>
                <w:rStyle w:val="Hyperlink"/>
              </w:rPr>
              <w:t>Invoices and Payment</w:t>
            </w:r>
            <w:r w:rsidR="002D7F15">
              <w:tab/>
            </w:r>
            <w:r w:rsidR="002D7F15">
              <w:fldChar w:fldCharType="begin"/>
            </w:r>
            <w:r w:rsidR="002D7F15">
              <w:instrText>PAGEREF _Toc1327322220 \h</w:instrText>
            </w:r>
            <w:r w:rsidR="002D7F15">
              <w:fldChar w:fldCharType="separate"/>
            </w:r>
            <w:r w:rsidRPr="590C7C30">
              <w:rPr>
                <w:rStyle w:val="Hyperlink"/>
              </w:rPr>
              <w:t>14</w:t>
            </w:r>
            <w:r w:rsidR="002D7F15">
              <w:fldChar w:fldCharType="end"/>
            </w:r>
          </w:hyperlink>
        </w:p>
        <w:p w14:paraId="07CE314D" w14:textId="79FC68EB" w:rsidR="002D7F15" w:rsidRDefault="590C7C30" w:rsidP="590C7C30">
          <w:pPr>
            <w:pStyle w:val="TOC1"/>
            <w:tabs>
              <w:tab w:val="left" w:pos="435"/>
              <w:tab w:val="right" w:leader="dot" w:pos="9525"/>
            </w:tabs>
            <w:rPr>
              <w:rStyle w:val="Hyperlink"/>
              <w:noProof/>
              <w:kern w:val="2"/>
              <w14:ligatures w14:val="standardContextual"/>
            </w:rPr>
          </w:pPr>
          <w:hyperlink w:anchor="_Toc350713291">
            <w:r w:rsidRPr="590C7C30">
              <w:rPr>
                <w:rStyle w:val="Hyperlink"/>
              </w:rPr>
              <w:t>34.</w:t>
            </w:r>
            <w:r w:rsidR="002D7F15">
              <w:tab/>
            </w:r>
            <w:r w:rsidRPr="590C7C30">
              <w:rPr>
                <w:rStyle w:val="Hyperlink"/>
              </w:rPr>
              <w:t>Delivery and Shipping</w:t>
            </w:r>
            <w:r w:rsidR="002D7F15">
              <w:tab/>
            </w:r>
            <w:r w:rsidR="002D7F15">
              <w:fldChar w:fldCharType="begin"/>
            </w:r>
            <w:r w:rsidR="002D7F15">
              <w:instrText>PAGEREF _Toc350713291 \h</w:instrText>
            </w:r>
            <w:r w:rsidR="002D7F15">
              <w:fldChar w:fldCharType="separate"/>
            </w:r>
            <w:r w:rsidRPr="590C7C30">
              <w:rPr>
                <w:rStyle w:val="Hyperlink"/>
              </w:rPr>
              <w:t>15</w:t>
            </w:r>
            <w:r w:rsidR="002D7F15">
              <w:fldChar w:fldCharType="end"/>
            </w:r>
          </w:hyperlink>
        </w:p>
        <w:p w14:paraId="0C45F9E5" w14:textId="476948C9" w:rsidR="002D7F15" w:rsidRDefault="590C7C30" w:rsidP="590C7C30">
          <w:pPr>
            <w:pStyle w:val="TOC1"/>
            <w:tabs>
              <w:tab w:val="left" w:pos="435"/>
              <w:tab w:val="right" w:leader="dot" w:pos="9525"/>
            </w:tabs>
            <w:rPr>
              <w:rStyle w:val="Hyperlink"/>
              <w:noProof/>
              <w:kern w:val="2"/>
              <w14:ligatures w14:val="standardContextual"/>
            </w:rPr>
          </w:pPr>
          <w:hyperlink w:anchor="_Toc165090219">
            <w:r w:rsidRPr="590C7C30">
              <w:rPr>
                <w:rStyle w:val="Hyperlink"/>
              </w:rPr>
              <w:t>35.</w:t>
            </w:r>
            <w:r w:rsidR="002D7F15">
              <w:tab/>
            </w:r>
            <w:r w:rsidRPr="590C7C30">
              <w:rPr>
                <w:rStyle w:val="Hyperlink"/>
              </w:rPr>
              <w:t>Tax Exempt</w:t>
            </w:r>
            <w:r w:rsidR="002D7F15">
              <w:tab/>
            </w:r>
            <w:r w:rsidR="002D7F15">
              <w:fldChar w:fldCharType="begin"/>
            </w:r>
            <w:r w:rsidR="002D7F15">
              <w:instrText>PAGEREF _Toc165090219 \h</w:instrText>
            </w:r>
            <w:r w:rsidR="002D7F15">
              <w:fldChar w:fldCharType="separate"/>
            </w:r>
            <w:r w:rsidRPr="590C7C30">
              <w:rPr>
                <w:rStyle w:val="Hyperlink"/>
              </w:rPr>
              <w:t>15</w:t>
            </w:r>
            <w:r w:rsidR="002D7F15">
              <w:fldChar w:fldCharType="end"/>
            </w:r>
          </w:hyperlink>
        </w:p>
        <w:p w14:paraId="73906C07" w14:textId="07015E10" w:rsidR="002D7F15" w:rsidRDefault="590C7C30" w:rsidP="590C7C30">
          <w:pPr>
            <w:pStyle w:val="TOC1"/>
            <w:tabs>
              <w:tab w:val="left" w:pos="435"/>
              <w:tab w:val="right" w:leader="dot" w:pos="9525"/>
            </w:tabs>
            <w:rPr>
              <w:rStyle w:val="Hyperlink"/>
              <w:noProof/>
              <w:kern w:val="2"/>
              <w14:ligatures w14:val="standardContextual"/>
            </w:rPr>
          </w:pPr>
          <w:hyperlink w:anchor="_Toc438420739">
            <w:r w:rsidRPr="590C7C30">
              <w:rPr>
                <w:rStyle w:val="Hyperlink"/>
              </w:rPr>
              <w:t>36.</w:t>
            </w:r>
            <w:r w:rsidR="002D7F15">
              <w:tab/>
            </w:r>
            <w:r w:rsidRPr="590C7C30">
              <w:rPr>
                <w:rStyle w:val="Hyperlink"/>
              </w:rPr>
              <w:t>Prevailing Wage</w:t>
            </w:r>
            <w:r w:rsidR="002D7F15">
              <w:tab/>
            </w:r>
            <w:r w:rsidR="002D7F15">
              <w:fldChar w:fldCharType="begin"/>
            </w:r>
            <w:r w:rsidR="002D7F15">
              <w:instrText>PAGEREF _Toc438420739 \h</w:instrText>
            </w:r>
            <w:r w:rsidR="002D7F15">
              <w:fldChar w:fldCharType="separate"/>
            </w:r>
            <w:r w:rsidRPr="590C7C30">
              <w:rPr>
                <w:rStyle w:val="Hyperlink"/>
              </w:rPr>
              <w:t>15</w:t>
            </w:r>
            <w:r w:rsidR="002D7F15">
              <w:fldChar w:fldCharType="end"/>
            </w:r>
          </w:hyperlink>
        </w:p>
        <w:p w14:paraId="068D3E56" w14:textId="64C67108" w:rsidR="002D7F15" w:rsidRDefault="590C7C30" w:rsidP="590C7C30">
          <w:pPr>
            <w:pStyle w:val="TOC1"/>
            <w:tabs>
              <w:tab w:val="left" w:pos="435"/>
              <w:tab w:val="right" w:leader="dot" w:pos="9525"/>
            </w:tabs>
            <w:rPr>
              <w:rStyle w:val="Hyperlink"/>
              <w:noProof/>
              <w:kern w:val="2"/>
              <w14:ligatures w14:val="standardContextual"/>
            </w:rPr>
          </w:pPr>
          <w:hyperlink w:anchor="_Toc341364139">
            <w:r w:rsidRPr="590C7C30">
              <w:rPr>
                <w:rStyle w:val="Hyperlink"/>
              </w:rPr>
              <w:t>37.</w:t>
            </w:r>
            <w:r w:rsidR="002D7F15">
              <w:tab/>
            </w:r>
            <w:r w:rsidRPr="590C7C30">
              <w:rPr>
                <w:rStyle w:val="Hyperlink"/>
              </w:rPr>
              <w:t>Prompt Payment Discounts (PPD).</w:t>
            </w:r>
            <w:r w:rsidR="002D7F15">
              <w:tab/>
            </w:r>
            <w:r w:rsidR="002D7F15">
              <w:fldChar w:fldCharType="begin"/>
            </w:r>
            <w:r w:rsidR="002D7F15">
              <w:instrText>PAGEREF _Toc341364139 \h</w:instrText>
            </w:r>
            <w:r w:rsidR="002D7F15">
              <w:fldChar w:fldCharType="separate"/>
            </w:r>
            <w:r w:rsidRPr="590C7C30">
              <w:rPr>
                <w:rStyle w:val="Hyperlink"/>
              </w:rPr>
              <w:t>15</w:t>
            </w:r>
            <w:r w:rsidR="002D7F15">
              <w:fldChar w:fldCharType="end"/>
            </w:r>
          </w:hyperlink>
        </w:p>
        <w:p w14:paraId="739D0B08" w14:textId="550DC83A" w:rsidR="002D7F15" w:rsidRDefault="590C7C30" w:rsidP="590C7C30">
          <w:pPr>
            <w:pStyle w:val="TOC1"/>
            <w:tabs>
              <w:tab w:val="left" w:pos="435"/>
              <w:tab w:val="right" w:leader="dot" w:pos="9525"/>
            </w:tabs>
            <w:rPr>
              <w:rStyle w:val="Hyperlink"/>
              <w:noProof/>
              <w:kern w:val="2"/>
              <w14:ligatures w14:val="standardContextual"/>
            </w:rPr>
          </w:pPr>
          <w:hyperlink w:anchor="_Toc2074343677">
            <w:r w:rsidRPr="590C7C30">
              <w:rPr>
                <w:rStyle w:val="Hyperlink"/>
              </w:rPr>
              <w:t>38.</w:t>
            </w:r>
            <w:r w:rsidR="002D7F15">
              <w:tab/>
            </w:r>
            <w:r w:rsidRPr="590C7C30">
              <w:rPr>
                <w:rStyle w:val="Hyperlink"/>
              </w:rPr>
              <w:t>Justified Credits</w:t>
            </w:r>
            <w:r w:rsidR="002D7F15">
              <w:tab/>
            </w:r>
            <w:r w:rsidR="002D7F15">
              <w:fldChar w:fldCharType="begin"/>
            </w:r>
            <w:r w:rsidR="002D7F15">
              <w:instrText>PAGEREF _Toc2074343677 \h</w:instrText>
            </w:r>
            <w:r w:rsidR="002D7F15">
              <w:fldChar w:fldCharType="separate"/>
            </w:r>
            <w:r w:rsidRPr="590C7C30">
              <w:rPr>
                <w:rStyle w:val="Hyperlink"/>
              </w:rPr>
              <w:t>15</w:t>
            </w:r>
            <w:r w:rsidR="002D7F15">
              <w:fldChar w:fldCharType="end"/>
            </w:r>
          </w:hyperlink>
        </w:p>
        <w:p w14:paraId="6ABD2F09" w14:textId="300879D3" w:rsidR="002D7F15" w:rsidRDefault="590C7C30" w:rsidP="590C7C30">
          <w:pPr>
            <w:pStyle w:val="TOC1"/>
            <w:tabs>
              <w:tab w:val="left" w:pos="435"/>
              <w:tab w:val="right" w:leader="dot" w:pos="9525"/>
            </w:tabs>
            <w:rPr>
              <w:rStyle w:val="Hyperlink"/>
              <w:noProof/>
              <w:kern w:val="2"/>
              <w14:ligatures w14:val="standardContextual"/>
            </w:rPr>
          </w:pPr>
          <w:hyperlink w:anchor="_Toc1796101803">
            <w:r w:rsidRPr="590C7C30">
              <w:rPr>
                <w:rStyle w:val="Hyperlink"/>
              </w:rPr>
              <w:t>39.</w:t>
            </w:r>
            <w:r w:rsidR="002D7F15">
              <w:tab/>
            </w:r>
            <w:r w:rsidRPr="590C7C30">
              <w:rPr>
                <w:rStyle w:val="Hyperlink"/>
              </w:rPr>
              <w:t>Public Records.</w:t>
            </w:r>
            <w:r w:rsidR="002D7F15">
              <w:tab/>
            </w:r>
            <w:r w:rsidR="002D7F15">
              <w:fldChar w:fldCharType="begin"/>
            </w:r>
            <w:r w:rsidR="002D7F15">
              <w:instrText>PAGEREF _Toc1796101803 \h</w:instrText>
            </w:r>
            <w:r w:rsidR="002D7F15">
              <w:fldChar w:fldCharType="separate"/>
            </w:r>
            <w:r w:rsidRPr="590C7C30">
              <w:rPr>
                <w:rStyle w:val="Hyperlink"/>
              </w:rPr>
              <w:t>16</w:t>
            </w:r>
            <w:r w:rsidR="002D7F15">
              <w:fldChar w:fldCharType="end"/>
            </w:r>
          </w:hyperlink>
        </w:p>
        <w:p w14:paraId="76C2534B" w14:textId="074485B3" w:rsidR="002D7F15" w:rsidRDefault="590C7C30" w:rsidP="590C7C30">
          <w:pPr>
            <w:pStyle w:val="TOC1"/>
            <w:tabs>
              <w:tab w:val="left" w:pos="435"/>
              <w:tab w:val="right" w:leader="dot" w:pos="9525"/>
            </w:tabs>
            <w:rPr>
              <w:rStyle w:val="Hyperlink"/>
              <w:noProof/>
              <w:kern w:val="2"/>
              <w14:ligatures w14:val="standardContextual"/>
            </w:rPr>
          </w:pPr>
          <w:hyperlink w:anchor="_Toc1519444021">
            <w:r w:rsidRPr="590C7C30">
              <w:rPr>
                <w:rStyle w:val="Hyperlink"/>
              </w:rPr>
              <w:t>40.</w:t>
            </w:r>
            <w:r w:rsidR="002D7F15">
              <w:tab/>
            </w:r>
            <w:r w:rsidRPr="590C7C30">
              <w:rPr>
                <w:rStyle w:val="Hyperlink"/>
              </w:rPr>
              <w:t>Filing Requirements (For POS Procurements Only)</w:t>
            </w:r>
            <w:r w:rsidR="002D7F15">
              <w:tab/>
            </w:r>
            <w:r w:rsidR="002D7F15">
              <w:fldChar w:fldCharType="begin"/>
            </w:r>
            <w:r w:rsidR="002D7F15">
              <w:instrText>PAGEREF _Toc1519444021 \h</w:instrText>
            </w:r>
            <w:r w:rsidR="002D7F15">
              <w:fldChar w:fldCharType="separate"/>
            </w:r>
            <w:r w:rsidRPr="590C7C30">
              <w:rPr>
                <w:rStyle w:val="Hyperlink"/>
              </w:rPr>
              <w:t>16</w:t>
            </w:r>
            <w:r w:rsidR="002D7F15">
              <w:fldChar w:fldCharType="end"/>
            </w:r>
          </w:hyperlink>
        </w:p>
        <w:p w14:paraId="18025B16" w14:textId="5495394C" w:rsidR="002D7F15" w:rsidRDefault="590C7C30" w:rsidP="590C7C30">
          <w:pPr>
            <w:pStyle w:val="TOC1"/>
            <w:tabs>
              <w:tab w:val="left" w:pos="435"/>
              <w:tab w:val="right" w:leader="dot" w:pos="9525"/>
            </w:tabs>
            <w:rPr>
              <w:rStyle w:val="Hyperlink"/>
              <w:noProof/>
              <w:kern w:val="2"/>
              <w14:ligatures w14:val="standardContextual"/>
            </w:rPr>
          </w:pPr>
          <w:hyperlink w:anchor="_Toc1161950558">
            <w:r w:rsidRPr="590C7C30">
              <w:rPr>
                <w:rStyle w:val="Hyperlink"/>
              </w:rPr>
              <w:t>41.</w:t>
            </w:r>
            <w:r w:rsidR="002D7F15">
              <w:tab/>
            </w:r>
            <w:r w:rsidRPr="590C7C30">
              <w:rPr>
                <w:rStyle w:val="Hyperlink"/>
              </w:rPr>
              <w:t>HIPAA: Business Associate Contractual Obligations</w:t>
            </w:r>
            <w:r w:rsidR="002D7F15">
              <w:tab/>
            </w:r>
            <w:r w:rsidR="002D7F15">
              <w:fldChar w:fldCharType="begin"/>
            </w:r>
            <w:r w:rsidR="002D7F15">
              <w:instrText>PAGEREF _Toc1161950558 \h</w:instrText>
            </w:r>
            <w:r w:rsidR="002D7F15">
              <w:fldChar w:fldCharType="separate"/>
            </w:r>
            <w:r w:rsidRPr="590C7C30">
              <w:rPr>
                <w:rStyle w:val="Hyperlink"/>
              </w:rPr>
              <w:t>16</w:t>
            </w:r>
            <w:r w:rsidR="002D7F15">
              <w:fldChar w:fldCharType="end"/>
            </w:r>
          </w:hyperlink>
        </w:p>
        <w:p w14:paraId="2D6D11C4" w14:textId="40AF188A" w:rsidR="002D7F15" w:rsidRDefault="590C7C30" w:rsidP="590C7C30">
          <w:pPr>
            <w:pStyle w:val="TOC1"/>
            <w:tabs>
              <w:tab w:val="left" w:pos="435"/>
              <w:tab w:val="right" w:leader="dot" w:pos="9525"/>
            </w:tabs>
            <w:rPr>
              <w:rStyle w:val="Hyperlink"/>
              <w:noProof/>
              <w:kern w:val="2"/>
              <w14:ligatures w14:val="standardContextual"/>
            </w:rPr>
          </w:pPr>
          <w:hyperlink w:anchor="_Toc458103618">
            <w:r w:rsidRPr="590C7C30">
              <w:rPr>
                <w:rStyle w:val="Hyperlink"/>
              </w:rPr>
              <w:t>42.</w:t>
            </w:r>
            <w:r w:rsidR="002D7F15">
              <w:tab/>
            </w:r>
            <w:r w:rsidRPr="590C7C30">
              <w:rPr>
                <w:rStyle w:val="Hyperlink"/>
              </w:rPr>
              <w:t>Workplace Violence Prevention and Crisis Response Plan</w:t>
            </w:r>
            <w:r w:rsidR="002D7F15">
              <w:tab/>
            </w:r>
            <w:r w:rsidR="002D7F15">
              <w:fldChar w:fldCharType="begin"/>
            </w:r>
            <w:r w:rsidR="002D7F15">
              <w:instrText>PAGEREF _Toc458103618 \h</w:instrText>
            </w:r>
            <w:r w:rsidR="002D7F15">
              <w:fldChar w:fldCharType="separate"/>
            </w:r>
            <w:r w:rsidRPr="590C7C30">
              <w:rPr>
                <w:rStyle w:val="Hyperlink"/>
              </w:rPr>
              <w:t>16</w:t>
            </w:r>
            <w:r w:rsidR="002D7F15">
              <w:fldChar w:fldCharType="end"/>
            </w:r>
          </w:hyperlink>
        </w:p>
        <w:p w14:paraId="4C4F5D93" w14:textId="6D161791" w:rsidR="002D7F15" w:rsidRDefault="590C7C30" w:rsidP="590C7C30">
          <w:pPr>
            <w:pStyle w:val="TOC1"/>
            <w:tabs>
              <w:tab w:val="left" w:pos="435"/>
              <w:tab w:val="right" w:leader="dot" w:pos="9525"/>
            </w:tabs>
            <w:rPr>
              <w:rStyle w:val="Hyperlink"/>
              <w:noProof/>
              <w:kern w:val="2"/>
              <w14:ligatures w14:val="standardContextual"/>
            </w:rPr>
          </w:pPr>
          <w:hyperlink w:anchor="_Toc1372675333">
            <w:r w:rsidRPr="590C7C30">
              <w:rPr>
                <w:rStyle w:val="Hyperlink"/>
              </w:rPr>
              <w:t>43.</w:t>
            </w:r>
            <w:r w:rsidR="002D7F15">
              <w:tab/>
            </w:r>
            <w:r w:rsidRPr="590C7C30">
              <w:rPr>
                <w:rStyle w:val="Hyperlink"/>
              </w:rPr>
              <w:t>Motor and Heavy Vehicle Usage in Contract Performance</w:t>
            </w:r>
            <w:r w:rsidR="002D7F15">
              <w:tab/>
            </w:r>
            <w:r w:rsidR="002D7F15">
              <w:fldChar w:fldCharType="begin"/>
            </w:r>
            <w:r w:rsidR="002D7F15">
              <w:instrText>PAGEREF _Toc1372675333 \h</w:instrText>
            </w:r>
            <w:r w:rsidR="002D7F15">
              <w:fldChar w:fldCharType="separate"/>
            </w:r>
            <w:r w:rsidRPr="590C7C30">
              <w:rPr>
                <w:rStyle w:val="Hyperlink"/>
              </w:rPr>
              <w:t>17</w:t>
            </w:r>
            <w:r w:rsidR="002D7F15">
              <w:fldChar w:fldCharType="end"/>
            </w:r>
          </w:hyperlink>
        </w:p>
        <w:p w14:paraId="1BC5B449" w14:textId="12709D4C" w:rsidR="002D7F15" w:rsidRDefault="590C7C30" w:rsidP="590C7C30">
          <w:pPr>
            <w:pStyle w:val="TOC1"/>
            <w:tabs>
              <w:tab w:val="left" w:pos="435"/>
              <w:tab w:val="right" w:leader="dot" w:pos="9525"/>
            </w:tabs>
            <w:rPr>
              <w:rStyle w:val="Hyperlink"/>
              <w:noProof/>
              <w:kern w:val="2"/>
              <w14:ligatures w14:val="standardContextual"/>
            </w:rPr>
          </w:pPr>
          <w:hyperlink w:anchor="_Toc175619324">
            <w:r w:rsidRPr="590C7C30">
              <w:rPr>
                <w:rStyle w:val="Hyperlink"/>
              </w:rPr>
              <w:t>44.</w:t>
            </w:r>
            <w:r w:rsidR="002D7F15">
              <w:tab/>
            </w:r>
            <w:r w:rsidRPr="590C7C30">
              <w:rPr>
                <w:rStyle w:val="Hyperlink"/>
              </w:rPr>
              <w:t>Commonwealth Tax Exemption</w:t>
            </w:r>
            <w:r w:rsidR="002D7F15">
              <w:tab/>
            </w:r>
            <w:r w:rsidR="002D7F15">
              <w:fldChar w:fldCharType="begin"/>
            </w:r>
            <w:r w:rsidR="002D7F15">
              <w:instrText>PAGEREF _Toc175619324 \h</w:instrText>
            </w:r>
            <w:r w:rsidR="002D7F15">
              <w:fldChar w:fldCharType="separate"/>
            </w:r>
            <w:r w:rsidRPr="590C7C30">
              <w:rPr>
                <w:rStyle w:val="Hyperlink"/>
              </w:rPr>
              <w:t>17</w:t>
            </w:r>
            <w:r w:rsidR="002D7F15">
              <w:fldChar w:fldCharType="end"/>
            </w:r>
          </w:hyperlink>
        </w:p>
        <w:p w14:paraId="0AA20CDF" w14:textId="0966DC25" w:rsidR="002D7F15" w:rsidRDefault="590C7C30" w:rsidP="590C7C30">
          <w:pPr>
            <w:pStyle w:val="TOC1"/>
            <w:tabs>
              <w:tab w:val="left" w:pos="435"/>
              <w:tab w:val="right" w:leader="dot" w:pos="9525"/>
            </w:tabs>
            <w:rPr>
              <w:rStyle w:val="Hyperlink"/>
              <w:noProof/>
              <w:kern w:val="2"/>
              <w14:ligatures w14:val="standardContextual"/>
            </w:rPr>
          </w:pPr>
          <w:hyperlink w:anchor="_Toc515716337">
            <w:r w:rsidRPr="590C7C30">
              <w:rPr>
                <w:rStyle w:val="Hyperlink"/>
              </w:rPr>
              <w:t>45.</w:t>
            </w:r>
            <w:r w:rsidR="002D7F15">
              <w:tab/>
            </w:r>
            <w:r w:rsidRPr="590C7C30">
              <w:rPr>
                <w:rStyle w:val="Hyperlink"/>
              </w:rPr>
              <w:t>Contractor’s Contact Information &amp; Change Notification</w:t>
            </w:r>
            <w:r w:rsidR="002D7F15">
              <w:tab/>
            </w:r>
            <w:r w:rsidR="002D7F15">
              <w:fldChar w:fldCharType="begin"/>
            </w:r>
            <w:r w:rsidR="002D7F15">
              <w:instrText>PAGEREF _Toc515716337 \h</w:instrText>
            </w:r>
            <w:r w:rsidR="002D7F15">
              <w:fldChar w:fldCharType="separate"/>
            </w:r>
            <w:r w:rsidRPr="590C7C30">
              <w:rPr>
                <w:rStyle w:val="Hyperlink"/>
              </w:rPr>
              <w:t>17</w:t>
            </w:r>
            <w:r w:rsidR="002D7F15">
              <w:fldChar w:fldCharType="end"/>
            </w:r>
          </w:hyperlink>
        </w:p>
        <w:p w14:paraId="05D46AE8" w14:textId="176976C7" w:rsidR="002D7F15" w:rsidRDefault="590C7C30" w:rsidP="590C7C30">
          <w:pPr>
            <w:pStyle w:val="TOC1"/>
            <w:tabs>
              <w:tab w:val="left" w:pos="435"/>
              <w:tab w:val="right" w:leader="dot" w:pos="9525"/>
            </w:tabs>
            <w:rPr>
              <w:rStyle w:val="Hyperlink"/>
              <w:noProof/>
              <w:kern w:val="2"/>
              <w14:ligatures w14:val="standardContextual"/>
            </w:rPr>
          </w:pPr>
          <w:hyperlink w:anchor="_Toc1784846966">
            <w:r w:rsidRPr="590C7C30">
              <w:rPr>
                <w:rStyle w:val="Hyperlink"/>
              </w:rPr>
              <w:t>46.</w:t>
            </w:r>
            <w:r w:rsidR="002D7F15">
              <w:tab/>
            </w:r>
            <w:r w:rsidRPr="590C7C30">
              <w:rPr>
                <w:rStyle w:val="Hyperlink"/>
              </w:rPr>
              <w:t>Contractual Status of Orders and Services Contracts (for Procurement Open to Other Entities)</w:t>
            </w:r>
            <w:r w:rsidR="002D7F15">
              <w:tab/>
            </w:r>
            <w:r w:rsidR="002D7F15">
              <w:fldChar w:fldCharType="begin"/>
            </w:r>
            <w:r w:rsidR="002D7F15">
              <w:instrText>PAGEREF _Toc1784846966 \h</w:instrText>
            </w:r>
            <w:r w:rsidR="002D7F15">
              <w:fldChar w:fldCharType="separate"/>
            </w:r>
            <w:r w:rsidRPr="590C7C30">
              <w:rPr>
                <w:rStyle w:val="Hyperlink"/>
              </w:rPr>
              <w:t>17</w:t>
            </w:r>
            <w:r w:rsidR="002D7F15">
              <w:fldChar w:fldCharType="end"/>
            </w:r>
          </w:hyperlink>
        </w:p>
        <w:p w14:paraId="4115F9FB" w14:textId="5053CFFC" w:rsidR="002D7F15" w:rsidRDefault="590C7C30" w:rsidP="590C7C30">
          <w:pPr>
            <w:pStyle w:val="TOC1"/>
            <w:tabs>
              <w:tab w:val="left" w:pos="435"/>
              <w:tab w:val="right" w:leader="dot" w:pos="9525"/>
            </w:tabs>
            <w:rPr>
              <w:rStyle w:val="Hyperlink"/>
              <w:noProof/>
              <w:kern w:val="2"/>
              <w14:ligatures w14:val="standardContextual"/>
            </w:rPr>
          </w:pPr>
          <w:hyperlink w:anchor="_Toc1132917920">
            <w:r w:rsidRPr="590C7C30">
              <w:rPr>
                <w:rStyle w:val="Hyperlink"/>
              </w:rPr>
              <w:t>47.</w:t>
            </w:r>
            <w:r w:rsidR="002D7F15">
              <w:tab/>
            </w:r>
            <w:r w:rsidRPr="590C7C30">
              <w:rPr>
                <w:rStyle w:val="Hyperlink"/>
              </w:rPr>
              <w:t>Publicity</w:t>
            </w:r>
            <w:r w:rsidR="002D7F15">
              <w:tab/>
            </w:r>
            <w:r w:rsidR="002D7F15">
              <w:fldChar w:fldCharType="begin"/>
            </w:r>
            <w:r w:rsidR="002D7F15">
              <w:instrText>PAGEREF _Toc1132917920 \h</w:instrText>
            </w:r>
            <w:r w:rsidR="002D7F15">
              <w:fldChar w:fldCharType="separate"/>
            </w:r>
            <w:r w:rsidRPr="590C7C30">
              <w:rPr>
                <w:rStyle w:val="Hyperlink"/>
              </w:rPr>
              <w:t>17</w:t>
            </w:r>
            <w:r w:rsidR="002D7F15">
              <w:fldChar w:fldCharType="end"/>
            </w:r>
          </w:hyperlink>
        </w:p>
        <w:p w14:paraId="0323F8C4" w14:textId="2144D0CF" w:rsidR="002D7F15" w:rsidRDefault="590C7C30" w:rsidP="590C7C30">
          <w:pPr>
            <w:pStyle w:val="TOC1"/>
            <w:tabs>
              <w:tab w:val="left" w:pos="435"/>
              <w:tab w:val="right" w:leader="dot" w:pos="9525"/>
            </w:tabs>
            <w:rPr>
              <w:rStyle w:val="Hyperlink"/>
              <w:noProof/>
              <w:kern w:val="2"/>
              <w14:ligatures w14:val="standardContextual"/>
            </w:rPr>
          </w:pPr>
          <w:hyperlink w:anchor="_Toc1091187843">
            <w:r w:rsidRPr="590C7C30">
              <w:rPr>
                <w:rStyle w:val="Hyperlink"/>
              </w:rPr>
              <w:t>48.</w:t>
            </w:r>
            <w:r w:rsidR="002D7F15">
              <w:tab/>
            </w:r>
            <w:r w:rsidRPr="590C7C30">
              <w:rPr>
                <w:rStyle w:val="Hyperlink"/>
              </w:rPr>
              <w:t>No Rights in Third Parties</w:t>
            </w:r>
            <w:r w:rsidR="002D7F15">
              <w:tab/>
            </w:r>
            <w:r w:rsidR="002D7F15">
              <w:fldChar w:fldCharType="begin"/>
            </w:r>
            <w:r w:rsidR="002D7F15">
              <w:instrText>PAGEREF _Toc1091187843 \h</w:instrText>
            </w:r>
            <w:r w:rsidR="002D7F15">
              <w:fldChar w:fldCharType="separate"/>
            </w:r>
            <w:r w:rsidRPr="590C7C30">
              <w:rPr>
                <w:rStyle w:val="Hyperlink"/>
              </w:rPr>
              <w:t>17</w:t>
            </w:r>
            <w:r w:rsidR="002D7F15">
              <w:fldChar w:fldCharType="end"/>
            </w:r>
          </w:hyperlink>
        </w:p>
        <w:p w14:paraId="160B1DDE" w14:textId="3BEF0E3C" w:rsidR="002D7F15" w:rsidRDefault="590C7C30" w:rsidP="590C7C30">
          <w:pPr>
            <w:pStyle w:val="TOC1"/>
            <w:tabs>
              <w:tab w:val="left" w:pos="435"/>
              <w:tab w:val="right" w:leader="dot" w:pos="9525"/>
            </w:tabs>
            <w:rPr>
              <w:rStyle w:val="Hyperlink"/>
              <w:noProof/>
              <w:kern w:val="2"/>
              <w14:ligatures w14:val="standardContextual"/>
            </w:rPr>
          </w:pPr>
          <w:hyperlink w:anchor="_Toc1690494916">
            <w:r w:rsidRPr="590C7C30">
              <w:rPr>
                <w:rStyle w:val="Hyperlink"/>
              </w:rPr>
              <w:t>49.</w:t>
            </w:r>
            <w:r w:rsidR="002D7F15">
              <w:tab/>
            </w:r>
            <w:r w:rsidRPr="590C7C30">
              <w:rPr>
                <w:rStyle w:val="Hyperlink"/>
              </w:rPr>
              <w:t>Security Clearance</w:t>
            </w:r>
            <w:r w:rsidR="002D7F15">
              <w:tab/>
            </w:r>
            <w:r w:rsidR="002D7F15">
              <w:fldChar w:fldCharType="begin"/>
            </w:r>
            <w:r w:rsidR="002D7F15">
              <w:instrText>PAGEREF _Toc1690494916 \h</w:instrText>
            </w:r>
            <w:r w:rsidR="002D7F15">
              <w:fldChar w:fldCharType="separate"/>
            </w:r>
            <w:r w:rsidRPr="590C7C30">
              <w:rPr>
                <w:rStyle w:val="Hyperlink"/>
              </w:rPr>
              <w:t>17</w:t>
            </w:r>
            <w:r w:rsidR="002D7F15">
              <w:fldChar w:fldCharType="end"/>
            </w:r>
          </w:hyperlink>
        </w:p>
        <w:p w14:paraId="43859D00" w14:textId="498DEB36" w:rsidR="002D7F15" w:rsidRDefault="590C7C30" w:rsidP="590C7C30">
          <w:pPr>
            <w:pStyle w:val="TOC1"/>
            <w:tabs>
              <w:tab w:val="left" w:pos="435"/>
              <w:tab w:val="right" w:leader="dot" w:pos="9525"/>
            </w:tabs>
            <w:rPr>
              <w:rStyle w:val="Hyperlink"/>
              <w:noProof/>
              <w:kern w:val="2"/>
              <w14:ligatures w14:val="standardContextual"/>
            </w:rPr>
          </w:pPr>
          <w:hyperlink w:anchor="_Toc1964124344">
            <w:r w:rsidRPr="590C7C30">
              <w:rPr>
                <w:rStyle w:val="Hyperlink"/>
              </w:rPr>
              <w:t>50.</w:t>
            </w:r>
            <w:r w:rsidR="002D7F15">
              <w:tab/>
            </w:r>
            <w:r w:rsidRPr="590C7C30">
              <w:rPr>
                <w:rStyle w:val="Hyperlink"/>
              </w:rPr>
              <w:t>Alternatives</w:t>
            </w:r>
            <w:r w:rsidR="002D7F15">
              <w:tab/>
            </w:r>
            <w:r w:rsidR="002D7F15">
              <w:fldChar w:fldCharType="begin"/>
            </w:r>
            <w:r w:rsidR="002D7F15">
              <w:instrText>PAGEREF _Toc1964124344 \h</w:instrText>
            </w:r>
            <w:r w:rsidR="002D7F15">
              <w:fldChar w:fldCharType="separate"/>
            </w:r>
            <w:r w:rsidRPr="590C7C30">
              <w:rPr>
                <w:rStyle w:val="Hyperlink"/>
              </w:rPr>
              <w:t>18</w:t>
            </w:r>
            <w:r w:rsidR="002D7F15">
              <w:fldChar w:fldCharType="end"/>
            </w:r>
          </w:hyperlink>
        </w:p>
        <w:p w14:paraId="77E4E130" w14:textId="066E7773" w:rsidR="002D7F15" w:rsidRDefault="590C7C30" w:rsidP="590C7C30">
          <w:pPr>
            <w:pStyle w:val="TOC1"/>
            <w:tabs>
              <w:tab w:val="left" w:pos="435"/>
              <w:tab w:val="right" w:leader="dot" w:pos="9525"/>
            </w:tabs>
            <w:rPr>
              <w:rStyle w:val="Hyperlink"/>
              <w:noProof/>
              <w:kern w:val="2"/>
              <w14:ligatures w14:val="standardContextual"/>
            </w:rPr>
          </w:pPr>
          <w:hyperlink w:anchor="_Toc1244303923">
            <w:r w:rsidRPr="590C7C30">
              <w:rPr>
                <w:rStyle w:val="Hyperlink"/>
              </w:rPr>
              <w:t>51.</w:t>
            </w:r>
            <w:r w:rsidR="002D7F15">
              <w:tab/>
            </w:r>
            <w:r w:rsidRPr="590C7C30">
              <w:rPr>
                <w:rStyle w:val="Hyperlink"/>
              </w:rPr>
              <w:t>Emergency Standby Commodities and/or Services</w:t>
            </w:r>
            <w:r w:rsidR="002D7F15">
              <w:tab/>
            </w:r>
            <w:r w:rsidR="002D7F15">
              <w:fldChar w:fldCharType="begin"/>
            </w:r>
            <w:r w:rsidR="002D7F15">
              <w:instrText>PAGEREF _Toc1244303923 \h</w:instrText>
            </w:r>
            <w:r w:rsidR="002D7F15">
              <w:fldChar w:fldCharType="separate"/>
            </w:r>
            <w:r w:rsidRPr="590C7C30">
              <w:rPr>
                <w:rStyle w:val="Hyperlink"/>
              </w:rPr>
              <w:t>18</w:t>
            </w:r>
            <w:r w:rsidR="002D7F15">
              <w:fldChar w:fldCharType="end"/>
            </w:r>
          </w:hyperlink>
        </w:p>
        <w:p w14:paraId="229FE6A0" w14:textId="4058F1E6" w:rsidR="002D7F15" w:rsidRDefault="590C7C30" w:rsidP="590C7C30">
          <w:pPr>
            <w:pStyle w:val="TOC1"/>
            <w:tabs>
              <w:tab w:val="left" w:pos="435"/>
              <w:tab w:val="right" w:leader="dot" w:pos="9525"/>
            </w:tabs>
            <w:rPr>
              <w:rStyle w:val="Hyperlink"/>
              <w:noProof/>
              <w:kern w:val="2"/>
              <w14:ligatures w14:val="standardContextual"/>
            </w:rPr>
          </w:pPr>
          <w:hyperlink w:anchor="_Toc35530041">
            <w:r w:rsidRPr="590C7C30">
              <w:rPr>
                <w:rStyle w:val="Hyperlink"/>
              </w:rPr>
              <w:t>52.</w:t>
            </w:r>
            <w:r w:rsidR="002D7F15">
              <w:tab/>
            </w:r>
            <w:r w:rsidRPr="590C7C30">
              <w:rPr>
                <w:rStyle w:val="Hyperlink"/>
              </w:rPr>
              <w:t>Brand Name or Equal</w:t>
            </w:r>
            <w:r w:rsidR="002D7F15">
              <w:tab/>
            </w:r>
            <w:r w:rsidR="002D7F15">
              <w:fldChar w:fldCharType="begin"/>
            </w:r>
            <w:r w:rsidR="002D7F15">
              <w:instrText>PAGEREF _Toc35530041 \h</w:instrText>
            </w:r>
            <w:r w:rsidR="002D7F15">
              <w:fldChar w:fldCharType="separate"/>
            </w:r>
            <w:r w:rsidRPr="590C7C30">
              <w:rPr>
                <w:rStyle w:val="Hyperlink"/>
              </w:rPr>
              <w:t>18</w:t>
            </w:r>
            <w:r w:rsidR="002D7F15">
              <w:fldChar w:fldCharType="end"/>
            </w:r>
          </w:hyperlink>
        </w:p>
        <w:p w14:paraId="6B5F4916" w14:textId="0A7874F6" w:rsidR="002D7F15" w:rsidRDefault="590C7C30" w:rsidP="590C7C30">
          <w:pPr>
            <w:pStyle w:val="TOC1"/>
            <w:tabs>
              <w:tab w:val="left" w:pos="435"/>
              <w:tab w:val="right" w:leader="dot" w:pos="9525"/>
            </w:tabs>
            <w:rPr>
              <w:rStyle w:val="Hyperlink"/>
              <w:noProof/>
              <w:kern w:val="2"/>
              <w14:ligatures w14:val="standardContextual"/>
            </w:rPr>
          </w:pPr>
          <w:hyperlink w:anchor="_Toc944708590">
            <w:r w:rsidRPr="590C7C30">
              <w:rPr>
                <w:rStyle w:val="Hyperlink"/>
              </w:rPr>
              <w:t>53.</w:t>
            </w:r>
            <w:r w:rsidR="002D7F15">
              <w:tab/>
            </w:r>
            <w:r w:rsidRPr="590C7C30">
              <w:rPr>
                <w:rStyle w:val="Hyperlink"/>
              </w:rPr>
              <w:t>Introduction of Electronic Equipment into DOC Facilities (For POS Procurements Only)</w:t>
            </w:r>
            <w:r w:rsidR="002D7F15">
              <w:tab/>
            </w:r>
            <w:r w:rsidR="002D7F15">
              <w:fldChar w:fldCharType="begin"/>
            </w:r>
            <w:r w:rsidR="002D7F15">
              <w:instrText>PAGEREF _Toc944708590 \h</w:instrText>
            </w:r>
            <w:r w:rsidR="002D7F15">
              <w:fldChar w:fldCharType="separate"/>
            </w:r>
            <w:r w:rsidRPr="590C7C30">
              <w:rPr>
                <w:rStyle w:val="Hyperlink"/>
              </w:rPr>
              <w:t>18</w:t>
            </w:r>
            <w:r w:rsidR="002D7F15">
              <w:fldChar w:fldCharType="end"/>
            </w:r>
          </w:hyperlink>
        </w:p>
        <w:p w14:paraId="4183BD57" w14:textId="1262F7B2" w:rsidR="002D7F15" w:rsidRDefault="590C7C30" w:rsidP="590C7C30">
          <w:pPr>
            <w:pStyle w:val="TOC1"/>
            <w:tabs>
              <w:tab w:val="left" w:pos="435"/>
              <w:tab w:val="right" w:leader="dot" w:pos="9525"/>
            </w:tabs>
            <w:rPr>
              <w:rStyle w:val="Hyperlink"/>
              <w:noProof/>
              <w:kern w:val="2"/>
              <w14:ligatures w14:val="standardContextual"/>
            </w:rPr>
          </w:pPr>
          <w:hyperlink w:anchor="_Toc529360869">
            <w:r w:rsidRPr="590C7C30">
              <w:rPr>
                <w:rStyle w:val="Hyperlink"/>
              </w:rPr>
              <w:t>54.</w:t>
            </w:r>
            <w:r w:rsidR="002D7F15">
              <w:tab/>
            </w:r>
            <w:r w:rsidRPr="590C7C30">
              <w:rPr>
                <w:rStyle w:val="Hyperlink"/>
              </w:rPr>
              <w:t>Application of Department Rules (for POS Procurements Only)</w:t>
            </w:r>
            <w:r w:rsidR="002D7F15">
              <w:tab/>
            </w:r>
            <w:r w:rsidR="002D7F15">
              <w:fldChar w:fldCharType="begin"/>
            </w:r>
            <w:r w:rsidR="002D7F15">
              <w:instrText>PAGEREF _Toc529360869 \h</w:instrText>
            </w:r>
            <w:r w:rsidR="002D7F15">
              <w:fldChar w:fldCharType="separate"/>
            </w:r>
            <w:r w:rsidRPr="590C7C30">
              <w:rPr>
                <w:rStyle w:val="Hyperlink"/>
              </w:rPr>
              <w:t>19</w:t>
            </w:r>
            <w:r w:rsidR="002D7F15">
              <w:fldChar w:fldCharType="end"/>
            </w:r>
          </w:hyperlink>
        </w:p>
        <w:p w14:paraId="76037F41" w14:textId="4E8DECA6" w:rsidR="002D7F15" w:rsidRDefault="590C7C30" w:rsidP="590C7C30">
          <w:pPr>
            <w:pStyle w:val="TOC1"/>
            <w:tabs>
              <w:tab w:val="left" w:pos="435"/>
              <w:tab w:val="right" w:leader="dot" w:pos="9525"/>
            </w:tabs>
            <w:rPr>
              <w:rStyle w:val="Hyperlink"/>
              <w:noProof/>
              <w:kern w:val="2"/>
              <w14:ligatures w14:val="standardContextual"/>
            </w:rPr>
          </w:pPr>
          <w:hyperlink w:anchor="_Toc134773401">
            <w:r w:rsidRPr="590C7C30">
              <w:rPr>
                <w:rStyle w:val="Hyperlink"/>
              </w:rPr>
              <w:t>55.</w:t>
            </w:r>
            <w:r w:rsidR="002D7F15">
              <w:tab/>
            </w:r>
            <w:r w:rsidRPr="590C7C30">
              <w:rPr>
                <w:rStyle w:val="Hyperlink"/>
              </w:rPr>
              <w:t>Department of Criminal Justice Information Services (DCJIS) Nondisclosure Agreement</w:t>
            </w:r>
            <w:r w:rsidR="002D7F15">
              <w:tab/>
            </w:r>
            <w:r w:rsidR="002D7F15">
              <w:fldChar w:fldCharType="begin"/>
            </w:r>
            <w:r w:rsidR="002D7F15">
              <w:instrText>PAGEREF _Toc134773401 \h</w:instrText>
            </w:r>
            <w:r w:rsidR="002D7F15">
              <w:fldChar w:fldCharType="separate"/>
            </w:r>
            <w:r w:rsidRPr="590C7C30">
              <w:rPr>
                <w:rStyle w:val="Hyperlink"/>
              </w:rPr>
              <w:t>19</w:t>
            </w:r>
            <w:r w:rsidR="002D7F15">
              <w:fldChar w:fldCharType="end"/>
            </w:r>
          </w:hyperlink>
        </w:p>
        <w:p w14:paraId="7F35D9D8" w14:textId="4C6752F9" w:rsidR="002D7F15" w:rsidRDefault="590C7C30" w:rsidP="590C7C30">
          <w:pPr>
            <w:pStyle w:val="TOC1"/>
            <w:tabs>
              <w:tab w:val="left" w:pos="435"/>
              <w:tab w:val="right" w:leader="dot" w:pos="9525"/>
            </w:tabs>
            <w:rPr>
              <w:rStyle w:val="Hyperlink"/>
              <w:noProof/>
              <w:kern w:val="2"/>
              <w14:ligatures w14:val="standardContextual"/>
            </w:rPr>
          </w:pPr>
          <w:hyperlink w:anchor="_Toc1660960073">
            <w:r w:rsidRPr="590C7C30">
              <w:rPr>
                <w:rStyle w:val="Hyperlink"/>
              </w:rPr>
              <w:t>56.</w:t>
            </w:r>
            <w:r w:rsidR="002D7F15">
              <w:tab/>
            </w:r>
            <w:r w:rsidRPr="590C7C30">
              <w:rPr>
                <w:rStyle w:val="Hyperlink"/>
              </w:rPr>
              <w:t>Media Releases</w:t>
            </w:r>
            <w:r w:rsidR="002D7F15">
              <w:tab/>
            </w:r>
            <w:r w:rsidR="002D7F15">
              <w:fldChar w:fldCharType="begin"/>
            </w:r>
            <w:r w:rsidR="002D7F15">
              <w:instrText>PAGEREF _Toc1660960073 \h</w:instrText>
            </w:r>
            <w:r w:rsidR="002D7F15">
              <w:fldChar w:fldCharType="separate"/>
            </w:r>
            <w:r w:rsidRPr="590C7C30">
              <w:rPr>
                <w:rStyle w:val="Hyperlink"/>
              </w:rPr>
              <w:t>19</w:t>
            </w:r>
            <w:r w:rsidR="002D7F15">
              <w:fldChar w:fldCharType="end"/>
            </w:r>
          </w:hyperlink>
        </w:p>
        <w:p w14:paraId="4FF32FC6" w14:textId="5A5C3D54" w:rsidR="002D7F15" w:rsidRDefault="590C7C30" w:rsidP="590C7C30">
          <w:pPr>
            <w:pStyle w:val="TOC1"/>
            <w:tabs>
              <w:tab w:val="left" w:pos="435"/>
              <w:tab w:val="right" w:leader="dot" w:pos="9525"/>
            </w:tabs>
            <w:rPr>
              <w:rStyle w:val="Hyperlink"/>
              <w:noProof/>
              <w:kern w:val="2"/>
              <w14:ligatures w14:val="standardContextual"/>
            </w:rPr>
          </w:pPr>
          <w:hyperlink w:anchor="_Toc1710536964">
            <w:r w:rsidRPr="590C7C30">
              <w:rPr>
                <w:rStyle w:val="Hyperlink"/>
              </w:rPr>
              <w:t>57.</w:t>
            </w:r>
            <w:r w:rsidR="002D7F15">
              <w:tab/>
            </w:r>
            <w:r w:rsidRPr="590C7C30">
              <w:rPr>
                <w:rStyle w:val="Hyperlink"/>
              </w:rPr>
              <w:t>Independent Status</w:t>
            </w:r>
            <w:r w:rsidR="002D7F15">
              <w:tab/>
            </w:r>
            <w:r w:rsidR="002D7F15">
              <w:fldChar w:fldCharType="begin"/>
            </w:r>
            <w:r w:rsidR="002D7F15">
              <w:instrText>PAGEREF _Toc1710536964 \h</w:instrText>
            </w:r>
            <w:r w:rsidR="002D7F15">
              <w:fldChar w:fldCharType="separate"/>
            </w:r>
            <w:r w:rsidRPr="590C7C30">
              <w:rPr>
                <w:rStyle w:val="Hyperlink"/>
              </w:rPr>
              <w:t>19</w:t>
            </w:r>
            <w:r w:rsidR="002D7F15">
              <w:fldChar w:fldCharType="end"/>
            </w:r>
          </w:hyperlink>
        </w:p>
        <w:p w14:paraId="3F7CA5F5" w14:textId="55FB6CB4" w:rsidR="002D7F15" w:rsidRDefault="590C7C30" w:rsidP="590C7C30">
          <w:pPr>
            <w:pStyle w:val="TOC1"/>
            <w:tabs>
              <w:tab w:val="left" w:pos="435"/>
              <w:tab w:val="right" w:leader="dot" w:pos="9525"/>
            </w:tabs>
            <w:rPr>
              <w:rStyle w:val="Hyperlink"/>
              <w:noProof/>
              <w:kern w:val="2"/>
              <w14:ligatures w14:val="standardContextual"/>
            </w:rPr>
          </w:pPr>
          <w:hyperlink w:anchor="_Toc1117371702">
            <w:r w:rsidRPr="590C7C30">
              <w:rPr>
                <w:rStyle w:val="Hyperlink"/>
              </w:rPr>
              <w:t>58.</w:t>
            </w:r>
            <w:r w:rsidR="002D7F15">
              <w:tab/>
            </w:r>
            <w:r w:rsidRPr="590C7C30">
              <w:rPr>
                <w:rStyle w:val="Hyperlink"/>
              </w:rPr>
              <w:t>Cooperation Upon Termination</w:t>
            </w:r>
            <w:r w:rsidR="002D7F15">
              <w:tab/>
            </w:r>
            <w:r w:rsidR="002D7F15">
              <w:fldChar w:fldCharType="begin"/>
            </w:r>
            <w:r w:rsidR="002D7F15">
              <w:instrText>PAGEREF _Toc1117371702 \h</w:instrText>
            </w:r>
            <w:r w:rsidR="002D7F15">
              <w:fldChar w:fldCharType="separate"/>
            </w:r>
            <w:r w:rsidRPr="590C7C30">
              <w:rPr>
                <w:rStyle w:val="Hyperlink"/>
              </w:rPr>
              <w:t>19</w:t>
            </w:r>
            <w:r w:rsidR="002D7F15">
              <w:fldChar w:fldCharType="end"/>
            </w:r>
          </w:hyperlink>
        </w:p>
        <w:p w14:paraId="2BF7787A" w14:textId="1036B9EF" w:rsidR="002D7F15" w:rsidRDefault="590C7C30" w:rsidP="590C7C30">
          <w:pPr>
            <w:pStyle w:val="TOC1"/>
            <w:tabs>
              <w:tab w:val="left" w:pos="435"/>
              <w:tab w:val="right" w:leader="dot" w:pos="9525"/>
            </w:tabs>
            <w:rPr>
              <w:rStyle w:val="Hyperlink"/>
              <w:noProof/>
              <w:kern w:val="2"/>
              <w14:ligatures w14:val="standardContextual"/>
            </w:rPr>
          </w:pPr>
          <w:hyperlink w:anchor="_Toc1556116956">
            <w:r w:rsidRPr="590C7C30">
              <w:rPr>
                <w:rStyle w:val="Hyperlink"/>
              </w:rPr>
              <w:t>59.</w:t>
            </w:r>
            <w:r w:rsidR="002D7F15">
              <w:tab/>
            </w:r>
            <w:r w:rsidRPr="590C7C30">
              <w:rPr>
                <w:rStyle w:val="Hyperlink"/>
              </w:rPr>
              <w:t>Failure to Perform Contractual Obligations</w:t>
            </w:r>
            <w:r w:rsidR="002D7F15">
              <w:tab/>
            </w:r>
            <w:r w:rsidR="002D7F15">
              <w:fldChar w:fldCharType="begin"/>
            </w:r>
            <w:r w:rsidR="002D7F15">
              <w:instrText>PAGEREF _Toc1556116956 \h</w:instrText>
            </w:r>
            <w:r w:rsidR="002D7F15">
              <w:fldChar w:fldCharType="separate"/>
            </w:r>
            <w:r w:rsidRPr="590C7C30">
              <w:rPr>
                <w:rStyle w:val="Hyperlink"/>
              </w:rPr>
              <w:t>19</w:t>
            </w:r>
            <w:r w:rsidR="002D7F15">
              <w:fldChar w:fldCharType="end"/>
            </w:r>
          </w:hyperlink>
        </w:p>
        <w:p w14:paraId="4FD5BD4E" w14:textId="4E10B479" w:rsidR="002D7F15" w:rsidRDefault="590C7C30" w:rsidP="590C7C30">
          <w:pPr>
            <w:pStyle w:val="TOC1"/>
            <w:tabs>
              <w:tab w:val="left" w:pos="435"/>
              <w:tab w:val="right" w:leader="dot" w:pos="9525"/>
            </w:tabs>
            <w:rPr>
              <w:rStyle w:val="Hyperlink"/>
              <w:noProof/>
              <w:kern w:val="2"/>
              <w14:ligatures w14:val="standardContextual"/>
            </w:rPr>
          </w:pPr>
          <w:hyperlink w:anchor="_Toc1686454531">
            <w:r w:rsidRPr="590C7C30">
              <w:rPr>
                <w:rStyle w:val="Hyperlink"/>
              </w:rPr>
              <w:t>60.</w:t>
            </w:r>
            <w:r w:rsidR="002D7F15">
              <w:tab/>
            </w:r>
            <w:r w:rsidRPr="590C7C30">
              <w:rPr>
                <w:rStyle w:val="Hyperlink"/>
              </w:rPr>
              <w:t>Cooperation in Litigation</w:t>
            </w:r>
            <w:r w:rsidR="002D7F15">
              <w:tab/>
            </w:r>
            <w:r w:rsidR="002D7F15">
              <w:fldChar w:fldCharType="begin"/>
            </w:r>
            <w:r w:rsidR="002D7F15">
              <w:instrText>PAGEREF _Toc1686454531 \h</w:instrText>
            </w:r>
            <w:r w:rsidR="002D7F15">
              <w:fldChar w:fldCharType="separate"/>
            </w:r>
            <w:r w:rsidRPr="590C7C30">
              <w:rPr>
                <w:rStyle w:val="Hyperlink"/>
              </w:rPr>
              <w:t>20</w:t>
            </w:r>
            <w:r w:rsidR="002D7F15">
              <w:fldChar w:fldCharType="end"/>
            </w:r>
          </w:hyperlink>
        </w:p>
        <w:p w14:paraId="55CC4322" w14:textId="11D99532" w:rsidR="002D7F15" w:rsidRDefault="590C7C30" w:rsidP="590C7C30">
          <w:pPr>
            <w:pStyle w:val="TOC1"/>
            <w:tabs>
              <w:tab w:val="left" w:pos="435"/>
              <w:tab w:val="right" w:leader="dot" w:pos="9525"/>
            </w:tabs>
            <w:rPr>
              <w:rStyle w:val="Hyperlink"/>
              <w:noProof/>
              <w:kern w:val="2"/>
              <w14:ligatures w14:val="standardContextual"/>
            </w:rPr>
          </w:pPr>
          <w:hyperlink w:anchor="_Toc1936020067">
            <w:r w:rsidRPr="590C7C30">
              <w:rPr>
                <w:rStyle w:val="Hyperlink"/>
              </w:rPr>
              <w:t>61.</w:t>
            </w:r>
            <w:r w:rsidR="002D7F15">
              <w:tab/>
            </w:r>
            <w:r w:rsidRPr="590C7C30">
              <w:rPr>
                <w:rStyle w:val="Hyperlink"/>
              </w:rPr>
              <w:t>Indemnification</w:t>
            </w:r>
            <w:r w:rsidR="002D7F15">
              <w:tab/>
            </w:r>
            <w:r w:rsidR="002D7F15">
              <w:fldChar w:fldCharType="begin"/>
            </w:r>
            <w:r w:rsidR="002D7F15">
              <w:instrText>PAGEREF _Toc1936020067 \h</w:instrText>
            </w:r>
            <w:r w:rsidR="002D7F15">
              <w:fldChar w:fldCharType="separate"/>
            </w:r>
            <w:r w:rsidRPr="590C7C30">
              <w:rPr>
                <w:rStyle w:val="Hyperlink"/>
              </w:rPr>
              <w:t>20</w:t>
            </w:r>
            <w:r w:rsidR="002D7F15">
              <w:fldChar w:fldCharType="end"/>
            </w:r>
          </w:hyperlink>
        </w:p>
        <w:p w14:paraId="18385B7A" w14:textId="05A0BD9F" w:rsidR="002D7F15" w:rsidRDefault="590C7C30" w:rsidP="590C7C30">
          <w:pPr>
            <w:pStyle w:val="TOC1"/>
            <w:tabs>
              <w:tab w:val="left" w:pos="435"/>
              <w:tab w:val="right" w:leader="dot" w:pos="9525"/>
            </w:tabs>
            <w:rPr>
              <w:rStyle w:val="Hyperlink"/>
              <w:noProof/>
              <w:kern w:val="2"/>
              <w14:ligatures w14:val="standardContextual"/>
            </w:rPr>
          </w:pPr>
          <w:hyperlink w:anchor="_Toc744134312">
            <w:r w:rsidRPr="590C7C30">
              <w:rPr>
                <w:rStyle w:val="Hyperlink"/>
              </w:rPr>
              <w:t>62.</w:t>
            </w:r>
            <w:r w:rsidR="002D7F15">
              <w:tab/>
            </w:r>
            <w:r w:rsidRPr="590C7C30">
              <w:rPr>
                <w:rStyle w:val="Hyperlink"/>
              </w:rPr>
              <w:t>Licensure and Credentialing (For POS Procurments Only)</w:t>
            </w:r>
            <w:r w:rsidR="002D7F15">
              <w:tab/>
            </w:r>
            <w:r w:rsidR="002D7F15">
              <w:fldChar w:fldCharType="begin"/>
            </w:r>
            <w:r w:rsidR="002D7F15">
              <w:instrText>PAGEREF _Toc744134312 \h</w:instrText>
            </w:r>
            <w:r w:rsidR="002D7F15">
              <w:fldChar w:fldCharType="separate"/>
            </w:r>
            <w:r w:rsidRPr="590C7C30">
              <w:rPr>
                <w:rStyle w:val="Hyperlink"/>
              </w:rPr>
              <w:t>20</w:t>
            </w:r>
            <w:r w:rsidR="002D7F15">
              <w:fldChar w:fldCharType="end"/>
            </w:r>
          </w:hyperlink>
        </w:p>
        <w:p w14:paraId="451A0EEB" w14:textId="19FB79BA" w:rsidR="002D7F15" w:rsidRDefault="590C7C30" w:rsidP="590C7C30">
          <w:pPr>
            <w:pStyle w:val="TOC1"/>
            <w:tabs>
              <w:tab w:val="left" w:pos="435"/>
              <w:tab w:val="right" w:leader="dot" w:pos="9525"/>
            </w:tabs>
            <w:rPr>
              <w:rStyle w:val="Hyperlink"/>
              <w:noProof/>
              <w:kern w:val="2"/>
              <w14:ligatures w14:val="standardContextual"/>
            </w:rPr>
          </w:pPr>
          <w:hyperlink w:anchor="_Toc38975457">
            <w:r w:rsidRPr="590C7C30">
              <w:rPr>
                <w:rStyle w:val="Hyperlink"/>
              </w:rPr>
              <w:t>63.</w:t>
            </w:r>
            <w:r w:rsidR="002D7F15">
              <w:tab/>
            </w:r>
            <w:r w:rsidRPr="590C7C30">
              <w:rPr>
                <w:rStyle w:val="Hyperlink"/>
              </w:rPr>
              <w:t>Oreintation Class (For POS Procurements Only)</w:t>
            </w:r>
            <w:r w:rsidR="002D7F15">
              <w:tab/>
            </w:r>
            <w:r w:rsidR="002D7F15">
              <w:fldChar w:fldCharType="begin"/>
            </w:r>
            <w:r w:rsidR="002D7F15">
              <w:instrText>PAGEREF _Toc38975457 \h</w:instrText>
            </w:r>
            <w:r w:rsidR="002D7F15">
              <w:fldChar w:fldCharType="separate"/>
            </w:r>
            <w:r w:rsidRPr="590C7C30">
              <w:rPr>
                <w:rStyle w:val="Hyperlink"/>
              </w:rPr>
              <w:t>21</w:t>
            </w:r>
            <w:r w:rsidR="002D7F15">
              <w:fldChar w:fldCharType="end"/>
            </w:r>
          </w:hyperlink>
        </w:p>
        <w:p w14:paraId="13BB1EAC" w14:textId="00764A89" w:rsidR="002D7F15" w:rsidRDefault="590C7C30" w:rsidP="590C7C30">
          <w:pPr>
            <w:pStyle w:val="TOC1"/>
            <w:tabs>
              <w:tab w:val="left" w:pos="435"/>
              <w:tab w:val="right" w:leader="dot" w:pos="9525"/>
            </w:tabs>
            <w:rPr>
              <w:rStyle w:val="Hyperlink"/>
              <w:noProof/>
              <w:kern w:val="2"/>
              <w14:ligatures w14:val="standardContextual"/>
            </w:rPr>
          </w:pPr>
          <w:hyperlink w:anchor="_Toc2065898275">
            <w:r w:rsidRPr="590C7C30">
              <w:rPr>
                <w:rStyle w:val="Hyperlink"/>
              </w:rPr>
              <w:t>64.</w:t>
            </w:r>
            <w:r w:rsidR="002D7F15">
              <w:tab/>
            </w:r>
            <w:r w:rsidRPr="590C7C30">
              <w:rPr>
                <w:rStyle w:val="Hyperlink"/>
              </w:rPr>
              <w:t>Department Identification Cards (For POS Procurements Only)</w:t>
            </w:r>
            <w:r w:rsidR="002D7F15">
              <w:tab/>
            </w:r>
            <w:r w:rsidR="002D7F15">
              <w:fldChar w:fldCharType="begin"/>
            </w:r>
            <w:r w:rsidR="002D7F15">
              <w:instrText>PAGEREF _Toc2065898275 \h</w:instrText>
            </w:r>
            <w:r w:rsidR="002D7F15">
              <w:fldChar w:fldCharType="separate"/>
            </w:r>
            <w:r w:rsidRPr="590C7C30">
              <w:rPr>
                <w:rStyle w:val="Hyperlink"/>
              </w:rPr>
              <w:t>21</w:t>
            </w:r>
            <w:r w:rsidR="002D7F15">
              <w:fldChar w:fldCharType="end"/>
            </w:r>
          </w:hyperlink>
        </w:p>
        <w:p w14:paraId="0C946309" w14:textId="1979BD74" w:rsidR="002D7F15" w:rsidRDefault="590C7C30" w:rsidP="590C7C30">
          <w:pPr>
            <w:pStyle w:val="TOC1"/>
            <w:tabs>
              <w:tab w:val="left" w:pos="435"/>
              <w:tab w:val="right" w:leader="dot" w:pos="9525"/>
            </w:tabs>
            <w:rPr>
              <w:rStyle w:val="Hyperlink"/>
              <w:noProof/>
              <w:kern w:val="2"/>
              <w14:ligatures w14:val="standardContextual"/>
            </w:rPr>
          </w:pPr>
          <w:hyperlink w:anchor="_Toc2092384239">
            <w:r w:rsidRPr="590C7C30">
              <w:rPr>
                <w:rStyle w:val="Hyperlink"/>
              </w:rPr>
              <w:t>65.</w:t>
            </w:r>
            <w:r w:rsidR="002D7F15">
              <w:tab/>
            </w:r>
            <w:r w:rsidRPr="590C7C30">
              <w:rPr>
                <w:rStyle w:val="Hyperlink"/>
              </w:rPr>
              <w:t>Program Director (For POS Procurements Only)</w:t>
            </w:r>
            <w:r w:rsidR="002D7F15">
              <w:tab/>
            </w:r>
            <w:r w:rsidR="002D7F15">
              <w:fldChar w:fldCharType="begin"/>
            </w:r>
            <w:r w:rsidR="002D7F15">
              <w:instrText>PAGEREF _Toc2092384239 \h</w:instrText>
            </w:r>
            <w:r w:rsidR="002D7F15">
              <w:fldChar w:fldCharType="separate"/>
            </w:r>
            <w:r w:rsidRPr="590C7C30">
              <w:rPr>
                <w:rStyle w:val="Hyperlink"/>
              </w:rPr>
              <w:t>21</w:t>
            </w:r>
            <w:r w:rsidR="002D7F15">
              <w:fldChar w:fldCharType="end"/>
            </w:r>
          </w:hyperlink>
        </w:p>
        <w:p w14:paraId="33A80CBD" w14:textId="5CF5604A" w:rsidR="002D7F15" w:rsidRDefault="590C7C30" w:rsidP="590C7C30">
          <w:pPr>
            <w:pStyle w:val="TOC1"/>
            <w:tabs>
              <w:tab w:val="left" w:pos="435"/>
              <w:tab w:val="right" w:leader="dot" w:pos="9525"/>
            </w:tabs>
            <w:rPr>
              <w:rStyle w:val="Hyperlink"/>
              <w:noProof/>
              <w:kern w:val="2"/>
              <w14:ligatures w14:val="standardContextual"/>
            </w:rPr>
          </w:pPr>
          <w:hyperlink w:anchor="_Toc839454337">
            <w:r w:rsidRPr="590C7C30">
              <w:rPr>
                <w:rStyle w:val="Hyperlink"/>
              </w:rPr>
              <w:t>66.</w:t>
            </w:r>
            <w:r w:rsidR="002D7F15">
              <w:tab/>
            </w:r>
            <w:r w:rsidRPr="590C7C30">
              <w:rPr>
                <w:rStyle w:val="Hyperlink"/>
              </w:rPr>
              <w:t>Medical Documentation (For POS Procurements Only)</w:t>
            </w:r>
            <w:r w:rsidR="002D7F15">
              <w:tab/>
            </w:r>
            <w:r w:rsidR="002D7F15">
              <w:fldChar w:fldCharType="begin"/>
            </w:r>
            <w:r w:rsidR="002D7F15">
              <w:instrText>PAGEREF _Toc839454337 \h</w:instrText>
            </w:r>
            <w:r w:rsidR="002D7F15">
              <w:fldChar w:fldCharType="separate"/>
            </w:r>
            <w:r w:rsidRPr="590C7C30">
              <w:rPr>
                <w:rStyle w:val="Hyperlink"/>
              </w:rPr>
              <w:t>21</w:t>
            </w:r>
            <w:r w:rsidR="002D7F15">
              <w:fldChar w:fldCharType="end"/>
            </w:r>
          </w:hyperlink>
        </w:p>
        <w:p w14:paraId="50FD788A" w14:textId="387E4EA7" w:rsidR="002D7F15" w:rsidRDefault="590C7C30" w:rsidP="590C7C30">
          <w:pPr>
            <w:pStyle w:val="TOC1"/>
            <w:tabs>
              <w:tab w:val="left" w:pos="435"/>
              <w:tab w:val="right" w:leader="dot" w:pos="9525"/>
            </w:tabs>
            <w:rPr>
              <w:rStyle w:val="Hyperlink"/>
              <w:noProof/>
              <w:kern w:val="2"/>
              <w14:ligatures w14:val="standardContextual"/>
            </w:rPr>
          </w:pPr>
          <w:hyperlink w:anchor="_Toc1623626871">
            <w:r w:rsidRPr="590C7C30">
              <w:rPr>
                <w:rStyle w:val="Hyperlink"/>
              </w:rPr>
              <w:t>67.</w:t>
            </w:r>
            <w:r w:rsidR="002D7F15">
              <w:tab/>
            </w:r>
            <w:r w:rsidRPr="590C7C30">
              <w:rPr>
                <w:rStyle w:val="Hyperlink"/>
              </w:rPr>
              <w:t>Compensation and Benefits of Personnel (For POS Procurements Only)</w:t>
            </w:r>
            <w:r w:rsidR="002D7F15">
              <w:tab/>
            </w:r>
            <w:r w:rsidR="002D7F15">
              <w:fldChar w:fldCharType="begin"/>
            </w:r>
            <w:r w:rsidR="002D7F15">
              <w:instrText>PAGEREF _Toc1623626871 \h</w:instrText>
            </w:r>
            <w:r w:rsidR="002D7F15">
              <w:fldChar w:fldCharType="separate"/>
            </w:r>
            <w:r w:rsidRPr="590C7C30">
              <w:rPr>
                <w:rStyle w:val="Hyperlink"/>
              </w:rPr>
              <w:t>21</w:t>
            </w:r>
            <w:r w:rsidR="002D7F15">
              <w:fldChar w:fldCharType="end"/>
            </w:r>
          </w:hyperlink>
        </w:p>
        <w:p w14:paraId="270623B8" w14:textId="256A9035" w:rsidR="002D7F15" w:rsidRDefault="590C7C30" w:rsidP="590C7C30">
          <w:pPr>
            <w:pStyle w:val="TOC1"/>
            <w:tabs>
              <w:tab w:val="left" w:pos="435"/>
              <w:tab w:val="right" w:leader="dot" w:pos="9525"/>
            </w:tabs>
            <w:rPr>
              <w:rStyle w:val="Hyperlink"/>
              <w:noProof/>
              <w:kern w:val="2"/>
              <w14:ligatures w14:val="standardContextual"/>
            </w:rPr>
          </w:pPr>
          <w:hyperlink w:anchor="_Toc1536545427">
            <w:r w:rsidRPr="590C7C30">
              <w:rPr>
                <w:rStyle w:val="Hyperlink"/>
              </w:rPr>
              <w:t>68.</w:t>
            </w:r>
            <w:r w:rsidR="002D7F15">
              <w:tab/>
            </w:r>
            <w:r w:rsidRPr="590C7C30">
              <w:rPr>
                <w:rStyle w:val="Hyperlink"/>
              </w:rPr>
              <w:t>Department Access To Personnel Records (For POS Procurements Only)</w:t>
            </w:r>
            <w:r w:rsidR="002D7F15">
              <w:tab/>
            </w:r>
            <w:r w:rsidR="002D7F15">
              <w:fldChar w:fldCharType="begin"/>
            </w:r>
            <w:r w:rsidR="002D7F15">
              <w:instrText>PAGEREF _Toc1536545427 \h</w:instrText>
            </w:r>
            <w:r w:rsidR="002D7F15">
              <w:fldChar w:fldCharType="separate"/>
            </w:r>
            <w:r w:rsidRPr="590C7C30">
              <w:rPr>
                <w:rStyle w:val="Hyperlink"/>
              </w:rPr>
              <w:t>21</w:t>
            </w:r>
            <w:r w:rsidR="002D7F15">
              <w:fldChar w:fldCharType="end"/>
            </w:r>
          </w:hyperlink>
        </w:p>
        <w:p w14:paraId="31951EAA" w14:textId="3B56B118" w:rsidR="002D7F15" w:rsidRDefault="590C7C30" w:rsidP="590C7C30">
          <w:pPr>
            <w:pStyle w:val="TOC1"/>
            <w:tabs>
              <w:tab w:val="left" w:pos="435"/>
              <w:tab w:val="right" w:leader="dot" w:pos="9525"/>
            </w:tabs>
            <w:rPr>
              <w:rStyle w:val="Hyperlink"/>
              <w:noProof/>
              <w:kern w:val="2"/>
              <w14:ligatures w14:val="standardContextual"/>
            </w:rPr>
          </w:pPr>
          <w:hyperlink w:anchor="_Toc696417234">
            <w:r w:rsidRPr="590C7C30">
              <w:rPr>
                <w:rStyle w:val="Hyperlink"/>
              </w:rPr>
              <w:t>69.</w:t>
            </w:r>
            <w:r w:rsidR="002D7F15">
              <w:tab/>
            </w:r>
            <w:r w:rsidRPr="590C7C30">
              <w:rPr>
                <w:rStyle w:val="Hyperlink"/>
              </w:rPr>
              <w:t>Prison Records (For POS Procurements Only)</w:t>
            </w:r>
            <w:r w:rsidR="002D7F15">
              <w:tab/>
            </w:r>
            <w:r w:rsidR="002D7F15">
              <w:fldChar w:fldCharType="begin"/>
            </w:r>
            <w:r w:rsidR="002D7F15">
              <w:instrText>PAGEREF _Toc696417234 \h</w:instrText>
            </w:r>
            <w:r w:rsidR="002D7F15">
              <w:fldChar w:fldCharType="separate"/>
            </w:r>
            <w:r w:rsidRPr="590C7C30">
              <w:rPr>
                <w:rStyle w:val="Hyperlink"/>
              </w:rPr>
              <w:t>21</w:t>
            </w:r>
            <w:r w:rsidR="002D7F15">
              <w:fldChar w:fldCharType="end"/>
            </w:r>
          </w:hyperlink>
        </w:p>
        <w:p w14:paraId="40C62AE9" w14:textId="2F62DC0B" w:rsidR="002D7F15" w:rsidRDefault="590C7C30" w:rsidP="590C7C30">
          <w:pPr>
            <w:pStyle w:val="TOC1"/>
            <w:tabs>
              <w:tab w:val="left" w:pos="435"/>
              <w:tab w:val="right" w:leader="dot" w:pos="9525"/>
            </w:tabs>
            <w:rPr>
              <w:rStyle w:val="Hyperlink"/>
              <w:noProof/>
              <w:kern w:val="2"/>
              <w14:ligatures w14:val="standardContextual"/>
            </w:rPr>
          </w:pPr>
          <w:hyperlink w:anchor="_Toc1154521441">
            <w:r w:rsidRPr="590C7C30">
              <w:rPr>
                <w:rStyle w:val="Hyperlink"/>
              </w:rPr>
              <w:t>70.</w:t>
            </w:r>
            <w:r w:rsidR="002D7F15">
              <w:tab/>
            </w:r>
            <w:r w:rsidRPr="590C7C30">
              <w:rPr>
                <w:rStyle w:val="Hyperlink"/>
              </w:rPr>
              <w:t>Workers’ Compensation (For POS Procurements Only)</w:t>
            </w:r>
            <w:r w:rsidR="002D7F15">
              <w:tab/>
            </w:r>
            <w:r w:rsidR="002D7F15">
              <w:fldChar w:fldCharType="begin"/>
            </w:r>
            <w:r w:rsidR="002D7F15">
              <w:instrText>PAGEREF _Toc1154521441 \h</w:instrText>
            </w:r>
            <w:r w:rsidR="002D7F15">
              <w:fldChar w:fldCharType="separate"/>
            </w:r>
            <w:r w:rsidRPr="590C7C30">
              <w:rPr>
                <w:rStyle w:val="Hyperlink"/>
              </w:rPr>
              <w:t>21</w:t>
            </w:r>
            <w:r w:rsidR="002D7F15">
              <w:fldChar w:fldCharType="end"/>
            </w:r>
          </w:hyperlink>
        </w:p>
        <w:p w14:paraId="0D690D9B" w14:textId="2E3EE0ED" w:rsidR="002D7F15" w:rsidRDefault="590C7C30" w:rsidP="590C7C30">
          <w:pPr>
            <w:pStyle w:val="TOC1"/>
            <w:tabs>
              <w:tab w:val="left" w:pos="435"/>
              <w:tab w:val="right" w:leader="dot" w:pos="9525"/>
            </w:tabs>
            <w:rPr>
              <w:rStyle w:val="Hyperlink"/>
              <w:noProof/>
              <w:kern w:val="2"/>
              <w14:ligatures w14:val="standardContextual"/>
            </w:rPr>
          </w:pPr>
          <w:hyperlink w:anchor="_Toc116100594">
            <w:r w:rsidRPr="590C7C30">
              <w:rPr>
                <w:rStyle w:val="Hyperlink"/>
              </w:rPr>
              <w:t>71.</w:t>
            </w:r>
            <w:r w:rsidR="002D7F15">
              <w:tab/>
            </w:r>
            <w:r w:rsidRPr="590C7C30">
              <w:rPr>
                <w:rStyle w:val="Hyperlink"/>
              </w:rPr>
              <w:t>Staffing Meeetings (For POS Procurements Only)</w:t>
            </w:r>
            <w:r w:rsidR="002D7F15">
              <w:tab/>
            </w:r>
            <w:r w:rsidR="002D7F15">
              <w:fldChar w:fldCharType="begin"/>
            </w:r>
            <w:r w:rsidR="002D7F15">
              <w:instrText>PAGEREF _Toc116100594 \h</w:instrText>
            </w:r>
            <w:r w:rsidR="002D7F15">
              <w:fldChar w:fldCharType="separate"/>
            </w:r>
            <w:r w:rsidRPr="590C7C30">
              <w:rPr>
                <w:rStyle w:val="Hyperlink"/>
              </w:rPr>
              <w:t>22</w:t>
            </w:r>
            <w:r w:rsidR="002D7F15">
              <w:fldChar w:fldCharType="end"/>
            </w:r>
          </w:hyperlink>
        </w:p>
        <w:p w14:paraId="123BA870" w14:textId="2590E4DA" w:rsidR="002D7F15" w:rsidRDefault="590C7C30" w:rsidP="590C7C30">
          <w:pPr>
            <w:pStyle w:val="TOC1"/>
            <w:tabs>
              <w:tab w:val="left" w:pos="435"/>
              <w:tab w:val="right" w:leader="dot" w:pos="9525"/>
            </w:tabs>
            <w:rPr>
              <w:rStyle w:val="Hyperlink"/>
              <w:noProof/>
              <w:kern w:val="2"/>
              <w14:ligatures w14:val="standardContextual"/>
            </w:rPr>
          </w:pPr>
          <w:hyperlink w:anchor="_Toc868628614">
            <w:r w:rsidRPr="590C7C30">
              <w:rPr>
                <w:rStyle w:val="Hyperlink"/>
              </w:rPr>
              <w:t>72.</w:t>
            </w:r>
            <w:r w:rsidR="002D7F15">
              <w:tab/>
            </w:r>
            <w:r w:rsidRPr="590C7C30">
              <w:rPr>
                <w:rStyle w:val="Hyperlink"/>
              </w:rPr>
              <w:t>RFR Textual Interpretation</w:t>
            </w:r>
            <w:r w:rsidR="002D7F15">
              <w:tab/>
            </w:r>
            <w:r w:rsidR="002D7F15">
              <w:fldChar w:fldCharType="begin"/>
            </w:r>
            <w:r w:rsidR="002D7F15">
              <w:instrText>PAGEREF _Toc868628614 \h</w:instrText>
            </w:r>
            <w:r w:rsidR="002D7F15">
              <w:fldChar w:fldCharType="separate"/>
            </w:r>
            <w:r w:rsidRPr="590C7C30">
              <w:rPr>
                <w:rStyle w:val="Hyperlink"/>
              </w:rPr>
              <w:t>22</w:t>
            </w:r>
            <w:r w:rsidR="002D7F15">
              <w:fldChar w:fldCharType="end"/>
            </w:r>
          </w:hyperlink>
        </w:p>
        <w:p w14:paraId="15B97BD9" w14:textId="262249B7" w:rsidR="002D7F15" w:rsidRDefault="590C7C30" w:rsidP="590C7C30">
          <w:pPr>
            <w:pStyle w:val="TOC1"/>
            <w:tabs>
              <w:tab w:val="left" w:pos="435"/>
              <w:tab w:val="right" w:leader="dot" w:pos="9525"/>
            </w:tabs>
            <w:rPr>
              <w:rStyle w:val="Hyperlink"/>
              <w:noProof/>
              <w:kern w:val="2"/>
              <w14:ligatures w14:val="standardContextual"/>
            </w:rPr>
          </w:pPr>
          <w:hyperlink w:anchor="_Toc1794981337">
            <w:r w:rsidRPr="590C7C30">
              <w:rPr>
                <w:rStyle w:val="Hyperlink"/>
              </w:rPr>
              <w:t>73.</w:t>
            </w:r>
            <w:r w:rsidR="002D7F15">
              <w:tab/>
            </w:r>
            <w:r w:rsidRPr="590C7C30">
              <w:rPr>
                <w:rStyle w:val="Hyperlink"/>
              </w:rPr>
              <w:t>Estimated Provisions</w:t>
            </w:r>
            <w:r w:rsidR="002D7F15">
              <w:tab/>
            </w:r>
            <w:r w:rsidR="002D7F15">
              <w:fldChar w:fldCharType="begin"/>
            </w:r>
            <w:r w:rsidR="002D7F15">
              <w:instrText>PAGEREF _Toc1794981337 \h</w:instrText>
            </w:r>
            <w:r w:rsidR="002D7F15">
              <w:fldChar w:fldCharType="separate"/>
            </w:r>
            <w:r w:rsidRPr="590C7C30">
              <w:rPr>
                <w:rStyle w:val="Hyperlink"/>
              </w:rPr>
              <w:t>22</w:t>
            </w:r>
            <w:r w:rsidR="002D7F15">
              <w:fldChar w:fldCharType="end"/>
            </w:r>
          </w:hyperlink>
        </w:p>
        <w:p w14:paraId="07D0FF4A" w14:textId="10FCD496" w:rsidR="002D7F15" w:rsidRDefault="590C7C30" w:rsidP="590C7C30">
          <w:pPr>
            <w:pStyle w:val="TOC1"/>
            <w:tabs>
              <w:tab w:val="left" w:pos="435"/>
              <w:tab w:val="right" w:leader="dot" w:pos="9525"/>
            </w:tabs>
            <w:rPr>
              <w:rStyle w:val="Hyperlink"/>
              <w:noProof/>
              <w:kern w:val="2"/>
              <w14:ligatures w14:val="standardContextual"/>
            </w:rPr>
          </w:pPr>
          <w:hyperlink w:anchor="_Toc1560641707">
            <w:r w:rsidRPr="590C7C30">
              <w:rPr>
                <w:rStyle w:val="Hyperlink"/>
              </w:rPr>
              <w:t>74.</w:t>
            </w:r>
            <w:r w:rsidR="002D7F15">
              <w:tab/>
            </w:r>
            <w:r w:rsidRPr="590C7C30">
              <w:rPr>
                <w:rStyle w:val="Hyperlink"/>
              </w:rPr>
              <w:t>Publications</w:t>
            </w:r>
            <w:r w:rsidR="002D7F15">
              <w:tab/>
            </w:r>
            <w:r w:rsidR="002D7F15">
              <w:fldChar w:fldCharType="begin"/>
            </w:r>
            <w:r w:rsidR="002D7F15">
              <w:instrText>PAGEREF _Toc1560641707 \h</w:instrText>
            </w:r>
            <w:r w:rsidR="002D7F15">
              <w:fldChar w:fldCharType="separate"/>
            </w:r>
            <w:r w:rsidRPr="590C7C30">
              <w:rPr>
                <w:rStyle w:val="Hyperlink"/>
              </w:rPr>
              <w:t>22</w:t>
            </w:r>
            <w:r w:rsidR="002D7F15">
              <w:fldChar w:fldCharType="end"/>
            </w:r>
          </w:hyperlink>
        </w:p>
        <w:p w14:paraId="77DE69FC" w14:textId="4AB30C51" w:rsidR="002D7F15" w:rsidRDefault="590C7C30" w:rsidP="590C7C30">
          <w:pPr>
            <w:pStyle w:val="TOC1"/>
            <w:tabs>
              <w:tab w:val="left" w:pos="435"/>
              <w:tab w:val="right" w:leader="dot" w:pos="9525"/>
            </w:tabs>
            <w:rPr>
              <w:rStyle w:val="Hyperlink"/>
              <w:noProof/>
              <w:kern w:val="2"/>
              <w14:ligatures w14:val="standardContextual"/>
            </w:rPr>
          </w:pPr>
          <w:hyperlink w:anchor="_Toc1980966075">
            <w:r w:rsidRPr="590C7C30">
              <w:rPr>
                <w:rStyle w:val="Hyperlink"/>
              </w:rPr>
              <w:t>75.</w:t>
            </w:r>
            <w:r w:rsidR="002D7F15">
              <w:tab/>
            </w:r>
            <w:r w:rsidRPr="590C7C30">
              <w:rPr>
                <w:rStyle w:val="Hyperlink"/>
              </w:rPr>
              <w:t>Hiring and Firing Subcontractor Termination</w:t>
            </w:r>
            <w:r w:rsidR="002D7F15">
              <w:tab/>
            </w:r>
            <w:r w:rsidR="002D7F15">
              <w:fldChar w:fldCharType="begin"/>
            </w:r>
            <w:r w:rsidR="002D7F15">
              <w:instrText>PAGEREF _Toc1980966075 \h</w:instrText>
            </w:r>
            <w:r w:rsidR="002D7F15">
              <w:fldChar w:fldCharType="separate"/>
            </w:r>
            <w:r w:rsidRPr="590C7C30">
              <w:rPr>
                <w:rStyle w:val="Hyperlink"/>
              </w:rPr>
              <w:t>22</w:t>
            </w:r>
            <w:r w:rsidR="002D7F15">
              <w:fldChar w:fldCharType="end"/>
            </w:r>
          </w:hyperlink>
        </w:p>
        <w:p w14:paraId="2A94D9EA" w14:textId="4CC23144" w:rsidR="002D7F15" w:rsidRDefault="590C7C30" w:rsidP="590C7C30">
          <w:pPr>
            <w:pStyle w:val="TOC1"/>
            <w:tabs>
              <w:tab w:val="left" w:pos="435"/>
              <w:tab w:val="right" w:leader="dot" w:pos="9525"/>
            </w:tabs>
            <w:rPr>
              <w:rStyle w:val="Hyperlink"/>
              <w:noProof/>
              <w:kern w:val="2"/>
              <w14:ligatures w14:val="standardContextual"/>
            </w:rPr>
          </w:pPr>
          <w:hyperlink w:anchor="_Toc863877841">
            <w:r w:rsidRPr="590C7C30">
              <w:rPr>
                <w:rStyle w:val="Hyperlink"/>
              </w:rPr>
              <w:t>76.</w:t>
            </w:r>
            <w:r w:rsidR="002D7F15">
              <w:tab/>
            </w:r>
            <w:r w:rsidRPr="590C7C30">
              <w:rPr>
                <w:rStyle w:val="Hyperlink"/>
              </w:rPr>
              <w:t>Reasonable Accommodation.</w:t>
            </w:r>
            <w:r w:rsidR="002D7F15">
              <w:tab/>
            </w:r>
            <w:r w:rsidR="002D7F15">
              <w:fldChar w:fldCharType="begin"/>
            </w:r>
            <w:r w:rsidR="002D7F15">
              <w:instrText>PAGEREF _Toc863877841 \h</w:instrText>
            </w:r>
            <w:r w:rsidR="002D7F15">
              <w:fldChar w:fldCharType="separate"/>
            </w:r>
            <w:r w:rsidRPr="590C7C30">
              <w:rPr>
                <w:rStyle w:val="Hyperlink"/>
              </w:rPr>
              <w:t>22</w:t>
            </w:r>
            <w:r w:rsidR="002D7F15">
              <w:fldChar w:fldCharType="end"/>
            </w:r>
          </w:hyperlink>
        </w:p>
        <w:p w14:paraId="2B78B91B" w14:textId="55476107" w:rsidR="002D7F15" w:rsidRDefault="590C7C30" w:rsidP="590C7C30">
          <w:pPr>
            <w:pStyle w:val="TOC1"/>
            <w:tabs>
              <w:tab w:val="left" w:pos="435"/>
              <w:tab w:val="right" w:leader="dot" w:pos="9525"/>
            </w:tabs>
            <w:rPr>
              <w:rStyle w:val="Hyperlink"/>
              <w:noProof/>
              <w:kern w:val="2"/>
              <w14:ligatures w14:val="standardContextual"/>
            </w:rPr>
          </w:pPr>
          <w:hyperlink w:anchor="_Toc1415769158">
            <w:r w:rsidRPr="590C7C30">
              <w:rPr>
                <w:rStyle w:val="Hyperlink"/>
              </w:rPr>
              <w:t>77.</w:t>
            </w:r>
            <w:r w:rsidR="002D7F15">
              <w:tab/>
            </w:r>
            <w:r w:rsidRPr="590C7C30">
              <w:rPr>
                <w:rStyle w:val="Hyperlink"/>
              </w:rPr>
              <w:t>Restriction on the Use of the Commonwealth Seal.</w:t>
            </w:r>
            <w:r w:rsidR="002D7F15">
              <w:tab/>
            </w:r>
            <w:r w:rsidR="002D7F15">
              <w:fldChar w:fldCharType="begin"/>
            </w:r>
            <w:r w:rsidR="002D7F15">
              <w:instrText>PAGEREF _Toc1415769158 \h</w:instrText>
            </w:r>
            <w:r w:rsidR="002D7F15">
              <w:fldChar w:fldCharType="separate"/>
            </w:r>
            <w:r w:rsidRPr="590C7C30">
              <w:rPr>
                <w:rStyle w:val="Hyperlink"/>
              </w:rPr>
              <w:t>22</w:t>
            </w:r>
            <w:r w:rsidR="002D7F15">
              <w:fldChar w:fldCharType="end"/>
            </w:r>
          </w:hyperlink>
        </w:p>
        <w:p w14:paraId="51620524" w14:textId="1F788C51" w:rsidR="002D7F15" w:rsidRDefault="590C7C30" w:rsidP="590C7C30">
          <w:pPr>
            <w:pStyle w:val="TOC1"/>
            <w:tabs>
              <w:tab w:val="left" w:pos="435"/>
              <w:tab w:val="right" w:leader="dot" w:pos="9525"/>
            </w:tabs>
            <w:rPr>
              <w:rStyle w:val="Hyperlink"/>
              <w:noProof/>
              <w:kern w:val="2"/>
              <w14:ligatures w14:val="standardContextual"/>
            </w:rPr>
          </w:pPr>
          <w:hyperlink w:anchor="_Toc1583768433">
            <w:r w:rsidRPr="590C7C30">
              <w:rPr>
                <w:rStyle w:val="Hyperlink"/>
              </w:rPr>
              <w:t>78.</w:t>
            </w:r>
            <w:r w:rsidR="002D7F15">
              <w:tab/>
            </w:r>
            <w:r w:rsidRPr="590C7C30">
              <w:rPr>
                <w:rStyle w:val="Hyperlink"/>
              </w:rPr>
              <w:t>Reporting</w:t>
            </w:r>
            <w:r w:rsidR="002D7F15">
              <w:tab/>
            </w:r>
            <w:r w:rsidR="002D7F15">
              <w:fldChar w:fldCharType="begin"/>
            </w:r>
            <w:r w:rsidR="002D7F15">
              <w:instrText>PAGEREF _Toc1583768433 \h</w:instrText>
            </w:r>
            <w:r w:rsidR="002D7F15">
              <w:fldChar w:fldCharType="separate"/>
            </w:r>
            <w:r w:rsidRPr="590C7C30">
              <w:rPr>
                <w:rStyle w:val="Hyperlink"/>
              </w:rPr>
              <w:t>22</w:t>
            </w:r>
            <w:r w:rsidR="002D7F15">
              <w:fldChar w:fldCharType="end"/>
            </w:r>
          </w:hyperlink>
        </w:p>
        <w:p w14:paraId="386C2918" w14:textId="12A07780" w:rsidR="002D7F15" w:rsidRDefault="590C7C30" w:rsidP="590C7C30">
          <w:pPr>
            <w:pStyle w:val="TOC1"/>
            <w:tabs>
              <w:tab w:val="left" w:pos="435"/>
              <w:tab w:val="right" w:leader="dot" w:pos="9525"/>
            </w:tabs>
            <w:rPr>
              <w:rStyle w:val="Hyperlink"/>
              <w:noProof/>
              <w:kern w:val="2"/>
              <w14:ligatures w14:val="standardContextual"/>
            </w:rPr>
          </w:pPr>
          <w:hyperlink w:anchor="_Toc1781234746">
            <w:r w:rsidRPr="590C7C30">
              <w:rPr>
                <w:rStyle w:val="Hyperlink"/>
              </w:rPr>
              <w:t>79.</w:t>
            </w:r>
            <w:r w:rsidR="002D7F15">
              <w:tab/>
            </w:r>
            <w:r w:rsidRPr="590C7C30">
              <w:rPr>
                <w:rStyle w:val="Hyperlink"/>
              </w:rPr>
              <w:t>Subcontracting Policies.</w:t>
            </w:r>
            <w:r w:rsidR="002D7F15">
              <w:tab/>
            </w:r>
            <w:r w:rsidR="002D7F15">
              <w:fldChar w:fldCharType="begin"/>
            </w:r>
            <w:r w:rsidR="002D7F15">
              <w:instrText>PAGEREF _Toc1781234746 \h</w:instrText>
            </w:r>
            <w:r w:rsidR="002D7F15">
              <w:fldChar w:fldCharType="separate"/>
            </w:r>
            <w:r w:rsidRPr="590C7C30">
              <w:rPr>
                <w:rStyle w:val="Hyperlink"/>
              </w:rPr>
              <w:t>22</w:t>
            </w:r>
            <w:r w:rsidR="002D7F15">
              <w:fldChar w:fldCharType="end"/>
            </w:r>
          </w:hyperlink>
        </w:p>
        <w:p w14:paraId="28715097" w14:textId="4D57ECF6" w:rsidR="002D7F15" w:rsidRDefault="590C7C30" w:rsidP="590C7C30">
          <w:pPr>
            <w:pStyle w:val="TOC1"/>
            <w:tabs>
              <w:tab w:val="left" w:pos="435"/>
              <w:tab w:val="right" w:leader="dot" w:pos="9525"/>
            </w:tabs>
            <w:rPr>
              <w:rStyle w:val="Hyperlink"/>
              <w:noProof/>
              <w:kern w:val="2"/>
              <w14:ligatures w14:val="standardContextual"/>
            </w:rPr>
          </w:pPr>
          <w:hyperlink w:anchor="_Toc126637442">
            <w:r w:rsidRPr="590C7C30">
              <w:rPr>
                <w:rStyle w:val="Hyperlink"/>
              </w:rPr>
              <w:t>80.</w:t>
            </w:r>
            <w:r w:rsidR="002D7F15">
              <w:tab/>
            </w:r>
            <w:r w:rsidRPr="590C7C30">
              <w:rPr>
                <w:rStyle w:val="Hyperlink"/>
              </w:rPr>
              <w:t>Acceptable Forms of Signature</w:t>
            </w:r>
            <w:r w:rsidR="002D7F15">
              <w:tab/>
            </w:r>
            <w:r w:rsidR="002D7F15">
              <w:fldChar w:fldCharType="begin"/>
            </w:r>
            <w:r w:rsidR="002D7F15">
              <w:instrText>PAGEREF _Toc126637442 \h</w:instrText>
            </w:r>
            <w:r w:rsidR="002D7F15">
              <w:fldChar w:fldCharType="separate"/>
            </w:r>
            <w:r w:rsidRPr="590C7C30">
              <w:rPr>
                <w:rStyle w:val="Hyperlink"/>
              </w:rPr>
              <w:t>23</w:t>
            </w:r>
            <w:r w:rsidR="002D7F15">
              <w:fldChar w:fldCharType="end"/>
            </w:r>
          </w:hyperlink>
          <w:r w:rsidR="002D7F15">
            <w:fldChar w:fldCharType="end"/>
          </w:r>
        </w:p>
      </w:sdtContent>
    </w:sdt>
    <w:p w14:paraId="4E53975D" w14:textId="1E2D86A7" w:rsidR="00E74D68" w:rsidRDefault="00E74D68" w:rsidP="00E74D68">
      <w:pPr>
        <w:spacing w:before="240"/>
        <w:rPr>
          <w:b/>
          <w:bCs/>
          <w:noProof/>
        </w:rPr>
      </w:pPr>
    </w:p>
    <w:p w14:paraId="148B1711" w14:textId="77777777" w:rsidR="00E74D68" w:rsidRDefault="00E74D68">
      <w:pPr>
        <w:spacing w:after="160" w:line="278" w:lineRule="auto"/>
        <w:rPr>
          <w:rFonts w:ascii="Calibri" w:hAnsi="Calibri" w:cs="Calibri"/>
          <w:sz w:val="20"/>
          <w:szCs w:val="20"/>
        </w:rPr>
      </w:pPr>
      <w:r>
        <w:rPr>
          <w:rFonts w:ascii="Calibri" w:hAnsi="Calibri" w:cs="Calibri"/>
          <w:sz w:val="20"/>
          <w:szCs w:val="20"/>
        </w:rPr>
        <w:br w:type="page"/>
      </w:r>
    </w:p>
    <w:p w14:paraId="7B470D7E" w14:textId="64867032" w:rsidR="000F55D2" w:rsidRPr="00E74D68" w:rsidRDefault="000F55D2" w:rsidP="00E74D68">
      <w:pPr>
        <w:widowControl w:val="0"/>
        <w:spacing w:after="0"/>
        <w:jc w:val="both"/>
        <w:rPr>
          <w:rFonts w:ascii="Calibri" w:hAnsi="Calibri" w:cs="Calibri"/>
          <w:sz w:val="20"/>
          <w:szCs w:val="20"/>
          <w:u w:val="single"/>
        </w:rPr>
      </w:pPr>
      <w:r w:rsidRPr="00E74D68">
        <w:rPr>
          <w:rFonts w:ascii="Calibri" w:hAnsi="Calibri" w:cs="Calibri"/>
          <w:sz w:val="20"/>
          <w:szCs w:val="20"/>
        </w:rPr>
        <w:lastRenderedPageBreak/>
        <w:t xml:space="preserve">In general, most of the required contractual stipulations are referenced in the </w:t>
      </w:r>
      <w:r w:rsidRPr="00E74D68">
        <w:rPr>
          <w:rFonts w:ascii="Calibri" w:hAnsi="Calibri" w:cs="Calibri"/>
          <w:i/>
          <w:iCs/>
          <w:sz w:val="20"/>
          <w:szCs w:val="20"/>
        </w:rPr>
        <w:t>Standard Contract Form</w:t>
      </w:r>
      <w:r w:rsidRPr="00E74D68">
        <w:rPr>
          <w:rFonts w:ascii="Calibri" w:hAnsi="Calibri" w:cs="Calibri"/>
          <w:sz w:val="20"/>
          <w:szCs w:val="20"/>
        </w:rPr>
        <w:t xml:space="preserve"> </w:t>
      </w:r>
      <w:r w:rsidRPr="00E74D68">
        <w:rPr>
          <w:rFonts w:ascii="Calibri" w:hAnsi="Calibri" w:cs="Calibri"/>
          <w:i/>
          <w:iCs/>
          <w:sz w:val="20"/>
          <w:szCs w:val="20"/>
        </w:rPr>
        <w:t>and Instructions</w:t>
      </w:r>
      <w:r w:rsidRPr="00E74D68">
        <w:rPr>
          <w:rFonts w:ascii="Calibri" w:hAnsi="Calibri" w:cs="Calibri"/>
          <w:sz w:val="20"/>
          <w:szCs w:val="20"/>
        </w:rPr>
        <w:t xml:space="preserve"> and the </w:t>
      </w:r>
      <w:r w:rsidRPr="00E74D68">
        <w:rPr>
          <w:rFonts w:ascii="Calibri" w:hAnsi="Calibri" w:cs="Calibri"/>
          <w:i/>
          <w:iCs/>
          <w:sz w:val="20"/>
          <w:szCs w:val="20"/>
        </w:rPr>
        <w:t>Commonwealth Terms and Conditions</w:t>
      </w:r>
      <w:r w:rsidRPr="00E74D68">
        <w:rPr>
          <w:rFonts w:ascii="Calibri" w:hAnsi="Calibri" w:cs="Calibri"/>
          <w:sz w:val="20"/>
          <w:szCs w:val="20"/>
        </w:rPr>
        <w:t>. However, the following RFR provisions must appear in all Commonwealth departmental competitive procurements conducted under 801 CMR 21.00.</w:t>
      </w:r>
    </w:p>
    <w:p w14:paraId="6FDD956E" w14:textId="77777777" w:rsidR="000F55D2" w:rsidRPr="00E74D68" w:rsidRDefault="000F55D2" w:rsidP="00E74D68">
      <w:pPr>
        <w:widowControl w:val="0"/>
        <w:spacing w:after="0"/>
        <w:jc w:val="both"/>
        <w:rPr>
          <w:rFonts w:ascii="Calibri" w:hAnsi="Calibri" w:cs="Calibri"/>
          <w:sz w:val="20"/>
          <w:szCs w:val="20"/>
          <w:u w:val="single"/>
        </w:rPr>
      </w:pPr>
    </w:p>
    <w:p w14:paraId="22BA8424" w14:textId="77777777" w:rsidR="000F55D2" w:rsidRPr="00E74D68" w:rsidRDefault="000F55D2" w:rsidP="00E74D68">
      <w:pPr>
        <w:widowControl w:val="0"/>
        <w:spacing w:after="0"/>
        <w:jc w:val="both"/>
        <w:rPr>
          <w:rFonts w:ascii="Calibri" w:hAnsi="Calibri" w:cs="Calibri"/>
          <w:sz w:val="20"/>
          <w:szCs w:val="20"/>
          <w:u w:val="single"/>
        </w:rPr>
      </w:pPr>
      <w:r w:rsidRPr="00E74D68">
        <w:rPr>
          <w:rFonts w:ascii="Calibri" w:hAnsi="Calibri" w:cs="Calibri"/>
          <w:sz w:val="20"/>
          <w:szCs w:val="20"/>
        </w:rPr>
        <w:t xml:space="preserve">The terms of </w:t>
      </w:r>
      <w:r w:rsidRPr="00E74D68">
        <w:rPr>
          <w:rFonts w:ascii="Calibri" w:hAnsi="Calibri" w:cs="Calibri"/>
          <w:i/>
          <w:iCs/>
          <w:sz w:val="20"/>
          <w:szCs w:val="20"/>
        </w:rPr>
        <w:t>801 CMR 21.00: Procurement of Commodities and Services</w:t>
      </w:r>
      <w:r w:rsidRPr="00E74D68">
        <w:rPr>
          <w:rFonts w:ascii="Calibri" w:hAnsi="Calibri" w:cs="Calibri"/>
          <w:sz w:val="20"/>
          <w:szCs w:val="20"/>
        </w:rPr>
        <w:t xml:space="preserve"> are incorporated by reference into this RFR.  Words used in this RFR shall have the meanings defined in 801 CMR 21.00. Additional definitions also may be identified in this RFR.  Other terms not defined elsewhere in this document may be defined in OSD’s </w:t>
      </w:r>
      <w:hyperlink r:id="rId13" w:history="1">
        <w:r w:rsidRPr="00E74D68">
          <w:rPr>
            <w:rStyle w:val="Hyperlink"/>
            <w:rFonts w:ascii="Calibri" w:hAnsi="Calibri" w:cs="Calibri"/>
            <w:sz w:val="20"/>
            <w:szCs w:val="20"/>
          </w:rPr>
          <w:t>Glossary of Terms</w:t>
        </w:r>
      </w:hyperlink>
      <w:r w:rsidRPr="00E74D68">
        <w:rPr>
          <w:rFonts w:ascii="Calibri" w:hAnsi="Calibri" w:cs="Calibri"/>
          <w:sz w:val="20"/>
          <w:szCs w:val="20"/>
        </w:rPr>
        <w:t>. Unless otherwise specified in this RFR, all communications, responses, and documentation must be in English, all measurements must be provided in feet, inches, and pounds and all cost proposals or figures in U.S. currency. All responses must be submitted in accordance with the specific terms of this RFR.</w:t>
      </w:r>
    </w:p>
    <w:p w14:paraId="686C1133" w14:textId="77777777" w:rsidR="000F55D2" w:rsidRPr="005D6E3A" w:rsidRDefault="000F55D2" w:rsidP="000F55D2">
      <w:pPr>
        <w:widowControl w:val="0"/>
        <w:rPr>
          <w:rFonts w:cstheme="minorHAnsi"/>
          <w:u w:val="single"/>
        </w:rPr>
      </w:pPr>
    </w:p>
    <w:p w14:paraId="311657A6" w14:textId="412D4D20" w:rsidR="00E74D68" w:rsidRDefault="000F55D2" w:rsidP="00E74D68">
      <w:pPr>
        <w:pStyle w:val="Heading1"/>
      </w:pPr>
      <w:bookmarkStart w:id="0" w:name="_Toc1850064444"/>
      <w:r>
        <w:t>COMMBUYS Market Center</w:t>
      </w:r>
      <w:bookmarkEnd w:id="0"/>
    </w:p>
    <w:p w14:paraId="70EEE396" w14:textId="7F720F33" w:rsidR="000F55D2" w:rsidRPr="005D6E3A" w:rsidRDefault="000F55D2" w:rsidP="00E74D68">
      <w:pPr>
        <w:pStyle w:val="SubHeader"/>
      </w:pPr>
      <w:r w:rsidRPr="005D6E3A">
        <w:t xml:space="preserve">COMMBUYS is the official source of information for this Bid and is publicly accessible at no charge at </w:t>
      </w:r>
      <w:hyperlink r:id="rId14" w:tooltip="COMMBUYS Market Center" w:history="1">
        <w:r w:rsidRPr="005D6E3A">
          <w:rPr>
            <w:rStyle w:val="Hyperlink"/>
            <w:rFonts w:asciiTheme="minorHAnsi" w:hAnsiTheme="minorHAnsi" w:cstheme="minorHAnsi"/>
          </w:rPr>
          <w:t>www.commbuys.com</w:t>
        </w:r>
      </w:hyperlink>
      <w:r w:rsidRPr="005D6E3A">
        <w:t>. Information contained in this document and in COMMBUYS, including file attachments, and information contained in the related Bid Questions and Answers (Q&amp;A), are components of the Bid, as referenced in COMMBUYS, and are incorporated into the Bid and any resulting contract.</w:t>
      </w:r>
    </w:p>
    <w:p w14:paraId="1D4BD9A8" w14:textId="317C0FAC" w:rsidR="000F55D2" w:rsidRPr="005D6E3A" w:rsidRDefault="000F55D2" w:rsidP="00E74D68">
      <w:pPr>
        <w:pStyle w:val="SubHeader"/>
      </w:pPr>
      <w:r w:rsidRPr="005D6E3A">
        <w:t xml:space="preserve">Bidders are solely responsible for obtaining all information distributed for this Bid via COMMBUYS. Bid Q&amp;A supports Bidder submission of written questions associated with a Bid and publication of official answers. </w:t>
      </w:r>
    </w:p>
    <w:p w14:paraId="01E9D069" w14:textId="77777777" w:rsidR="000F55D2" w:rsidRPr="005D6E3A" w:rsidRDefault="000F55D2" w:rsidP="00E74D68">
      <w:pPr>
        <w:pStyle w:val="SubHeader"/>
        <w:spacing w:after="0"/>
      </w:pPr>
      <w:r w:rsidRPr="005D6E3A">
        <w:t>It is each Bidder’s responsibility to check COMMBUYS for:</w:t>
      </w:r>
    </w:p>
    <w:p w14:paraId="01ECFF79" w14:textId="77777777" w:rsidR="000F55D2" w:rsidRPr="005D6E3A" w:rsidRDefault="000F55D2" w:rsidP="00E74D68">
      <w:pPr>
        <w:pStyle w:val="SubHeader"/>
        <w:numPr>
          <w:ilvl w:val="0"/>
          <w:numId w:val="15"/>
        </w:numPr>
        <w:spacing w:after="0"/>
      </w:pPr>
      <w:r w:rsidRPr="005D6E3A">
        <w:t>Any amendments, addenda</w:t>
      </w:r>
      <w:r>
        <w:t>,</w:t>
      </w:r>
      <w:r w:rsidRPr="005D6E3A">
        <w:t xml:space="preserve"> or modifications to this Bid, and</w:t>
      </w:r>
    </w:p>
    <w:p w14:paraId="47B5E6EE" w14:textId="4559CA2B" w:rsidR="000F55D2" w:rsidRPr="005D6E3A" w:rsidRDefault="000F55D2" w:rsidP="00E74D68">
      <w:pPr>
        <w:pStyle w:val="SubHeader"/>
        <w:numPr>
          <w:ilvl w:val="0"/>
          <w:numId w:val="15"/>
        </w:numPr>
      </w:pPr>
      <w:r w:rsidRPr="005D6E3A">
        <w:t>Any Bid Q&amp;A records related to this Bid.</w:t>
      </w:r>
    </w:p>
    <w:p w14:paraId="28691BBE" w14:textId="77777777" w:rsidR="000F55D2" w:rsidRPr="005D6E3A" w:rsidRDefault="000F55D2" w:rsidP="00E74D68">
      <w:pPr>
        <w:pStyle w:val="SubHeader"/>
      </w:pPr>
      <w:r w:rsidRPr="005D6E3A">
        <w:t>The Commonwealth accepts no responsibility and will provide no accommodation to Bidders who submit a Quote based on an out-of-date Bid or on information received from a source other than COMMBUYS.</w:t>
      </w:r>
    </w:p>
    <w:p w14:paraId="635A1559" w14:textId="77777777" w:rsidR="000F55D2" w:rsidRPr="005D6E3A" w:rsidRDefault="000F55D2" w:rsidP="000F55D2">
      <w:pPr>
        <w:pStyle w:val="Head3Text"/>
        <w:ind w:left="0"/>
        <w:jc w:val="left"/>
        <w:rPr>
          <w:rFonts w:asciiTheme="minorHAnsi" w:hAnsiTheme="minorHAnsi" w:cstheme="minorHAnsi"/>
        </w:rPr>
      </w:pPr>
    </w:p>
    <w:p w14:paraId="14D0F071" w14:textId="3F19E034" w:rsidR="00E74D68" w:rsidRDefault="000F55D2" w:rsidP="00E74D68">
      <w:pPr>
        <w:pStyle w:val="Heading1"/>
      </w:pPr>
      <w:bookmarkStart w:id="1" w:name="_Toc58495180"/>
      <w:r>
        <w:t>COMMBUYS Registration</w:t>
      </w:r>
      <w:bookmarkEnd w:id="1"/>
    </w:p>
    <w:p w14:paraId="078D38A8" w14:textId="08F2E898" w:rsidR="000F55D2" w:rsidRPr="00E74D68" w:rsidRDefault="000F55D2" w:rsidP="00E74D68">
      <w:pPr>
        <w:pStyle w:val="SubHeader"/>
      </w:pPr>
      <w:r w:rsidRPr="005D6E3A">
        <w:t xml:space="preserve">Bidders may elect to </w:t>
      </w:r>
      <w:r>
        <w:t>register for</w:t>
      </w:r>
      <w:r w:rsidRPr="005D6E3A">
        <w:t xml:space="preserve"> a free COMMBUYS Seller </w:t>
      </w:r>
      <w:r>
        <w:t>account</w:t>
      </w:r>
      <w:r w:rsidRPr="005D6E3A">
        <w:t xml:space="preserve"> which provides value-added features, including automated email notification associated with postings and modifications to COMMBUYS records.  However, to respond to a Bid, Bidders must register and maintain an active COMMBUYS Seller account.</w:t>
      </w:r>
    </w:p>
    <w:p w14:paraId="36F91AE1" w14:textId="77777777" w:rsidR="00E74D68" w:rsidRDefault="000F55D2" w:rsidP="00E74D68">
      <w:pPr>
        <w:pStyle w:val="SubHeader"/>
      </w:pPr>
      <w:r w:rsidRPr="005D6E3A">
        <w:t xml:space="preserve">All Bidders submitting a Quote (previously referred to as Response) in response to this Bid (previously referred to as Solicitation) agree that, if awarded a contract: 1) they will maintain an active seller account in COMMBUYS; 2) they will, when directed to do so by the procuring entity, activate and maintain a COMMBUYS-enabled catalog using Commonwealth Commodity Codes; 3) they will comply with all requests by the procuring entity to utilize COMMBUYS for the purposes of conducting all aspects of purchasing and invoicing with the Commonwealth, as added functionality for the COMMBUYS system is activated; and </w:t>
      </w:r>
      <w:r>
        <w:t>4</w:t>
      </w:r>
      <w:r w:rsidRPr="005D6E3A">
        <w:t xml:space="preserve">) in the event the Commonwealth adopts an alternate </w:t>
      </w:r>
      <w:r>
        <w:t>e-procurement platform</w:t>
      </w:r>
      <w:r w:rsidRPr="005D6E3A">
        <w:t>, successful Bidders will be required to utilize such system, as directed by the procuring entity. Commonwealth Commodity Codes are based on the United Nations Standard Products and Services Code (UNSPSC).</w:t>
      </w:r>
    </w:p>
    <w:p w14:paraId="6F2BF539" w14:textId="4607DEBF" w:rsidR="000F55D2" w:rsidRPr="0030722D" w:rsidRDefault="000F55D2" w:rsidP="00E74D68">
      <w:pPr>
        <w:pStyle w:val="SubHeader"/>
      </w:pPr>
      <w:r w:rsidRPr="005D6E3A">
        <w:t xml:space="preserve">COMMBUYS </w:t>
      </w:r>
      <w:r>
        <w:t>uses</w:t>
      </w:r>
      <w:r w:rsidRPr="005D6E3A">
        <w:t xml:space="preserve"> terminology </w:t>
      </w:r>
      <w:r>
        <w:t xml:space="preserve">with </w:t>
      </w:r>
      <w:r w:rsidRPr="005D6E3A">
        <w:t xml:space="preserve">which bidders must be familiar to conduct business with the Commonwealth. To view this terminology and to learn more about COMMBUYS, please visit the </w:t>
      </w:r>
      <w:hyperlink r:id="rId15" w:history="1">
        <w:r>
          <w:rPr>
            <w:rStyle w:val="Hyperlink"/>
            <w:rFonts w:asciiTheme="minorHAnsi" w:hAnsiTheme="minorHAnsi" w:cstheme="minorHAnsi"/>
          </w:rPr>
          <w:t>Learn about C</w:t>
        </w:r>
        <w:r w:rsidRPr="005D6E3A">
          <w:rPr>
            <w:rStyle w:val="Hyperlink"/>
            <w:rFonts w:asciiTheme="minorHAnsi" w:hAnsiTheme="minorHAnsi" w:cstheme="minorHAnsi"/>
          </w:rPr>
          <w:t>OMMBUYS Resource</w:t>
        </w:r>
        <w:r>
          <w:rPr>
            <w:rStyle w:val="Hyperlink"/>
            <w:rFonts w:asciiTheme="minorHAnsi" w:hAnsiTheme="minorHAnsi" w:cstheme="minorHAnsi"/>
          </w:rPr>
          <w:t>s</w:t>
        </w:r>
      </w:hyperlink>
      <w:r w:rsidRPr="0030722D">
        <w:t xml:space="preserve"> page on mass.gov.</w:t>
      </w:r>
    </w:p>
    <w:p w14:paraId="046B8D0A" w14:textId="77777777" w:rsidR="000F55D2" w:rsidRPr="005D6E3A" w:rsidRDefault="000F55D2" w:rsidP="000F55D2">
      <w:pPr>
        <w:pStyle w:val="Head3Text"/>
        <w:ind w:left="0"/>
        <w:jc w:val="left"/>
        <w:rPr>
          <w:rFonts w:asciiTheme="minorHAnsi" w:hAnsiTheme="minorHAnsi" w:cstheme="minorHAnsi"/>
          <w:u w:val="single"/>
        </w:rPr>
      </w:pPr>
    </w:p>
    <w:p w14:paraId="2DA65463" w14:textId="18793F32" w:rsidR="00E74D68" w:rsidRDefault="000F55D2" w:rsidP="00E74D68">
      <w:pPr>
        <w:pStyle w:val="Heading1"/>
      </w:pPr>
      <w:bookmarkStart w:id="2" w:name="_Toc147731335"/>
      <w:r>
        <w:lastRenderedPageBreak/>
        <w:t>Multiple Quotes</w:t>
      </w:r>
      <w:bookmarkEnd w:id="2"/>
    </w:p>
    <w:p w14:paraId="1A8D5FEB" w14:textId="7E7A1CF4" w:rsidR="000F55D2" w:rsidRPr="00E74D68" w:rsidRDefault="000F55D2" w:rsidP="00E74D68">
      <w:pPr>
        <w:pStyle w:val="SubHeader"/>
        <w:rPr>
          <w:u w:val="single"/>
        </w:rPr>
      </w:pPr>
      <w:r w:rsidRPr="005D6E3A">
        <w:t>Bidders may not submit Multiple Quotes in response to a Bid unless the RFR authorizes them to do so. If a Bidder submits multiple quotes in response to an RFR that does not authorize multiple responses, only the latest dated quote submitted prior to the bid opening date will be evaluated.</w:t>
      </w:r>
    </w:p>
    <w:p w14:paraId="6C098443" w14:textId="50574A80" w:rsidR="00E74D68" w:rsidRDefault="000F55D2" w:rsidP="00E74D68">
      <w:pPr>
        <w:pStyle w:val="Heading1"/>
      </w:pPr>
      <w:bookmarkStart w:id="3" w:name="_Toc1283664445"/>
      <w:r>
        <w:t>Quote Content</w:t>
      </w:r>
      <w:bookmarkEnd w:id="3"/>
    </w:p>
    <w:p w14:paraId="351185DD" w14:textId="3FD1F49B" w:rsidR="000F55D2" w:rsidRPr="00E74D68" w:rsidRDefault="000F55D2" w:rsidP="00E74D68">
      <w:pPr>
        <w:pStyle w:val="SubHeader"/>
      </w:pPr>
      <w:r w:rsidRPr="005D6E3A">
        <w:t>Bid specifications for delivery, shipping, billing</w:t>
      </w:r>
      <w:r>
        <w:t>,</w:t>
      </w:r>
      <w:r w:rsidRPr="005D6E3A">
        <w:t xml:space="preserve"> and payment will prevail over any proposed Bidder terms entered as part of the Quote, unless otherwise specified in the Bid.</w:t>
      </w:r>
    </w:p>
    <w:p w14:paraId="6042AD15" w14:textId="3723A2D5" w:rsidR="00E74D68" w:rsidRDefault="000F55D2" w:rsidP="00E74D68">
      <w:pPr>
        <w:pStyle w:val="Heading1"/>
      </w:pPr>
      <w:bookmarkStart w:id="4" w:name="_Toc1692506552"/>
      <w:r>
        <w:t>Supplier Diversity Office (SDO) Programs</w:t>
      </w:r>
      <w:bookmarkEnd w:id="4"/>
    </w:p>
    <w:p w14:paraId="1F11CA22" w14:textId="6D2AA3DC" w:rsidR="000F55D2" w:rsidRPr="005D6E3A" w:rsidRDefault="000F55D2" w:rsidP="00E74D68">
      <w:pPr>
        <w:pStyle w:val="SubHeader"/>
        <w:rPr>
          <w:rFonts w:asciiTheme="minorHAnsi" w:hAnsiTheme="minorHAnsi" w:cstheme="minorHAnsi"/>
        </w:rPr>
      </w:pPr>
      <w:r w:rsidRPr="005D6E3A">
        <w:rPr>
          <w:rFonts w:asciiTheme="minorHAnsi" w:hAnsiTheme="minorHAnsi" w:cstheme="minorHAnsi"/>
        </w:rPr>
        <w:t xml:space="preserve">Pursuant to </w:t>
      </w:r>
      <w:hyperlink r:id="rId16" w:history="1">
        <w:r w:rsidRPr="002E685B">
          <w:rPr>
            <w:rStyle w:val="Hyperlink"/>
            <w:rFonts w:asciiTheme="minorHAnsi" w:hAnsiTheme="minorHAnsi" w:cstheme="minorHAnsi"/>
          </w:rPr>
          <w:t>Executive Order 599</w:t>
        </w:r>
      </w:hyperlink>
      <w:r>
        <w:rPr>
          <w:rFonts w:asciiTheme="minorHAnsi" w:hAnsiTheme="minorHAnsi" w:cstheme="minorHAnsi"/>
        </w:rPr>
        <w:t>,</w:t>
      </w:r>
      <w:r w:rsidRPr="005D6E3A">
        <w:rPr>
          <w:rFonts w:asciiTheme="minorHAnsi" w:eastAsia="Calibri" w:hAnsiTheme="minorHAnsi" w:cstheme="minorHAnsi"/>
          <w:color w:val="0563C1"/>
          <w:sz w:val="22"/>
          <w:szCs w:val="22"/>
        </w:rPr>
        <w:t xml:space="preserve"> </w:t>
      </w:r>
      <w:r w:rsidRPr="005D6E3A">
        <w:rPr>
          <w:rFonts w:asciiTheme="minorHAnsi" w:hAnsiTheme="minorHAnsi" w:cstheme="minorHAnsi"/>
        </w:rPr>
        <w:t xml:space="preserve">the Commonwealth supports the use of diverse and small businesses through the Small Business Purchasing Program (SBPP) and the Supplier Diversity Program (SDP). Based on the estimated value of the procurement, one of the above-mentioned programs shall be applicable to this RFR. For more information on the program that applies to this solicitation, see the body of this RFR. </w:t>
      </w:r>
    </w:p>
    <w:p w14:paraId="088430D4" w14:textId="7A815808" w:rsidR="000F55D2" w:rsidRPr="005D6E3A" w:rsidRDefault="000F55D2" w:rsidP="000F55D2">
      <w:pPr>
        <w:pStyle w:val="Heading1"/>
      </w:pPr>
      <w:bookmarkStart w:id="5" w:name="_Toc1658785302"/>
      <w:r>
        <w:t>Small Business Purchasing Program (SBPP)</w:t>
      </w:r>
      <w:r w:rsidR="00DA45E9">
        <w:t xml:space="preserve"> (</w:t>
      </w:r>
      <w:r w:rsidR="00165CB9">
        <w:rPr>
          <w:caps w:val="0"/>
        </w:rPr>
        <w:t xml:space="preserve">For Contracts Equal </w:t>
      </w:r>
      <w:proofErr w:type="gramStart"/>
      <w:r w:rsidR="00165CB9">
        <w:rPr>
          <w:caps w:val="0"/>
        </w:rPr>
        <w:t>To</w:t>
      </w:r>
      <w:proofErr w:type="gramEnd"/>
      <w:r w:rsidR="00165CB9">
        <w:rPr>
          <w:caps w:val="0"/>
        </w:rPr>
        <w:t xml:space="preserve"> </w:t>
      </w:r>
      <w:proofErr w:type="gramStart"/>
      <w:r w:rsidR="00165CB9">
        <w:rPr>
          <w:caps w:val="0"/>
        </w:rPr>
        <w:t>Or</w:t>
      </w:r>
      <w:proofErr w:type="gramEnd"/>
      <w:r w:rsidR="00165CB9">
        <w:rPr>
          <w:caps w:val="0"/>
        </w:rPr>
        <w:t xml:space="preserve"> Under $250,000.00 Annually</w:t>
      </w:r>
      <w:r w:rsidR="0038744E">
        <w:t>)</w:t>
      </w:r>
      <w:bookmarkEnd w:id="5"/>
    </w:p>
    <w:p w14:paraId="7E3848D9" w14:textId="4DF6CDD7" w:rsidR="000F55D2" w:rsidRPr="000F55D2" w:rsidRDefault="000F55D2" w:rsidP="000F55D2">
      <w:pPr>
        <w:pStyle w:val="SubHeader"/>
      </w:pPr>
      <w:r w:rsidRPr="000F55D2">
        <w:rPr>
          <w:b/>
          <w:bCs/>
        </w:rPr>
        <w:t xml:space="preserve">Program Background. </w:t>
      </w:r>
      <w:r w:rsidRPr="000F55D2">
        <w:t xml:space="preserve">The Massachusetts </w:t>
      </w:r>
      <w:hyperlink r:id="rId17" w:history="1">
        <w:r w:rsidRPr="000F55D2">
          <w:rPr>
            <w:rStyle w:val="Hyperlink"/>
          </w:rPr>
          <w:t>Small Business Purchasing Program</w:t>
        </w:r>
      </w:hyperlink>
      <w:r w:rsidRPr="000F55D2">
        <w:t xml:space="preserve"> (SBPP) was established pursuant to </w:t>
      </w:r>
      <w:hyperlink r:id="rId18" w:history="1">
        <w:r w:rsidRPr="000F55D2">
          <w:rPr>
            <w:rStyle w:val="Hyperlink"/>
          </w:rPr>
          <w:t>Executive Order 599</w:t>
        </w:r>
      </w:hyperlink>
      <w:r w:rsidRPr="000F55D2">
        <w:t xml:space="preserve"> to increase state contracting opportunities with small businesses having their principal place of business within the Commonwealth of Massachusetts. Pursuant to the SBPP, it is the intention of the issuing department to award this Small Procurement to one or more SBPP participating business(es) as described below. </w:t>
      </w:r>
    </w:p>
    <w:p w14:paraId="1B74869B" w14:textId="10438CBF" w:rsidR="000F55D2" w:rsidRPr="000F55D2" w:rsidRDefault="000F55D2" w:rsidP="000F55D2">
      <w:pPr>
        <w:pStyle w:val="SubHeader"/>
      </w:pPr>
      <w:r w:rsidRPr="000F55D2">
        <w:rPr>
          <w:b/>
          <w:bCs/>
        </w:rPr>
        <w:t xml:space="preserve">SBPP Award Preference. </w:t>
      </w:r>
      <w:r w:rsidRPr="000F55D2">
        <w:t xml:space="preserve">While all businesses, no matter the size or principal place of business, may submit responses to this solicitation, should an SBPP participant respond and meet the best value criteria described in this solicitation, the SBPP participant </w:t>
      </w:r>
      <w:proofErr w:type="gramStart"/>
      <w:r w:rsidRPr="000F55D2">
        <w:t>shall</w:t>
      </w:r>
      <w:proofErr w:type="gramEnd"/>
      <w:r w:rsidRPr="000F55D2">
        <w:t xml:space="preserve"> be awarded the contract. The Strategic Sourcing Services Team (SST) will not evaluate submissions from non-SBPP participants unless no SBPP Bidder meets the SSST’s best value evaluation criteria. </w:t>
      </w:r>
    </w:p>
    <w:p w14:paraId="605CA7FF" w14:textId="77777777" w:rsidR="000F55D2" w:rsidRPr="000F55D2" w:rsidRDefault="000F55D2" w:rsidP="000F55D2">
      <w:pPr>
        <w:pStyle w:val="SubHeader"/>
      </w:pPr>
      <w:r w:rsidRPr="000F55D2">
        <w:rPr>
          <w:b/>
          <w:bCs/>
        </w:rPr>
        <w:t xml:space="preserve">SBPP Participation Eligibility. </w:t>
      </w:r>
      <w:r w:rsidRPr="000F55D2">
        <w:t xml:space="preserve">To be eligible to participate in this procurement as an SBPP participant, an entity must meet the following criteria, and be marked as an SBPP-registered business in </w:t>
      </w:r>
      <w:hyperlink r:id="rId19" w:history="1">
        <w:r w:rsidRPr="000F55D2">
          <w:rPr>
            <w:rStyle w:val="Hyperlink"/>
          </w:rPr>
          <w:t>COMMBUYS</w:t>
        </w:r>
      </w:hyperlink>
      <w:r w:rsidRPr="000F55D2">
        <w:t>:</w:t>
      </w:r>
    </w:p>
    <w:p w14:paraId="5DA5CA9C" w14:textId="77777777" w:rsidR="000F55D2" w:rsidRPr="000F55D2" w:rsidRDefault="000F55D2" w:rsidP="00E74D68">
      <w:pPr>
        <w:pStyle w:val="SubHeader"/>
        <w:numPr>
          <w:ilvl w:val="0"/>
          <w:numId w:val="13"/>
        </w:numPr>
        <w:spacing w:after="0"/>
      </w:pPr>
      <w:r w:rsidRPr="000F55D2">
        <w:t>Have its principal place of business in the Commonwealth of Massachusetts;</w:t>
      </w:r>
    </w:p>
    <w:p w14:paraId="3C5AAEDE" w14:textId="77777777" w:rsidR="000F55D2" w:rsidRPr="000F55D2" w:rsidRDefault="000F55D2" w:rsidP="00E74D68">
      <w:pPr>
        <w:pStyle w:val="SubHeader"/>
        <w:numPr>
          <w:ilvl w:val="0"/>
          <w:numId w:val="13"/>
        </w:numPr>
        <w:spacing w:after="0"/>
      </w:pPr>
      <w:r w:rsidRPr="000F55D2">
        <w:t>Been in business for at least one year;</w:t>
      </w:r>
    </w:p>
    <w:p w14:paraId="7DF35F93" w14:textId="77777777" w:rsidR="000F55D2" w:rsidRPr="000F55D2" w:rsidRDefault="000F55D2" w:rsidP="00E74D68">
      <w:pPr>
        <w:pStyle w:val="SubHeader"/>
        <w:numPr>
          <w:ilvl w:val="0"/>
          <w:numId w:val="13"/>
        </w:numPr>
        <w:spacing w:after="0"/>
      </w:pPr>
      <w:r w:rsidRPr="000F55D2">
        <w:t>Employ a combined total of 50 or fewer full-time equivalent employees in all locations, or employees work less than a combined total of 26,000 hours per quarter; and</w:t>
      </w:r>
    </w:p>
    <w:p w14:paraId="1A3A63FD" w14:textId="09F960C5" w:rsidR="000F55D2" w:rsidRPr="000F55D2" w:rsidRDefault="000F55D2" w:rsidP="00E74D68">
      <w:pPr>
        <w:pStyle w:val="SubHeader"/>
        <w:numPr>
          <w:ilvl w:val="0"/>
          <w:numId w:val="13"/>
        </w:numPr>
      </w:pPr>
      <w:r w:rsidRPr="000F55D2">
        <w:t xml:space="preserve">Have gross revenues, as reported on appropriate tax forms, of $15 million or less, based on a three-year average. </w:t>
      </w:r>
    </w:p>
    <w:p w14:paraId="12A6CA04" w14:textId="0956905D" w:rsidR="000F55D2" w:rsidRPr="000F55D2" w:rsidRDefault="000F55D2" w:rsidP="00E74D68">
      <w:pPr>
        <w:pStyle w:val="SubHeader"/>
      </w:pPr>
      <w:r w:rsidRPr="000F55D2">
        <w:t xml:space="preserve">Non-profit firms also must be registered as a non-profit or charitable organization with the MA Attorney General’s Office and be up to date with all filings required by that office and be tax exempt under Section 501(c) of the Internal Revenue Code. </w:t>
      </w:r>
    </w:p>
    <w:p w14:paraId="66B9EE40" w14:textId="58ED0099" w:rsidR="000F55D2" w:rsidRPr="000F55D2" w:rsidRDefault="000F55D2" w:rsidP="00E74D68">
      <w:pPr>
        <w:pStyle w:val="SubHeader"/>
      </w:pPr>
      <w:r w:rsidRPr="000F55D2">
        <w:rPr>
          <w:b/>
          <w:bCs/>
        </w:rPr>
        <w:t xml:space="preserve">SBPP Compliance Requirements. </w:t>
      </w:r>
      <w:r w:rsidRPr="000F55D2">
        <w:t xml:space="preserve">It is the responsibility of the Bidder to ensure that their SBPP status is current at the time of submitting a response and throughout the life of any resulting contract. Misrepresentation of SBPP status will result in disqualification from consideration, and may result in debarment, contract termination, and other actions. To learn more about the SBPP, including how to apply, visit the SBPP webpage, </w:t>
      </w:r>
      <w:hyperlink r:id="rId20" w:history="1">
        <w:r w:rsidRPr="000F55D2">
          <w:rPr>
            <w:rStyle w:val="Hyperlink"/>
          </w:rPr>
          <w:t>http://www.mass.gov/sbpp</w:t>
        </w:r>
      </w:hyperlink>
      <w:r w:rsidRPr="000F55D2">
        <w:t xml:space="preserve">. </w:t>
      </w:r>
    </w:p>
    <w:p w14:paraId="6BA3AF9B" w14:textId="06BB5281" w:rsidR="0038185E" w:rsidRPr="00B51501" w:rsidRDefault="000F55D2" w:rsidP="0038185E">
      <w:pPr>
        <w:pStyle w:val="SubHeader"/>
      </w:pPr>
      <w:r w:rsidRPr="000F55D2">
        <w:rPr>
          <w:b/>
          <w:bCs/>
        </w:rPr>
        <w:t xml:space="preserve">Program Resources and Assistance. </w:t>
      </w:r>
      <w:r w:rsidRPr="000F55D2">
        <w:t xml:space="preserve">Bidders and Contractors seeking assistance regarding SBPP may visit the </w:t>
      </w:r>
      <w:hyperlink r:id="rId21" w:history="1">
        <w:r w:rsidRPr="000F55D2">
          <w:rPr>
            <w:rStyle w:val="Hyperlink"/>
          </w:rPr>
          <w:t>SBPP Webpage</w:t>
        </w:r>
      </w:hyperlink>
      <w:r w:rsidRPr="000F55D2">
        <w:t xml:space="preserve">, or contact the SBPP Help Desk at </w:t>
      </w:r>
      <w:hyperlink r:id="rId22" w:history="1">
        <w:r w:rsidRPr="000F55D2">
          <w:rPr>
            <w:rStyle w:val="Hyperlink"/>
          </w:rPr>
          <w:t>sbpp@mass.gov</w:t>
        </w:r>
      </w:hyperlink>
      <w:r w:rsidRPr="000F55D2">
        <w:t>.</w:t>
      </w:r>
    </w:p>
    <w:p w14:paraId="089D924B" w14:textId="77777777" w:rsidR="00C0217F" w:rsidRPr="00E86A0F" w:rsidRDefault="00C0217F" w:rsidP="00C0217F">
      <w:pPr>
        <w:spacing w:after="0"/>
        <w:ind w:left="720"/>
        <w:rPr>
          <w:rFonts w:ascii="Calibri" w:hAnsi="Calibri" w:cs="Calibri"/>
          <w:b/>
          <w:bCs/>
          <w:sz w:val="20"/>
          <w:szCs w:val="20"/>
        </w:rPr>
      </w:pPr>
      <w:bookmarkStart w:id="6" w:name="IPart5"/>
      <w:bookmarkEnd w:id="6"/>
    </w:p>
    <w:p w14:paraId="7CD4454B" w14:textId="18E7B9AB" w:rsidR="00165CB9" w:rsidRDefault="00165CB9" w:rsidP="000F55D2">
      <w:pPr>
        <w:pStyle w:val="Heading1"/>
      </w:pPr>
      <w:bookmarkStart w:id="7" w:name="_Toc745708913"/>
      <w:r>
        <w:t>Environmental Specifications</w:t>
      </w:r>
      <w:bookmarkEnd w:id="7"/>
    </w:p>
    <w:p w14:paraId="53260D63" w14:textId="7E669CCD" w:rsidR="00165CB9" w:rsidRPr="00D61E09" w:rsidRDefault="00D61E09" w:rsidP="00D61E09">
      <w:pPr>
        <w:ind w:left="720"/>
        <w:rPr>
          <w:rFonts w:ascii="Calibri" w:hAnsi="Calibri" w:cs="Calibri"/>
          <w:sz w:val="20"/>
          <w:szCs w:val="20"/>
        </w:rPr>
      </w:pPr>
      <w:r w:rsidRPr="00D61E09">
        <w:rPr>
          <w:rFonts w:ascii="Calibri" w:hAnsi="Calibri" w:cs="Calibri"/>
          <w:sz w:val="20"/>
          <w:szCs w:val="20"/>
        </w:rPr>
        <w:t>Products and services purchased by state agencies must comply with Executive Order 515, issued October 27, 2009. Under this Executive Order, Executive Departments are required to reduce their impact on the environment and enhance public health by procuring environmentally preferable products and services (EPPs) whenever such products and services perform to satisfactory standards and represent best value, consistent with 801 CMR 21.00. In line with this directive, all Contracts, whether Departmental or statewide, must comply with the specifications and guidelines established by OSD and the EPP Program. EPPs are products and services that help to conserve natural resources, reduce waste, protect public health and the environment, and promote the use of clean technologies, recycled materials, and less toxic products. Questions concerning the EO or the appropriate specifications may be directed to OSD’s EPP Procurement Program, www.mass.gov/epp. The Order may be seen at https://www.mass.gov/executive-orders/no-515-establishing-an-environmental-purchasing-policy</w:t>
      </w:r>
      <w:r>
        <w:rPr>
          <w:rFonts w:ascii="Calibri" w:hAnsi="Calibri" w:cs="Calibri"/>
          <w:sz w:val="20"/>
          <w:szCs w:val="20"/>
        </w:rPr>
        <w:t>.</w:t>
      </w:r>
    </w:p>
    <w:p w14:paraId="41C3B503" w14:textId="57387C50" w:rsidR="000F55D2" w:rsidRDefault="000F55D2" w:rsidP="000F55D2">
      <w:pPr>
        <w:pStyle w:val="Heading1"/>
      </w:pPr>
      <w:bookmarkStart w:id="8" w:name="_Toc1952470237"/>
      <w:r>
        <w:t>Best Value Selection and Negotiation</w:t>
      </w:r>
      <w:bookmarkEnd w:id="8"/>
    </w:p>
    <w:p w14:paraId="0444A4DC" w14:textId="46BC52DD" w:rsidR="000F55D2" w:rsidRPr="005D6E3A" w:rsidRDefault="000F55D2" w:rsidP="000F55D2">
      <w:pPr>
        <w:pStyle w:val="SubHeader"/>
        <w:rPr>
          <w:u w:val="single"/>
        </w:rPr>
      </w:pPr>
      <w:r w:rsidRPr="005D6E3A">
        <w:t xml:space="preserve">The Strategic Sourcing </w:t>
      </w:r>
      <w:r>
        <w:t xml:space="preserve">Services </w:t>
      </w:r>
      <w:r w:rsidRPr="005D6E3A">
        <w:t xml:space="preserve">Team or </w:t>
      </w:r>
      <w:r>
        <w:t>S</w:t>
      </w:r>
      <w:r w:rsidRPr="005D6E3A">
        <w:t xml:space="preserve">SST may select the response(s) which demonstrates the best value overall, including proposed alternatives that will achieve the procurement goals of the department. The </w:t>
      </w:r>
      <w:r>
        <w:t>S</w:t>
      </w:r>
      <w:r w:rsidRPr="005D6E3A">
        <w:t>SST and a selected bidder, or a contractor, may negotiate a change in any element of contract performance or cost identified in the original RFR or the selected bidder’s or contractor’s response which results in lower costs or a more cost effective or better value than was presented in the selected bidder’s or contractor’s original response.</w:t>
      </w:r>
    </w:p>
    <w:p w14:paraId="79CB7D05" w14:textId="234A31E8" w:rsidR="000F55D2" w:rsidRDefault="000F55D2" w:rsidP="000F55D2">
      <w:pPr>
        <w:pStyle w:val="Heading1"/>
      </w:pPr>
      <w:bookmarkStart w:id="9" w:name="_Toc959787562"/>
      <w:r>
        <w:t>Bidder Communication</w:t>
      </w:r>
      <w:bookmarkEnd w:id="9"/>
    </w:p>
    <w:p w14:paraId="22C677FB" w14:textId="706944C1" w:rsidR="000F55D2" w:rsidRPr="000F55D2" w:rsidRDefault="000F55D2" w:rsidP="000F55D2">
      <w:pPr>
        <w:pStyle w:val="SubHeader"/>
      </w:pPr>
      <w:r w:rsidRPr="005D6E3A">
        <w:t xml:space="preserve">Bidders are prohibited from communicating directly with any employee of the procuring department or any member of the </w:t>
      </w:r>
      <w:r>
        <w:t>S</w:t>
      </w:r>
      <w:r w:rsidRPr="005D6E3A">
        <w:t>SST regarding this RFR except as specified in this RFR, and no other individual Commonwealth employee or representative is authorized to provide any information or respond to any question or inquiry concerning this RFR. Bidders may contact the contact person for this RFR in the event this RFR is incomplete or the bidder is having trouble obtaining any required attachments electronically through COMMBUYS.</w:t>
      </w:r>
    </w:p>
    <w:p w14:paraId="2089E8BA" w14:textId="357896CF" w:rsidR="000F55D2" w:rsidRDefault="000F55D2" w:rsidP="000F55D2">
      <w:pPr>
        <w:pStyle w:val="Heading1"/>
      </w:pPr>
      <w:bookmarkStart w:id="10" w:name="a"/>
      <w:bookmarkStart w:id="11" w:name="_Toc325597726"/>
      <w:bookmarkEnd w:id="10"/>
      <w:r>
        <w:t>Contract Expansion</w:t>
      </w:r>
      <w:r w:rsidR="00DE5DCA">
        <w:t xml:space="preserve"> or Reduction</w:t>
      </w:r>
      <w:bookmarkEnd w:id="11"/>
    </w:p>
    <w:p w14:paraId="158D8F6F" w14:textId="1F6BC5BC" w:rsidR="000F55D2" w:rsidRPr="000F55D2" w:rsidRDefault="000F55D2" w:rsidP="000F55D2">
      <w:pPr>
        <w:pStyle w:val="SubHeader"/>
        <w:rPr>
          <w:sz w:val="16"/>
          <w:szCs w:val="16"/>
          <w:u w:val="single"/>
        </w:rPr>
      </w:pPr>
      <w:r w:rsidRPr="005D6E3A">
        <w:t>If additional funds become available during the contract duration period, the department reserves the right to increase the maximum obligation to some or all contracts executed as a result of this RFR or to execute contracts with contractors not funded in the initial selection process, subject to available funding, satisfactory contract performance and service or commodity need.</w:t>
      </w:r>
      <w:r w:rsidR="00DE5DCA" w:rsidRPr="00DE5DCA">
        <w:t xml:space="preserve"> Any new or additional items relevant to the specifications or required by expansion or addition of any facilities implemented after the date of this Contract shall be provided by mutual written agreement of the parties and appropriate monetary, staffing, and other adjustments in this Contract shall be made. Any reduction resulting from the consolidation or closing of any facilities implemented after the commencement date of this Contract shall be by mutual written agreement of the parties, with attendant decrease of monetary payments and staffing, and other adjustments.</w:t>
      </w:r>
    </w:p>
    <w:p w14:paraId="1BFFEB24" w14:textId="712E3224" w:rsidR="005A05B0" w:rsidRDefault="005A05B0" w:rsidP="000F55D2">
      <w:pPr>
        <w:pStyle w:val="Heading1"/>
      </w:pPr>
      <w:bookmarkStart w:id="12" w:name="_Toc778692933"/>
      <w:r>
        <w:t>Contract Amendments</w:t>
      </w:r>
      <w:bookmarkEnd w:id="12"/>
    </w:p>
    <w:p w14:paraId="72D3C4D0" w14:textId="06749378" w:rsidR="005A05B0" w:rsidRPr="00EB3C71" w:rsidRDefault="00EB3C71" w:rsidP="005A05B0">
      <w:pPr>
        <w:ind w:left="720"/>
        <w:rPr>
          <w:rFonts w:ascii="Calibri" w:hAnsi="Calibri" w:cs="Calibri"/>
          <w:sz w:val="20"/>
          <w:szCs w:val="20"/>
        </w:rPr>
      </w:pPr>
      <w:r w:rsidRPr="00EB3C71">
        <w:rPr>
          <w:rFonts w:ascii="Calibri" w:hAnsi="Calibri" w:cs="Calibri"/>
          <w:sz w:val="20"/>
          <w:szCs w:val="20"/>
        </w:rPr>
        <w:t>The Department reserves the right to amend this Contract. The Department may negotiate changes to the original performance measures, reporting requirements or payment methodologies tied to performance at any time during the Contract duration if they are consistent with the specifications of this RFR. The Department reserves the right to negotiate and execute Contract amendments with the Contractor(s) which the Department determines are necessary to result in the intent of this RFR, to amend the specifications for necessary requirements, or to result in a better valued Contract. Negotiation would be with the successful Contractor(s) of this RFR. Amendments may include, but are not limited to, Contract dollars, Contract performance, increased or decreased obligations, scope of work, quantity, etc.</w:t>
      </w:r>
      <w:r w:rsidR="008F299F">
        <w:rPr>
          <w:rFonts w:ascii="Calibri" w:hAnsi="Calibri" w:cs="Calibri"/>
          <w:sz w:val="20"/>
          <w:szCs w:val="20"/>
        </w:rPr>
        <w:t xml:space="preserve"> </w:t>
      </w:r>
      <w:r w:rsidR="008F299F" w:rsidRPr="008F299F">
        <w:rPr>
          <w:rFonts w:ascii="Calibri" w:hAnsi="Calibri" w:cs="Calibri"/>
          <w:sz w:val="20"/>
          <w:szCs w:val="20"/>
        </w:rPr>
        <w:t xml:space="preserve">Prior to the expiration of the initial duration, the Department will notify Contractors of the Department’s intent to renew the Contract. </w:t>
      </w:r>
      <w:r w:rsidR="008F299F" w:rsidRPr="008F299F">
        <w:rPr>
          <w:rFonts w:ascii="Calibri" w:hAnsi="Calibri" w:cs="Calibri"/>
          <w:sz w:val="20"/>
          <w:szCs w:val="20"/>
        </w:rPr>
        <w:lastRenderedPageBreak/>
        <w:t>Price changes may be requested at that time if supporting documentation of any increases is provided. Renewal rates will be negotiated at the time of the renewal offer. Contract renewal is contingent upon the Contractor’s ability to perform Contractual obligations.</w:t>
      </w:r>
    </w:p>
    <w:p w14:paraId="48DC730D" w14:textId="66DD12C4" w:rsidR="001A1279" w:rsidRDefault="005B5202" w:rsidP="000F55D2">
      <w:pPr>
        <w:pStyle w:val="Heading1"/>
      </w:pPr>
      <w:bookmarkStart w:id="13" w:name="_Toc828871183"/>
      <w:r>
        <w:t>Contract Termination for Convenience</w:t>
      </w:r>
      <w:bookmarkEnd w:id="13"/>
    </w:p>
    <w:p w14:paraId="27FCF48C" w14:textId="7AAD28E7" w:rsidR="005B5202" w:rsidRPr="0059792E" w:rsidRDefault="0059792E" w:rsidP="005B5202">
      <w:pPr>
        <w:ind w:left="720"/>
        <w:rPr>
          <w:rFonts w:ascii="Calibri" w:hAnsi="Calibri" w:cs="Calibri"/>
          <w:sz w:val="20"/>
          <w:szCs w:val="20"/>
        </w:rPr>
      </w:pPr>
      <w:r w:rsidRPr="0059792E">
        <w:rPr>
          <w:rFonts w:ascii="Calibri" w:hAnsi="Calibri" w:cs="Calibri"/>
          <w:sz w:val="20"/>
          <w:szCs w:val="20"/>
        </w:rPr>
        <w:t xml:space="preserve">In accordance with Section 4 of the Commonwealth Terms and Conditions, the Department of Correction may, in its sole discretion, terminate this Contract at any time without cause for its convenience (“Termination for Convenience”) by giving written notice to Contractor thirty (30) calendar days prior to the effective date of termination or such other period as is mutually agreed upon in advance by the parties. If Contractor is not in default or in breach of any material term or condition of this Contract, Contractor shall be paid its reasonable, proper, and verifiable costs, including work performed and accepted up to the date of termination to the extent previous payments made by the Department of Correction to Contractor have not already done so. Such payment shall be Contractor’s sole and exclusive remedy for any Termination for Convenience and, upon such payment by the Department of Correction to Contractor, the Department of Correction shall have no further obligation to Contractor. The Department of Correction shall not be responsible for </w:t>
      </w:r>
      <w:proofErr w:type="gramStart"/>
      <w:r w:rsidRPr="0059792E">
        <w:rPr>
          <w:rFonts w:ascii="Calibri" w:hAnsi="Calibri" w:cs="Calibri"/>
          <w:sz w:val="20"/>
          <w:szCs w:val="20"/>
        </w:rPr>
        <w:t>Contractors</w:t>
      </w:r>
      <w:proofErr w:type="gramEnd"/>
      <w:r w:rsidRPr="0059792E">
        <w:rPr>
          <w:rFonts w:ascii="Calibri" w:hAnsi="Calibri" w:cs="Calibri"/>
          <w:sz w:val="20"/>
          <w:szCs w:val="20"/>
        </w:rPr>
        <w:t xml:space="preserve"> anticipatory profits or overhead costs attributable to unperformed work</w:t>
      </w:r>
    </w:p>
    <w:p w14:paraId="148E1643" w14:textId="54DD6590" w:rsidR="0059792E" w:rsidRDefault="00C46D1D" w:rsidP="000F55D2">
      <w:pPr>
        <w:pStyle w:val="Heading1"/>
      </w:pPr>
      <w:bookmarkStart w:id="14" w:name="_Toc270676905"/>
      <w:r>
        <w:t>Contractor Termination for Cause</w:t>
      </w:r>
      <w:bookmarkEnd w:id="14"/>
    </w:p>
    <w:p w14:paraId="029BB4DD" w14:textId="41B754D1" w:rsidR="00C46D1D" w:rsidRPr="00EE2FB8" w:rsidRDefault="00EE2FB8" w:rsidP="00C46D1D">
      <w:pPr>
        <w:ind w:left="720"/>
        <w:rPr>
          <w:rFonts w:ascii="Calibri" w:hAnsi="Calibri" w:cs="Calibri"/>
          <w:sz w:val="20"/>
          <w:szCs w:val="20"/>
        </w:rPr>
      </w:pPr>
      <w:r w:rsidRPr="590C7C30">
        <w:rPr>
          <w:rFonts w:ascii="Calibri" w:hAnsi="Calibri" w:cs="Calibri"/>
          <w:sz w:val="20"/>
          <w:szCs w:val="20"/>
        </w:rPr>
        <w:t>In accordance with Section 4 of the Commonwealth Terms and Conditions, the Department may terminate a Contract if the Contractor breaches any material term or condition or fails to perform any material obligation required by the Contract.</w:t>
      </w:r>
    </w:p>
    <w:p w14:paraId="1B8FA589" w14:textId="1C5D8C2A" w:rsidR="00FE54E9" w:rsidRDefault="002E0E32" w:rsidP="000F55D2">
      <w:pPr>
        <w:pStyle w:val="Heading1"/>
      </w:pPr>
      <w:bookmarkStart w:id="15" w:name="_Toc1547882760"/>
      <w:r>
        <w:t>Insurance</w:t>
      </w:r>
      <w:bookmarkEnd w:id="15"/>
    </w:p>
    <w:p w14:paraId="573090D2" w14:textId="77777777" w:rsidR="003B523F" w:rsidRPr="003B523F" w:rsidRDefault="003B523F" w:rsidP="003B523F">
      <w:pPr>
        <w:ind w:left="720"/>
        <w:rPr>
          <w:rFonts w:ascii="Calibri" w:hAnsi="Calibri" w:cs="Calibri"/>
          <w:sz w:val="20"/>
          <w:szCs w:val="20"/>
        </w:rPr>
      </w:pPr>
      <w:r w:rsidRPr="003B523F">
        <w:rPr>
          <w:rFonts w:ascii="Calibri" w:hAnsi="Calibri" w:cs="Calibri"/>
          <w:sz w:val="20"/>
          <w:szCs w:val="20"/>
        </w:rPr>
        <w:t xml:space="preserve">The Contractor must take all necessary precautions and provide all necessary safeguards to prevent personal injury and property damage while performing services under this Contract. It is the Contractor's responsibility to ensure that their operations are </w:t>
      </w:r>
      <w:proofErr w:type="gramStart"/>
      <w:r w:rsidRPr="003B523F">
        <w:rPr>
          <w:rFonts w:ascii="Calibri" w:hAnsi="Calibri" w:cs="Calibri"/>
          <w:sz w:val="20"/>
          <w:szCs w:val="20"/>
        </w:rPr>
        <w:t>conducted in a safe and secure manner at all times</w:t>
      </w:r>
      <w:proofErr w:type="gramEnd"/>
      <w:r w:rsidRPr="003B523F">
        <w:rPr>
          <w:rFonts w:ascii="Calibri" w:hAnsi="Calibri" w:cs="Calibri"/>
          <w:sz w:val="20"/>
          <w:szCs w:val="20"/>
        </w:rPr>
        <w:t xml:space="preserve">. The Contractor must replace/repair, at the eligible entity’s sole option, any property damages incurred during performance.  </w:t>
      </w:r>
    </w:p>
    <w:p w14:paraId="7D30A6D6" w14:textId="77777777" w:rsidR="003B523F" w:rsidRPr="003B523F" w:rsidRDefault="003B523F" w:rsidP="003B523F">
      <w:pPr>
        <w:ind w:left="720"/>
        <w:rPr>
          <w:rFonts w:ascii="Calibri" w:hAnsi="Calibri" w:cs="Calibri"/>
          <w:sz w:val="20"/>
          <w:szCs w:val="20"/>
        </w:rPr>
      </w:pPr>
      <w:r w:rsidRPr="003B523F">
        <w:rPr>
          <w:rFonts w:ascii="Calibri" w:hAnsi="Calibri" w:cs="Calibri"/>
          <w:sz w:val="20"/>
          <w:szCs w:val="20"/>
        </w:rPr>
        <w:t xml:space="preserve">The Commonwealth of Massachusetts is self-insured and does not pay for additional insurance, which means that it does not purchase separate personal and property liability insurance.  The Commonwealth does not provide certificates or other proof of insurance since this is provided for in the statute M.G.L. c. </w:t>
      </w:r>
      <w:proofErr w:type="gramStart"/>
      <w:r w:rsidRPr="003B523F">
        <w:rPr>
          <w:rFonts w:ascii="Calibri" w:hAnsi="Calibri" w:cs="Calibri"/>
          <w:sz w:val="20"/>
          <w:szCs w:val="20"/>
        </w:rPr>
        <w:t>258  (</w:t>
      </w:r>
      <w:proofErr w:type="gramEnd"/>
      <w:r w:rsidRPr="003B523F">
        <w:rPr>
          <w:rFonts w:ascii="Calibri" w:hAnsi="Calibri" w:cs="Calibri"/>
          <w:sz w:val="20"/>
          <w:szCs w:val="20"/>
        </w:rPr>
        <w:t xml:space="preserve">which has the same </w:t>
      </w:r>
      <w:proofErr w:type="gramStart"/>
      <w:r w:rsidRPr="003B523F">
        <w:rPr>
          <w:rFonts w:ascii="Calibri" w:hAnsi="Calibri" w:cs="Calibri"/>
          <w:sz w:val="20"/>
          <w:szCs w:val="20"/>
        </w:rPr>
        <w:t>affect</w:t>
      </w:r>
      <w:proofErr w:type="gramEnd"/>
      <w:r w:rsidRPr="003B523F">
        <w:rPr>
          <w:rFonts w:ascii="Calibri" w:hAnsi="Calibri" w:cs="Calibri"/>
          <w:sz w:val="20"/>
          <w:szCs w:val="20"/>
        </w:rPr>
        <w:t xml:space="preserve">).  Therefore, providing this information should obviate the need for providing further proof of insurance.  Departments are prohibited from insuring Commonwealth property under M.G.L. c. 29, § 30 absent specific legislative authorization.  This means that a </w:t>
      </w:r>
      <w:proofErr w:type="gramStart"/>
      <w:r w:rsidRPr="003B523F">
        <w:rPr>
          <w:rFonts w:ascii="Calibri" w:hAnsi="Calibri" w:cs="Calibri"/>
          <w:sz w:val="20"/>
          <w:szCs w:val="20"/>
        </w:rPr>
        <w:t>Department</w:t>
      </w:r>
      <w:proofErr w:type="gramEnd"/>
      <w:r w:rsidRPr="003B523F">
        <w:rPr>
          <w:rFonts w:ascii="Calibri" w:hAnsi="Calibri" w:cs="Calibri"/>
          <w:sz w:val="20"/>
          <w:szCs w:val="20"/>
        </w:rPr>
        <w:t xml:space="preserve"> is prohibited from insuring its property or equipment from damage or loss.  In addition to being prohibited from insuring its own property, a </w:t>
      </w:r>
      <w:proofErr w:type="gramStart"/>
      <w:r w:rsidRPr="003B523F">
        <w:rPr>
          <w:rFonts w:ascii="Calibri" w:hAnsi="Calibri" w:cs="Calibri"/>
          <w:sz w:val="20"/>
          <w:szCs w:val="20"/>
        </w:rPr>
        <w:t>Department</w:t>
      </w:r>
      <w:proofErr w:type="gramEnd"/>
      <w:r w:rsidRPr="003B523F">
        <w:rPr>
          <w:rFonts w:ascii="Calibri" w:hAnsi="Calibri" w:cs="Calibri"/>
          <w:sz w:val="20"/>
          <w:szCs w:val="20"/>
        </w:rPr>
        <w:t xml:space="preserve"> may not insure property it does not own.  Eligible entities may incorporate additional insurance requirements in their Statement of Work for services under this Contract.</w:t>
      </w:r>
    </w:p>
    <w:p w14:paraId="0DC00265" w14:textId="4E7D5980" w:rsidR="002E0E32" w:rsidRPr="003B523F" w:rsidRDefault="003B523F" w:rsidP="003B523F">
      <w:pPr>
        <w:ind w:left="720"/>
        <w:rPr>
          <w:rFonts w:ascii="Calibri" w:hAnsi="Calibri" w:cs="Calibri"/>
          <w:sz w:val="20"/>
          <w:szCs w:val="20"/>
        </w:rPr>
      </w:pPr>
      <w:r w:rsidRPr="003B523F">
        <w:rPr>
          <w:rFonts w:ascii="Calibri" w:hAnsi="Calibri" w:cs="Calibri"/>
          <w:sz w:val="20"/>
          <w:szCs w:val="20"/>
        </w:rPr>
        <w:t xml:space="preserve">The Bidder(s) awarded Contracts pursuant to this RFR must have the following insurance coverage listed below and this insurance coverage must be maintained during the life of the Contract. As part of the response to this RFR, Bidders must provide certified copies of all insurance policies currently in place, including Worker’s Compensation Insurance, Comprehensive General Liability Insurance and Comprehensive Business Motor Vehicle Liability Insurance, as identified below.  Upon request, prior to beginning work pursuant to this RFR with a subcontractor, the Contractor must provide the eligible entity with certified copies of each subcontractor’s insurance policies, which must meet the same insurance coverage levels for Contractors as required under this RFR.  </w:t>
      </w:r>
      <w:proofErr w:type="gramStart"/>
      <w:r w:rsidRPr="003B523F">
        <w:rPr>
          <w:rFonts w:ascii="Calibri" w:hAnsi="Calibri" w:cs="Calibri"/>
          <w:sz w:val="20"/>
          <w:szCs w:val="20"/>
        </w:rPr>
        <w:t>Any</w:t>
      </w:r>
      <w:proofErr w:type="gramEnd"/>
      <w:r w:rsidRPr="003B523F">
        <w:rPr>
          <w:rFonts w:ascii="Calibri" w:hAnsi="Calibri" w:cs="Calibri"/>
          <w:sz w:val="20"/>
          <w:szCs w:val="20"/>
        </w:rPr>
        <w:t xml:space="preserve"> policy limits set below </w:t>
      </w:r>
      <w:proofErr w:type="gramStart"/>
      <w:r w:rsidRPr="003B523F">
        <w:rPr>
          <w:rFonts w:ascii="Calibri" w:hAnsi="Calibri" w:cs="Calibri"/>
          <w:sz w:val="20"/>
          <w:szCs w:val="20"/>
        </w:rPr>
        <w:t>shall not</w:t>
      </w:r>
      <w:proofErr w:type="gramEnd"/>
      <w:r w:rsidRPr="003B523F">
        <w:rPr>
          <w:rFonts w:ascii="Calibri" w:hAnsi="Calibri" w:cs="Calibri"/>
          <w:sz w:val="20"/>
          <w:szCs w:val="20"/>
        </w:rPr>
        <w:t xml:space="preserve"> be interpreted to limit the Contractor’s liability for personal or property damage in the performance of this Contract and the Contractor shall remain fully liable for any personal or property damages in the performance of this Contract.</w:t>
      </w:r>
    </w:p>
    <w:p w14:paraId="112ABB93" w14:textId="65C9570D" w:rsidR="00C62221" w:rsidRDefault="00C62221" w:rsidP="590C7C30">
      <w:pPr>
        <w:pStyle w:val="Heading1"/>
      </w:pPr>
      <w:bookmarkStart w:id="16" w:name="_Toc932028083"/>
      <w:r>
        <w:lastRenderedPageBreak/>
        <w:t>Workers Compensation Insurance</w:t>
      </w:r>
      <w:bookmarkEnd w:id="16"/>
    </w:p>
    <w:p w14:paraId="45CF12F6" w14:textId="26B7AFA4" w:rsidR="00FB62B3" w:rsidRPr="00AB5222" w:rsidRDefault="00FB62B3" w:rsidP="00FB62B3">
      <w:pPr>
        <w:ind w:left="1440"/>
        <w:rPr>
          <w:rFonts w:ascii="Calibri" w:hAnsi="Calibri" w:cs="Calibri"/>
          <w:sz w:val="20"/>
          <w:szCs w:val="20"/>
        </w:rPr>
      </w:pPr>
      <w:r w:rsidRPr="00AB5222">
        <w:rPr>
          <w:rFonts w:ascii="Calibri" w:hAnsi="Calibri" w:cs="Calibri"/>
          <w:sz w:val="20"/>
          <w:szCs w:val="20"/>
        </w:rPr>
        <w:t>When signing the Commonwealth Standard Contract Form, provided upon award of a Contract, the Bidder confirms compliance with applicable state and federal employment laws or regulations, including Worker’s Compensation Insurance as required by M.G.L. Chapter 152.</w:t>
      </w:r>
    </w:p>
    <w:p w14:paraId="1799EE34" w14:textId="527631A9" w:rsidR="00FB62B3" w:rsidRPr="00AB5222" w:rsidRDefault="008D426A" w:rsidP="590C7C30">
      <w:pPr>
        <w:pStyle w:val="Heading1"/>
        <w:rPr>
          <w:rFonts w:cs="Calibri"/>
        </w:rPr>
      </w:pPr>
      <w:bookmarkStart w:id="17" w:name="_Toc525325227"/>
      <w:r w:rsidRPr="590C7C30">
        <w:rPr>
          <w:rFonts w:cs="Calibri"/>
        </w:rPr>
        <w:t>Comprehensive General Liability Insurance</w:t>
      </w:r>
      <w:bookmarkEnd w:id="17"/>
    </w:p>
    <w:p w14:paraId="47D68FE6" w14:textId="4D9DA94D" w:rsidR="00AB5222" w:rsidRPr="00AB5222" w:rsidRDefault="00AB5222" w:rsidP="00AB5222">
      <w:pPr>
        <w:ind w:left="1440"/>
        <w:rPr>
          <w:rFonts w:ascii="Calibri" w:hAnsi="Calibri" w:cs="Calibri"/>
          <w:sz w:val="20"/>
          <w:szCs w:val="20"/>
        </w:rPr>
      </w:pPr>
      <w:r w:rsidRPr="00AB5222">
        <w:rPr>
          <w:rFonts w:ascii="Calibri" w:hAnsi="Calibri" w:cs="Calibri"/>
          <w:sz w:val="20"/>
          <w:szCs w:val="20"/>
        </w:rPr>
        <w:t xml:space="preserve">The Contractor and all subcontractors, at their own expense, must maintain during the life of the Contract comprehensive general liability insurance written on an occurrence basis, including without limitation the following coverage: bodily injury and death liability; personal injury liability (with no employee exclusion): Independent Contractor protective liability; broad form property damage (with X, C, and U coverage) and Contractual liability. This insurance shall not contain </w:t>
      </w:r>
      <w:r w:rsidR="006F3DA5" w:rsidRPr="00AB5222">
        <w:rPr>
          <w:rFonts w:ascii="Calibri" w:hAnsi="Calibri" w:cs="Calibri"/>
          <w:sz w:val="20"/>
          <w:szCs w:val="20"/>
        </w:rPr>
        <w:t>care</w:t>
      </w:r>
      <w:r w:rsidRPr="00AB5222">
        <w:rPr>
          <w:rFonts w:ascii="Calibri" w:hAnsi="Calibri" w:cs="Calibri"/>
          <w:sz w:val="20"/>
          <w:szCs w:val="20"/>
        </w:rPr>
        <w:t xml:space="preserve">, custody and control exclusion. The policy must identify the Commonwealth of Massachusetts as an additional insured or as designated and agreed upon by purchasing eligible entity. This insurance shall be written with respect to all coverage, for not less than the following policy limit: one million ($1,000,000) per </w:t>
      </w:r>
      <w:r w:rsidR="006F3DA5" w:rsidRPr="00AB5222">
        <w:rPr>
          <w:rFonts w:ascii="Calibri" w:hAnsi="Calibri" w:cs="Calibri"/>
          <w:sz w:val="20"/>
          <w:szCs w:val="20"/>
        </w:rPr>
        <w:t>occurrence</w:t>
      </w:r>
      <w:r w:rsidRPr="00AB5222">
        <w:rPr>
          <w:rFonts w:ascii="Calibri" w:hAnsi="Calibri" w:cs="Calibri"/>
          <w:sz w:val="20"/>
          <w:szCs w:val="20"/>
        </w:rPr>
        <w:t xml:space="preserve"> and one million ($1,000,000) aggregate.  </w:t>
      </w:r>
    </w:p>
    <w:p w14:paraId="626AEBDD" w14:textId="675E43A3" w:rsidR="00AB5222" w:rsidRDefault="00127846" w:rsidP="590C7C30">
      <w:pPr>
        <w:pStyle w:val="Heading1"/>
      </w:pPr>
      <w:bookmarkStart w:id="18" w:name="_Toc1062838936"/>
      <w:r>
        <w:t>Comprehensive Business Motor Vehicle Liability Insurance</w:t>
      </w:r>
      <w:bookmarkEnd w:id="18"/>
    </w:p>
    <w:p w14:paraId="366B48F9" w14:textId="51C12AC2" w:rsidR="006F3DA5" w:rsidRPr="006F3DA5" w:rsidRDefault="006F3DA5" w:rsidP="006F3DA5">
      <w:pPr>
        <w:ind w:left="1440"/>
        <w:rPr>
          <w:rFonts w:ascii="Calibri" w:hAnsi="Calibri" w:cs="Calibri"/>
          <w:sz w:val="20"/>
          <w:szCs w:val="20"/>
        </w:rPr>
      </w:pPr>
      <w:r w:rsidRPr="006F3DA5">
        <w:rPr>
          <w:rFonts w:ascii="Calibri" w:hAnsi="Calibri" w:cs="Calibri"/>
          <w:sz w:val="20"/>
          <w:szCs w:val="20"/>
        </w:rPr>
        <w:t>The Contractor and all subcontractors, at their own expense, must maintain during the life of the Contract comprehensive business motor vehicle liability insurance written on an occurrence basis, with no deductible, including without limitation coverage for: bodily injury and death liability; property damage and any other hazard arising out of the ownership, maintenance or use of motor vehicle. Such coverage shall be in accordance with applicable law, including, but not limited to, the automobile insurance regulations of the United States, the Commonwealth of Massachusetts, and any other states where the Contractor may maintain its principal place of operation and/or staff or maintain personnel or equipment. This insurance shall be written with respect to all coverage, for not less than the following policy limits: $1,000,000 per occurrence; $1,000,000 aggregate.</w:t>
      </w:r>
    </w:p>
    <w:p w14:paraId="40BC6CCE" w14:textId="0028DB27" w:rsidR="00127846" w:rsidRPr="006F3DA5" w:rsidRDefault="006F3DA5" w:rsidP="006F3DA5">
      <w:pPr>
        <w:ind w:left="1440"/>
        <w:rPr>
          <w:rFonts w:ascii="Calibri" w:hAnsi="Calibri" w:cs="Calibri"/>
          <w:sz w:val="20"/>
          <w:szCs w:val="20"/>
        </w:rPr>
      </w:pPr>
      <w:r w:rsidRPr="006F3DA5">
        <w:rPr>
          <w:rFonts w:ascii="Calibri" w:hAnsi="Calibri" w:cs="Calibri"/>
          <w:sz w:val="20"/>
          <w:szCs w:val="20"/>
        </w:rPr>
        <w:t>The general liability and motor vehicle insurance required by this RFR may be arranged under single policies for the full limits as set forth above or by a combination of underlying insurance with the balance of the limit amount provided by excess or umbrella insurance policies. All excess or umbrella insurance policies shall follow form, without exclusions or reductions in coverage over the primary liability insurance policy. All policy limits for insurance coverage required by this RFR shall be exclusive of litigation costs and attorney’s fees. All policies must state that bankruptcy or insolvency of the insured shall not relieve the insurer of its obligations under the policy and must state that the insurer is liable for payment of amounts within any deductible applicable to the policy, with the right of reimbursement by the insured for any such payment made by the insurer.</w:t>
      </w:r>
    </w:p>
    <w:p w14:paraId="2162698A" w14:textId="34FCD457" w:rsidR="006D39F5" w:rsidRDefault="006D39F5" w:rsidP="000F55D2">
      <w:pPr>
        <w:pStyle w:val="Heading1"/>
      </w:pPr>
      <w:bookmarkStart w:id="19" w:name="_Toc132663014"/>
      <w:r>
        <w:t>Force Majeure</w:t>
      </w:r>
      <w:bookmarkEnd w:id="19"/>
    </w:p>
    <w:p w14:paraId="68B6F442" w14:textId="3DF3831D" w:rsidR="006D39F5" w:rsidRPr="00223CD5" w:rsidRDefault="00223CD5" w:rsidP="006D39F5">
      <w:pPr>
        <w:ind w:left="720"/>
        <w:rPr>
          <w:rFonts w:ascii="Calibri" w:hAnsi="Calibri" w:cs="Calibri"/>
          <w:sz w:val="20"/>
          <w:szCs w:val="20"/>
        </w:rPr>
      </w:pPr>
      <w:r w:rsidRPr="00223CD5">
        <w:rPr>
          <w:rFonts w:ascii="Calibri" w:hAnsi="Calibri" w:cs="Calibri"/>
          <w:sz w:val="20"/>
          <w:szCs w:val="20"/>
        </w:rPr>
        <w:t xml:space="preserve">The Contractor shall not be entitled to invoke the doctrine of force majeure to excuse performance of Services in the event of any strike or job action brought by the personnel against the Contractor or any subcontractor. Further, in the event of other causes for failure or delay in rendering services, or in the event of riots, lockdowns, disturbances, utility failures or any other emergency or cause beyond the reasonable control of the Contractor, the Contractor shall make all reasonable efforts to continue providing services to the best extent possible under the circumstances. If any reduction </w:t>
      </w:r>
      <w:proofErr w:type="gramStart"/>
      <w:r w:rsidRPr="00223CD5">
        <w:rPr>
          <w:rFonts w:ascii="Calibri" w:hAnsi="Calibri" w:cs="Calibri"/>
          <w:sz w:val="20"/>
          <w:szCs w:val="20"/>
        </w:rPr>
        <w:t>of</w:t>
      </w:r>
      <w:proofErr w:type="gramEnd"/>
      <w:r w:rsidRPr="00223CD5">
        <w:rPr>
          <w:rFonts w:ascii="Calibri" w:hAnsi="Calibri" w:cs="Calibri"/>
          <w:sz w:val="20"/>
          <w:szCs w:val="20"/>
        </w:rPr>
        <w:t xml:space="preserve"> services </w:t>
      </w:r>
      <w:proofErr w:type="gramStart"/>
      <w:r w:rsidRPr="00223CD5">
        <w:rPr>
          <w:rFonts w:ascii="Calibri" w:hAnsi="Calibri" w:cs="Calibri"/>
          <w:sz w:val="20"/>
          <w:szCs w:val="20"/>
        </w:rPr>
        <w:t>are</w:t>
      </w:r>
      <w:proofErr w:type="gramEnd"/>
      <w:r w:rsidRPr="00223CD5">
        <w:rPr>
          <w:rFonts w:ascii="Calibri" w:hAnsi="Calibri" w:cs="Calibri"/>
          <w:sz w:val="20"/>
          <w:szCs w:val="20"/>
        </w:rPr>
        <w:t xml:space="preserve"> unavoidable, the parties shall meet as soon as practicable to prioritize the services to be provided.</w:t>
      </w:r>
    </w:p>
    <w:p w14:paraId="7A931EED" w14:textId="009E4602" w:rsidR="00223CD5" w:rsidRDefault="00CE2D78" w:rsidP="000F55D2">
      <w:pPr>
        <w:pStyle w:val="Heading1"/>
      </w:pPr>
      <w:bookmarkStart w:id="20" w:name="_Toc1629253658"/>
      <w:r>
        <w:t>Third Party Beneficiaries</w:t>
      </w:r>
      <w:bookmarkEnd w:id="20"/>
    </w:p>
    <w:p w14:paraId="6C7B95AA" w14:textId="40C75B74" w:rsidR="00CE2D78" w:rsidRPr="002B765F" w:rsidRDefault="002B765F" w:rsidP="00CE2D78">
      <w:pPr>
        <w:ind w:left="720"/>
        <w:rPr>
          <w:rFonts w:ascii="Calibri" w:hAnsi="Calibri" w:cs="Calibri"/>
          <w:sz w:val="20"/>
          <w:szCs w:val="20"/>
        </w:rPr>
      </w:pPr>
      <w:r w:rsidRPr="002B765F">
        <w:rPr>
          <w:rFonts w:ascii="Calibri" w:hAnsi="Calibri" w:cs="Calibri"/>
          <w:sz w:val="20"/>
          <w:szCs w:val="20"/>
        </w:rPr>
        <w:t>Nothing contained in this Contract is intended or shall be construed to evidence an intention to confer any rights or remedies upon any person other than the Department, the Contractor, and their respective agents and representatives.</w:t>
      </w:r>
    </w:p>
    <w:p w14:paraId="0494B5AF" w14:textId="3BB70CFA" w:rsidR="002530A8" w:rsidRDefault="002530A8" w:rsidP="000F55D2">
      <w:pPr>
        <w:pStyle w:val="Heading1"/>
      </w:pPr>
      <w:bookmarkStart w:id="21" w:name="_Toc328376288"/>
      <w:r>
        <w:lastRenderedPageBreak/>
        <w:t>Ownership of Submitted Quotes</w:t>
      </w:r>
      <w:bookmarkEnd w:id="21"/>
    </w:p>
    <w:p w14:paraId="053FAA2F" w14:textId="77777777" w:rsidR="00483532" w:rsidRPr="00483532" w:rsidRDefault="00483532" w:rsidP="00483532">
      <w:pPr>
        <w:ind w:left="720"/>
        <w:rPr>
          <w:rFonts w:ascii="Calibri" w:hAnsi="Calibri" w:cs="Calibri"/>
          <w:sz w:val="20"/>
          <w:szCs w:val="20"/>
        </w:rPr>
      </w:pPr>
      <w:r w:rsidRPr="00483532">
        <w:rPr>
          <w:rFonts w:ascii="Calibri" w:hAnsi="Calibri" w:cs="Calibri"/>
          <w:sz w:val="20"/>
          <w:szCs w:val="20"/>
        </w:rPr>
        <w:t xml:space="preserve">The SST shall be under no obligation to return any Quotes or materials submitted by a Bidder in response to this Bid. All materials submitted by Bidders become the property of the Commonwealth of Massachusetts and will not be returned to the Bidder. The Commonwealth reserves the right to use any ideas, concepts, or configurations that are presented in a Bidder’s Quote, </w:t>
      </w:r>
      <w:proofErr w:type="gramStart"/>
      <w:r w:rsidRPr="00483532">
        <w:rPr>
          <w:rFonts w:ascii="Calibri" w:hAnsi="Calibri" w:cs="Calibri"/>
          <w:sz w:val="20"/>
          <w:szCs w:val="20"/>
        </w:rPr>
        <w:t>whether or not</w:t>
      </w:r>
      <w:proofErr w:type="gramEnd"/>
      <w:r w:rsidRPr="00483532">
        <w:rPr>
          <w:rFonts w:ascii="Calibri" w:hAnsi="Calibri" w:cs="Calibri"/>
          <w:sz w:val="20"/>
          <w:szCs w:val="20"/>
        </w:rPr>
        <w:t xml:space="preserve"> the Quote is selected for Contract award.</w:t>
      </w:r>
    </w:p>
    <w:p w14:paraId="6D4C534D" w14:textId="4F436FF5" w:rsidR="002530A8" w:rsidRPr="00483532" w:rsidRDefault="00483532" w:rsidP="00483532">
      <w:pPr>
        <w:ind w:left="720"/>
        <w:rPr>
          <w:rFonts w:ascii="Calibri" w:hAnsi="Calibri" w:cs="Calibri"/>
          <w:sz w:val="20"/>
          <w:szCs w:val="20"/>
        </w:rPr>
      </w:pPr>
      <w:r w:rsidRPr="00483532">
        <w:rPr>
          <w:rFonts w:ascii="Calibri" w:hAnsi="Calibri" w:cs="Calibri"/>
          <w:sz w:val="20"/>
          <w:szCs w:val="20"/>
        </w:rPr>
        <w:t xml:space="preserve">Quotes stored on COMMBUYS in the encrypted lockbox are the file of record. Bidders retain access to a read-only copy of this submission via COMMBUYS, </w:t>
      </w:r>
      <w:proofErr w:type="gramStart"/>
      <w:r w:rsidRPr="00483532">
        <w:rPr>
          <w:rFonts w:ascii="Calibri" w:hAnsi="Calibri" w:cs="Calibri"/>
          <w:sz w:val="20"/>
          <w:szCs w:val="20"/>
        </w:rPr>
        <w:t>as long as</w:t>
      </w:r>
      <w:proofErr w:type="gramEnd"/>
      <w:r w:rsidRPr="00483532">
        <w:rPr>
          <w:rFonts w:ascii="Calibri" w:hAnsi="Calibri" w:cs="Calibri"/>
          <w:sz w:val="20"/>
          <w:szCs w:val="20"/>
        </w:rPr>
        <w:t xml:space="preserve"> their account is active. Bidders may also retain a traditional paper copy or electronic copy on a separate computer or network drive or separate media, such as CD or DVD, as a backup.</w:t>
      </w:r>
    </w:p>
    <w:p w14:paraId="0F19FA57" w14:textId="26EB3EBC" w:rsidR="00156426" w:rsidRDefault="00156426" w:rsidP="000F55D2">
      <w:pPr>
        <w:pStyle w:val="Heading1"/>
      </w:pPr>
      <w:bookmarkStart w:id="22" w:name="_Toc941491189"/>
      <w:r>
        <w:t>Prohibitions</w:t>
      </w:r>
      <w:bookmarkEnd w:id="22"/>
    </w:p>
    <w:p w14:paraId="0CF810A8" w14:textId="7828AAEF" w:rsidR="00156426" w:rsidRPr="0092471F" w:rsidRDefault="0092471F" w:rsidP="00156426">
      <w:pPr>
        <w:ind w:left="720"/>
        <w:rPr>
          <w:rFonts w:ascii="Calibri" w:hAnsi="Calibri" w:cs="Calibri"/>
          <w:sz w:val="20"/>
          <w:szCs w:val="20"/>
        </w:rPr>
      </w:pPr>
      <w:r w:rsidRPr="0092471F">
        <w:rPr>
          <w:rFonts w:ascii="Calibri" w:hAnsi="Calibri" w:cs="Calibri"/>
          <w:sz w:val="20"/>
          <w:szCs w:val="20"/>
        </w:rPr>
        <w:t xml:space="preserve">Bidders are prohibited from communicating directly with any employee of the procuring Department or any member of the SST regarding this RFR except as specified in this RFR, and no other individual Commonwealth employee or representative is authorized to provide any information or respond to any question or inquiry concerning this RFR. Bidders may contact the contact person using the contact information provided in the Header </w:t>
      </w:r>
      <w:proofErr w:type="gramStart"/>
      <w:r w:rsidRPr="0092471F">
        <w:rPr>
          <w:rFonts w:ascii="Calibri" w:hAnsi="Calibri" w:cs="Calibri"/>
          <w:sz w:val="20"/>
          <w:szCs w:val="20"/>
        </w:rPr>
        <w:t>Information this</w:t>
      </w:r>
      <w:proofErr w:type="gramEnd"/>
      <w:r w:rsidRPr="0092471F">
        <w:rPr>
          <w:rFonts w:ascii="Calibri" w:hAnsi="Calibri" w:cs="Calibri"/>
          <w:sz w:val="20"/>
          <w:szCs w:val="20"/>
        </w:rPr>
        <w:t xml:space="preserve"> Bid </w:t>
      </w:r>
      <w:proofErr w:type="gramStart"/>
      <w:r w:rsidRPr="0092471F">
        <w:rPr>
          <w:rFonts w:ascii="Calibri" w:hAnsi="Calibri" w:cs="Calibri"/>
          <w:sz w:val="20"/>
          <w:szCs w:val="20"/>
        </w:rPr>
        <w:t>in the event that</w:t>
      </w:r>
      <w:proofErr w:type="gramEnd"/>
      <w:r w:rsidRPr="0092471F">
        <w:rPr>
          <w:rFonts w:ascii="Calibri" w:hAnsi="Calibri" w:cs="Calibri"/>
          <w:sz w:val="20"/>
          <w:szCs w:val="20"/>
        </w:rPr>
        <w:t xml:space="preserve"> this RFR is incomplete, or information is missing.  Bidders experiencing technical problems accessing information or attachments stored on COMMBUYS should contact the COMMBUYS Helpdesk (see </w:t>
      </w:r>
      <w:proofErr w:type="gramStart"/>
      <w:r w:rsidRPr="0092471F">
        <w:rPr>
          <w:rFonts w:ascii="Calibri" w:hAnsi="Calibri" w:cs="Calibri"/>
          <w:sz w:val="20"/>
          <w:szCs w:val="20"/>
        </w:rPr>
        <w:t>the document</w:t>
      </w:r>
      <w:proofErr w:type="gramEnd"/>
      <w:r w:rsidRPr="0092471F">
        <w:rPr>
          <w:rFonts w:ascii="Calibri" w:hAnsi="Calibri" w:cs="Calibri"/>
          <w:sz w:val="20"/>
          <w:szCs w:val="20"/>
        </w:rPr>
        <w:t xml:space="preserve"> cover page for contact information).</w:t>
      </w:r>
    </w:p>
    <w:p w14:paraId="654BE4A8" w14:textId="615445C3" w:rsidR="00F70812" w:rsidRDefault="00F70812" w:rsidP="000F55D2">
      <w:pPr>
        <w:pStyle w:val="Heading1"/>
      </w:pPr>
      <w:bookmarkStart w:id="23" w:name="_Toc56978295"/>
      <w:r>
        <w:t>Certifications</w:t>
      </w:r>
      <w:bookmarkEnd w:id="23"/>
    </w:p>
    <w:p w14:paraId="5880E174" w14:textId="01AECBFC" w:rsidR="00F70812" w:rsidRPr="00DA79CC" w:rsidRDefault="00DA79CC" w:rsidP="00F70812">
      <w:pPr>
        <w:ind w:left="720"/>
        <w:rPr>
          <w:rFonts w:ascii="Calibri" w:hAnsi="Calibri" w:cs="Calibri"/>
          <w:sz w:val="20"/>
          <w:szCs w:val="20"/>
        </w:rPr>
      </w:pPr>
      <w:r w:rsidRPr="00DA79CC">
        <w:rPr>
          <w:rFonts w:ascii="Calibri" w:hAnsi="Calibri" w:cs="Calibri"/>
          <w:sz w:val="20"/>
          <w:szCs w:val="20"/>
        </w:rPr>
        <w:t>In addition to the certifications found in the Commonwealth’s Standard Contract Form, by submitting a Quote, the Bidder certifies that the Quote has been arrived at independently and has been submitted without any communication, collaboration, or without any agreement, understanding or planned common course or action with, any other Bidder of the commodities and/or services described in the RFR.</w:t>
      </w:r>
    </w:p>
    <w:p w14:paraId="28B20189" w14:textId="09AA4CAB" w:rsidR="003A60C2" w:rsidRDefault="003A60C2" w:rsidP="000F55D2">
      <w:pPr>
        <w:pStyle w:val="Heading1"/>
      </w:pPr>
      <w:bookmarkStart w:id="24" w:name="_Toc1368312104"/>
      <w:r>
        <w:t>Alterations</w:t>
      </w:r>
      <w:bookmarkEnd w:id="24"/>
      <w:r>
        <w:t xml:space="preserve"> </w:t>
      </w:r>
    </w:p>
    <w:p w14:paraId="1F9D8E9E" w14:textId="5D6F1BD3" w:rsidR="003A60C2" w:rsidRPr="00DA05FC" w:rsidRDefault="00DA05FC" w:rsidP="003A60C2">
      <w:pPr>
        <w:ind w:left="720"/>
        <w:rPr>
          <w:rFonts w:ascii="Calibri" w:hAnsi="Calibri" w:cs="Calibri"/>
          <w:sz w:val="20"/>
          <w:szCs w:val="20"/>
        </w:rPr>
      </w:pPr>
      <w:r w:rsidRPr="00DA05FC">
        <w:rPr>
          <w:rFonts w:ascii="Calibri" w:hAnsi="Calibri" w:cs="Calibri"/>
          <w:sz w:val="20"/>
          <w:szCs w:val="20"/>
        </w:rPr>
        <w:t>Bidders may not alter (manually or electronically) the Bid language, or any Bid component files, except as directed in the RFR. Modifications to the body of the Bid, specifications, terms, and conditions, or which change the intent of this Bid are prohibited and may disqualify a Quote.</w:t>
      </w:r>
    </w:p>
    <w:p w14:paraId="0220DD99" w14:textId="2725EEA5" w:rsidR="002C1988" w:rsidRDefault="002C1988" w:rsidP="000F55D2">
      <w:pPr>
        <w:pStyle w:val="Heading1"/>
      </w:pPr>
      <w:bookmarkStart w:id="25" w:name="_Toc977632027"/>
      <w:r>
        <w:t>Access to Security Sensitive Information</w:t>
      </w:r>
      <w:bookmarkEnd w:id="25"/>
    </w:p>
    <w:p w14:paraId="0B6101CF" w14:textId="77777777" w:rsidR="002027A9" w:rsidRDefault="002027A9" w:rsidP="002027A9">
      <w:pPr>
        <w:ind w:left="720"/>
      </w:pPr>
      <w:r>
        <w:t xml:space="preserve">Bidders agree to adhere to this section </w:t>
      </w:r>
      <w:proofErr w:type="gramStart"/>
      <w:r>
        <w:t>in the event that</w:t>
      </w:r>
      <w:proofErr w:type="gramEnd"/>
      <w:r>
        <w:t xml:space="preserve"> an eligible entity provides a Contractor with security-sensitive information which, pursuant to </w:t>
      </w:r>
      <w:proofErr w:type="gramStart"/>
      <w:r>
        <w:t>MGL c</w:t>
      </w:r>
      <w:proofErr w:type="gramEnd"/>
      <w:r>
        <w:t>. 4, § 7, cls. 26(n), is generally exempt from public disclosure under the Commonwealth’s public records laws and must, for public safety purposes, be safeguarded from widespread public disclosure.  This security-sensitive information may be in the form of blueprints, plans, policies, procedures, schematic drawings, etc., which relate to internal layout and structural elements, security measures, emergency preparedness, threat or vulnerability assessments, and/or any other records relating to the security or safety of persons (pursuant to MGL c. 66A) or buildings, structures, facilities, utilities, transportation, information technology, or other infrastructure located within the Commonwealth. Qualified prospective Bidders interested in accessing this information for the purpose of preparing a Bid must, before being allowed to access the information, sign a confidentiality agreement, thereby agreeing to:</w:t>
      </w:r>
    </w:p>
    <w:p w14:paraId="719C4D5E" w14:textId="77777777" w:rsidR="002027A9" w:rsidRDefault="002027A9" w:rsidP="002027A9">
      <w:pPr>
        <w:pStyle w:val="ListParagraph"/>
        <w:numPr>
          <w:ilvl w:val="0"/>
          <w:numId w:val="16"/>
        </w:numPr>
      </w:pPr>
      <w:r>
        <w:t>Restrict the use of these sensitive records for any other purpose than as authorized and for the purpose of putting together a bid proposal;</w:t>
      </w:r>
    </w:p>
    <w:p w14:paraId="72CECE57" w14:textId="77777777" w:rsidR="002027A9" w:rsidRDefault="002027A9" w:rsidP="002027A9">
      <w:pPr>
        <w:pStyle w:val="ListParagraph"/>
        <w:numPr>
          <w:ilvl w:val="0"/>
          <w:numId w:val="16"/>
        </w:numPr>
      </w:pPr>
      <w:r>
        <w:lastRenderedPageBreak/>
        <w:t xml:space="preserve">Safeguard the information while it is in their possession (consistent with Section 6 of the Commonwealth Terms and Conditions); and </w:t>
      </w:r>
    </w:p>
    <w:p w14:paraId="5B2B1EE0" w14:textId="12A22E16" w:rsidR="002C1988" w:rsidRPr="002C1988" w:rsidRDefault="002027A9" w:rsidP="002027A9">
      <w:pPr>
        <w:pStyle w:val="ListParagraph"/>
        <w:numPr>
          <w:ilvl w:val="0"/>
          <w:numId w:val="16"/>
        </w:numPr>
      </w:pPr>
      <w:r>
        <w:t>Return such records and materials to the Commonwealth upon completion of the project.</w:t>
      </w:r>
    </w:p>
    <w:p w14:paraId="155CAC63" w14:textId="7429C96A" w:rsidR="003947E5" w:rsidRDefault="003947E5" w:rsidP="000F55D2">
      <w:pPr>
        <w:pStyle w:val="Heading1"/>
      </w:pPr>
      <w:bookmarkStart w:id="26" w:name="_Toc914905163"/>
      <w:r>
        <w:t>Audit</w:t>
      </w:r>
      <w:bookmarkEnd w:id="26"/>
    </w:p>
    <w:p w14:paraId="473FF530" w14:textId="6B084604" w:rsidR="003947E5" w:rsidRPr="00CA1DB5" w:rsidRDefault="00CA1DB5" w:rsidP="003947E5">
      <w:pPr>
        <w:ind w:left="720"/>
        <w:rPr>
          <w:rFonts w:ascii="Calibri" w:hAnsi="Calibri" w:cs="Calibri"/>
          <w:sz w:val="20"/>
          <w:szCs w:val="20"/>
        </w:rPr>
      </w:pPr>
      <w:r w:rsidRPr="00CA1DB5">
        <w:rPr>
          <w:rFonts w:ascii="Calibri" w:hAnsi="Calibri" w:cs="Calibri"/>
          <w:sz w:val="20"/>
          <w:szCs w:val="20"/>
        </w:rPr>
        <w:t>During the term of this Agreement and for a period of six years thereafter, the DOC, its auditors, the Operational Services Division, the Office of the Inspector General, or other authorized representatives shall be afforded access at reasonable times to Contractor’s accounting records, including sales information on any system, reports, or files, to audit all records relating to goods sold or services performed pursuant to this Agreement. If such an audit indicates that Contractor has materially overcharged the DOC, then the Contractor shall remit the overcharged amount and be responsible for payment of any costs associated with the audit.</w:t>
      </w:r>
    </w:p>
    <w:p w14:paraId="084C4B16" w14:textId="220E3039" w:rsidR="000F55D2" w:rsidRDefault="000F55D2" w:rsidP="000F55D2">
      <w:pPr>
        <w:pStyle w:val="Heading1"/>
      </w:pPr>
      <w:bookmarkStart w:id="27" w:name="_Toc1284857154"/>
      <w:r>
        <w:t>Costs</w:t>
      </w:r>
      <w:bookmarkEnd w:id="27"/>
    </w:p>
    <w:p w14:paraId="70B3806D" w14:textId="64CCE4F7" w:rsidR="000F55D2" w:rsidRPr="000F55D2" w:rsidRDefault="000F55D2" w:rsidP="000F55D2">
      <w:pPr>
        <w:pStyle w:val="SubHeader"/>
        <w:rPr>
          <w:u w:val="single"/>
        </w:rPr>
      </w:pPr>
      <w:r w:rsidRPr="005D6E3A">
        <w:t xml:space="preserve">Costs which are not specifically identified in the bidder’s response and accepted by a department as part of a contract will not be </w:t>
      </w:r>
      <w:proofErr w:type="gramStart"/>
      <w:r w:rsidRPr="005D6E3A">
        <w:t>compensated</w:t>
      </w:r>
      <w:proofErr w:type="gramEnd"/>
      <w:r w:rsidRPr="005D6E3A">
        <w:t xml:space="preserve"> under any contract awarded pursuant to this RFR. The Commonwealth will not be responsible for any costs or expenses incurred by bidders responding to this </w:t>
      </w:r>
      <w:r w:rsidRPr="005D6E3A">
        <w:rPr>
          <w:spacing w:val="-2"/>
        </w:rPr>
        <w:t>RFR.</w:t>
      </w:r>
    </w:p>
    <w:p w14:paraId="67AE4B3B" w14:textId="19318C2E" w:rsidR="000F55D2" w:rsidRDefault="000F55D2" w:rsidP="000F55D2">
      <w:pPr>
        <w:pStyle w:val="Heading1"/>
      </w:pPr>
      <w:bookmarkStart w:id="28" w:name="_Toc850441331"/>
      <w:r>
        <w:t>Electronic Communication/Update of Bidder’s/Contractor’s Contact Information</w:t>
      </w:r>
      <w:bookmarkEnd w:id="28"/>
    </w:p>
    <w:p w14:paraId="4DB39B54" w14:textId="2378B6D1" w:rsidR="000F55D2" w:rsidRPr="000F55D2" w:rsidRDefault="000F55D2" w:rsidP="000F55D2">
      <w:pPr>
        <w:pStyle w:val="SubHeader"/>
        <w:rPr>
          <w:spacing w:val="-2"/>
          <w:u w:val="single"/>
        </w:rPr>
      </w:pPr>
      <w:r w:rsidRPr="005D6E3A">
        <w:t xml:space="preserve">It is the responsibility of the prospective bidder and awarded contractor to keep current on COMMBUYS the email address of the bidder’s contact person and prospective contract </w:t>
      </w:r>
      <w:proofErr w:type="gramStart"/>
      <w:r w:rsidRPr="005D6E3A">
        <w:t>manager,</w:t>
      </w:r>
      <w:proofErr w:type="gramEnd"/>
      <w:r w:rsidRPr="005D6E3A">
        <w:t xml:space="preserve"> if awarded a contract, and to monitor that email inbox for communications from the </w:t>
      </w:r>
      <w:r>
        <w:t>S</w:t>
      </w:r>
      <w:r w:rsidRPr="005D6E3A">
        <w:t xml:space="preserve">SST, including requests for clarification. The </w:t>
      </w:r>
      <w:r>
        <w:t>S</w:t>
      </w:r>
      <w:r w:rsidRPr="005D6E3A">
        <w:t>SST and the Commonwealth assume no responsibility if a prospective bidder’s/awarded contractor’s designated email address is not current, or if technical problems, including those with the prospective bidder’s/awarded contractor’s computer, network</w:t>
      </w:r>
      <w:r>
        <w:t>,</w:t>
      </w:r>
      <w:r w:rsidRPr="005D6E3A">
        <w:t xml:space="preserve"> or internet service provider (ISP) cause email communications sent to/from the prospective bidder/awarded contractor and the S</w:t>
      </w:r>
      <w:r>
        <w:t>S</w:t>
      </w:r>
      <w:r w:rsidRPr="005D6E3A">
        <w:t>ST to be lost or rejected by any means including email or spam filtering.</w:t>
      </w:r>
    </w:p>
    <w:p w14:paraId="5CC198A2" w14:textId="4BFB5C95" w:rsidR="000F55D2" w:rsidRDefault="000F55D2" w:rsidP="000F55D2">
      <w:pPr>
        <w:pStyle w:val="Heading1"/>
      </w:pPr>
      <w:bookmarkStart w:id="29" w:name="_Toc1304950047"/>
      <w:r>
        <w:t>Electronic Funds Transfer (EFT)</w:t>
      </w:r>
      <w:bookmarkEnd w:id="29"/>
    </w:p>
    <w:p w14:paraId="7B2C6F10" w14:textId="52ABEEF3" w:rsidR="000F55D2" w:rsidRPr="0038744E" w:rsidRDefault="000F55D2" w:rsidP="0038744E">
      <w:pPr>
        <w:pStyle w:val="SubHeader"/>
      </w:pPr>
      <w:r w:rsidRPr="005D6E3A">
        <w:t xml:space="preserve">All bidders responding to this RFR must agree to participate in the Commonwealth Electronic Funds Transfer (EFT) program for receiving payments, unless the bidder </w:t>
      </w:r>
      <w:r>
        <w:t>is able to</w:t>
      </w:r>
      <w:r w:rsidRPr="005D6E3A">
        <w:t xml:space="preserve"> provide compelling proof that it would be unduly burdensome. EFT is a benefit to both contractors and the Commonwealth because it ensures fast, safe</w:t>
      </w:r>
      <w:r>
        <w:t>,</w:t>
      </w:r>
      <w:r w:rsidRPr="005D6E3A">
        <w:t xml:space="preserve"> and reliable payment directly to contractors and saves both parties the cost of processing checks. Contractors </w:t>
      </w:r>
      <w:r>
        <w:t>may</w:t>
      </w:r>
      <w:r w:rsidRPr="005D6E3A">
        <w:t xml:space="preserve"> track and verify payments made electronically through the Comptroller’s </w:t>
      </w:r>
      <w:hyperlink r:id="rId23" w:history="1">
        <w:r w:rsidRPr="00EF4CDD">
          <w:rPr>
            <w:rStyle w:val="Hyperlink"/>
            <w:rFonts w:asciiTheme="minorHAnsi" w:hAnsiTheme="minorHAnsi" w:cstheme="minorHAnsi"/>
            <w:spacing w:val="-2"/>
          </w:rPr>
          <w:t>Vendor Web system</w:t>
        </w:r>
      </w:hyperlink>
      <w:r w:rsidRPr="005D6E3A">
        <w:t xml:space="preserve">. A link to the EFT application </w:t>
      </w:r>
      <w:r>
        <w:t>may</w:t>
      </w:r>
      <w:r w:rsidRPr="005D6E3A">
        <w:t xml:space="preserve"> be found on the </w:t>
      </w:r>
      <w:hyperlink r:id="rId24" w:history="1">
        <w:r w:rsidRPr="005D6E3A">
          <w:rPr>
            <w:rStyle w:val="Hyperlink"/>
            <w:rFonts w:asciiTheme="minorHAnsi" w:hAnsiTheme="minorHAnsi" w:cstheme="minorHAnsi"/>
            <w:spacing w:val="-2"/>
          </w:rPr>
          <w:t>OSD Forms</w:t>
        </w:r>
      </w:hyperlink>
      <w:r w:rsidRPr="005D6E3A">
        <w:t xml:space="preserve"> page </w:t>
      </w:r>
      <w:proofErr w:type="gramStart"/>
      <w:r w:rsidRPr="005D6E3A">
        <w:t>(</w:t>
      </w:r>
      <w:r w:rsidRPr="007158F1">
        <w:t xml:space="preserve"> www.mass.gov/lists/osd-forms</w:t>
      </w:r>
      <w:proofErr w:type="gramEnd"/>
      <w:r>
        <w:t>)</w:t>
      </w:r>
      <w:r w:rsidRPr="005D6E3A">
        <w:t xml:space="preserve">. Additional information about EFT is available on the </w:t>
      </w:r>
      <w:hyperlink r:id="rId25" w:history="1">
        <w:r w:rsidRPr="005D6E3A">
          <w:rPr>
            <w:rStyle w:val="Hyperlink"/>
            <w:rFonts w:asciiTheme="minorHAnsi" w:hAnsiTheme="minorHAnsi" w:cstheme="minorHAnsi"/>
            <w:spacing w:val="-2"/>
          </w:rPr>
          <w:t>VendorWeb</w:t>
        </w:r>
      </w:hyperlink>
      <w:r w:rsidRPr="005D6E3A">
        <w:t xml:space="preserve"> site (</w:t>
      </w:r>
      <w:hyperlink r:id="rId26" w:tooltip="Comptroller of the Commonwealth" w:history="1">
        <w:r w:rsidRPr="005D6E3A">
          <w:rPr>
            <w:rStyle w:val="Hyperlink"/>
            <w:rFonts w:asciiTheme="minorHAnsi" w:hAnsiTheme="minorHAnsi" w:cstheme="minorHAnsi"/>
            <w:spacing w:val="-2"/>
          </w:rPr>
          <w:t>www.mass.gov/osc</w:t>
        </w:r>
      </w:hyperlink>
      <w:r w:rsidRPr="005D6E3A">
        <w:t xml:space="preserve">). Click on </w:t>
      </w:r>
      <w:proofErr w:type="spellStart"/>
      <w:r w:rsidRPr="005D6E3A">
        <w:t>MASSfinance</w:t>
      </w:r>
      <w:proofErr w:type="spellEnd"/>
      <w:r w:rsidRPr="005D6E3A">
        <w:t>.</w:t>
      </w:r>
    </w:p>
    <w:p w14:paraId="0C6EEDE9" w14:textId="5CD79ED8" w:rsidR="000F55D2" w:rsidRPr="005D6E3A" w:rsidRDefault="000F55D2" w:rsidP="0038744E">
      <w:pPr>
        <w:pStyle w:val="SubHeader"/>
        <w:rPr>
          <w:snapToGrid w:val="0"/>
        </w:rPr>
      </w:pPr>
      <w:r w:rsidRPr="005D6E3A">
        <w:rPr>
          <w:snapToGrid w:val="0"/>
        </w:rPr>
        <w:t xml:space="preserve">Successful bidders, upon notification of contract award, will be required to enroll in EFT as a contract requirement by completing and submitting the </w:t>
      </w:r>
      <w:r w:rsidRPr="005D6E3A">
        <w:rPr>
          <w:i/>
          <w:snapToGrid w:val="0"/>
        </w:rPr>
        <w:t xml:space="preserve">Authorization for Electronic Funds Payment Form </w:t>
      </w:r>
      <w:r w:rsidRPr="005D6E3A">
        <w:rPr>
          <w:snapToGrid w:val="0"/>
        </w:rPr>
        <w:t>to this department for review, approval</w:t>
      </w:r>
      <w:r>
        <w:rPr>
          <w:snapToGrid w:val="0"/>
        </w:rPr>
        <w:t>,</w:t>
      </w:r>
      <w:r w:rsidRPr="005D6E3A">
        <w:rPr>
          <w:snapToGrid w:val="0"/>
        </w:rPr>
        <w:t xml:space="preserve"> and forwarding to the Office of the Comptroller. If the bidder already is enrolled in the program, it </w:t>
      </w:r>
      <w:proofErr w:type="gramStart"/>
      <w:r w:rsidRPr="005D6E3A">
        <w:rPr>
          <w:snapToGrid w:val="0"/>
        </w:rPr>
        <w:t>may so</w:t>
      </w:r>
      <w:proofErr w:type="gramEnd"/>
      <w:r w:rsidRPr="005D6E3A">
        <w:rPr>
          <w:snapToGrid w:val="0"/>
        </w:rPr>
        <w:t xml:space="preserve"> indicate in its response. Because the </w:t>
      </w:r>
      <w:r w:rsidRPr="005D6E3A">
        <w:rPr>
          <w:i/>
          <w:snapToGrid w:val="0"/>
        </w:rPr>
        <w:t>Authorization for Electronic Funds Payment Form</w:t>
      </w:r>
      <w:r w:rsidRPr="005D6E3A">
        <w:rPr>
          <w:snapToGrid w:val="0"/>
        </w:rPr>
        <w:t xml:space="preserve"> contains banking information, this form, and all information contained on this form, shall not be considered a public record and shall not be subject to public disclosure through a public records request.</w:t>
      </w:r>
    </w:p>
    <w:p w14:paraId="0B190CF3" w14:textId="7A07BB3E" w:rsidR="000F55D2" w:rsidRPr="00580E05" w:rsidRDefault="000F55D2" w:rsidP="00580E05">
      <w:pPr>
        <w:pStyle w:val="SubHeader"/>
        <w:rPr>
          <w:u w:val="single"/>
        </w:rPr>
      </w:pPr>
      <w:r w:rsidRPr="005D6E3A">
        <w:rPr>
          <w:snapToGrid w:val="0"/>
        </w:rPr>
        <w:t xml:space="preserve">The requirement to use EFT may be waived by the </w:t>
      </w:r>
      <w:r>
        <w:rPr>
          <w:snapToGrid w:val="0"/>
        </w:rPr>
        <w:t>S</w:t>
      </w:r>
      <w:r w:rsidRPr="005D6E3A">
        <w:rPr>
          <w:snapToGrid w:val="0"/>
        </w:rPr>
        <w:t>SST on a case-by-case basis if participation in the program would be unduly burdensome on the bidder. If a bidder is claiming that this requirement is a hardship or unduly burdensome, the specific reason must be documented in its response. The S</w:t>
      </w:r>
      <w:r>
        <w:rPr>
          <w:snapToGrid w:val="0"/>
        </w:rPr>
        <w:t>S</w:t>
      </w:r>
      <w:r w:rsidRPr="005D6E3A">
        <w:rPr>
          <w:snapToGrid w:val="0"/>
        </w:rPr>
        <w:t xml:space="preserve">ST will consider such requests on a case-by-case basis and communicate the findings </w:t>
      </w:r>
      <w:r>
        <w:rPr>
          <w:snapToGrid w:val="0"/>
        </w:rPr>
        <w:t>to</w:t>
      </w:r>
      <w:r w:rsidRPr="005D6E3A">
        <w:rPr>
          <w:snapToGrid w:val="0"/>
        </w:rPr>
        <w:t xml:space="preserve"> the bidder.</w:t>
      </w:r>
    </w:p>
    <w:p w14:paraId="2C8CFE41" w14:textId="1D30B43F" w:rsidR="00ED01D2" w:rsidRDefault="000821B3" w:rsidP="000F55D2">
      <w:pPr>
        <w:pStyle w:val="Heading1"/>
        <w:rPr>
          <w:lang w:val="fr-FR"/>
        </w:rPr>
      </w:pPr>
      <w:bookmarkStart w:id="30" w:name="_Toc231690542"/>
      <w:r w:rsidRPr="590C7C30">
        <w:rPr>
          <w:lang w:val="fr-FR"/>
        </w:rPr>
        <w:lastRenderedPageBreak/>
        <w:t>PRISON RAPE ELIMINATION ACT (PREA)</w:t>
      </w:r>
      <w:bookmarkEnd w:id="30"/>
    </w:p>
    <w:p w14:paraId="7DE84DE7" w14:textId="77777777" w:rsidR="006C1916" w:rsidRPr="006C1916" w:rsidRDefault="006C1916" w:rsidP="006C1916">
      <w:pPr>
        <w:ind w:left="720"/>
        <w:jc w:val="both"/>
        <w:rPr>
          <w:rFonts w:ascii="Calibri" w:hAnsi="Calibri" w:cs="Calibri"/>
          <w:sz w:val="20"/>
          <w:szCs w:val="20"/>
        </w:rPr>
      </w:pPr>
      <w:r w:rsidRPr="006C1916">
        <w:rPr>
          <w:rFonts w:ascii="Calibri" w:hAnsi="Calibri" w:cs="Calibri"/>
          <w:sz w:val="20"/>
          <w:szCs w:val="20"/>
          <w:u w:val="single"/>
        </w:rPr>
        <w:t>The Prison Rape Elimination Act</w:t>
      </w:r>
      <w:r w:rsidRPr="006C1916">
        <w:rPr>
          <w:rFonts w:ascii="Calibri" w:hAnsi="Calibri" w:cs="Calibri"/>
          <w:sz w:val="20"/>
          <w:szCs w:val="20"/>
        </w:rPr>
        <w:t xml:space="preserve"> (Public Law No. 108-79), enacted in 2003, supports the elimination and prevention of sexual assault and rape within corrections systems, mandates national data collection efforts, provides funding for program development and research, creates a national commission to develop standards and accountability measures and applies to all federal, state, and local prisons, jails, police lockups, private facilities, and community settings such as residential facilities.</w:t>
      </w:r>
    </w:p>
    <w:p w14:paraId="54019B51" w14:textId="77777777" w:rsidR="006C1916" w:rsidRPr="006C1916" w:rsidRDefault="006C1916" w:rsidP="006C1916">
      <w:pPr>
        <w:ind w:left="720"/>
        <w:jc w:val="both"/>
        <w:rPr>
          <w:rFonts w:ascii="Calibri" w:hAnsi="Calibri" w:cs="Calibri"/>
          <w:sz w:val="20"/>
          <w:szCs w:val="20"/>
        </w:rPr>
      </w:pPr>
      <w:r w:rsidRPr="006C1916">
        <w:rPr>
          <w:rFonts w:ascii="Calibri" w:hAnsi="Calibri" w:cs="Calibri"/>
          <w:sz w:val="20"/>
          <w:szCs w:val="20"/>
        </w:rPr>
        <w:t xml:space="preserve">The Department of Correction has zero tolerance towards the sexual abuse of incarcerated individuals in its custody. All staff members, volunteers, and vendors are required to comply with 103 DOC 519, the </w:t>
      </w:r>
      <w:r w:rsidRPr="006C1916">
        <w:rPr>
          <w:rFonts w:ascii="Calibri" w:hAnsi="Calibri" w:cs="Calibri"/>
          <w:sz w:val="20"/>
          <w:szCs w:val="20"/>
          <w:u w:val="single"/>
        </w:rPr>
        <w:t>Sexual Harassment/ Abuse Response and Prevention Policy (SHARPP)</w:t>
      </w:r>
      <w:r w:rsidRPr="006C1916">
        <w:rPr>
          <w:rFonts w:ascii="Calibri" w:hAnsi="Calibri" w:cs="Calibri"/>
          <w:sz w:val="20"/>
          <w:szCs w:val="20"/>
        </w:rPr>
        <w:t xml:space="preserve">, and to report any sexually abusive behavior to the Department immediately.  Incarcerated individual employers are required to immediately report such behavior to the </w:t>
      </w:r>
      <w:proofErr w:type="gramStart"/>
      <w:r w:rsidRPr="006C1916">
        <w:rPr>
          <w:rFonts w:ascii="Calibri" w:hAnsi="Calibri" w:cs="Calibri"/>
          <w:sz w:val="20"/>
          <w:szCs w:val="20"/>
        </w:rPr>
        <w:t>facility Superintendent</w:t>
      </w:r>
      <w:proofErr w:type="gramEnd"/>
      <w:r w:rsidRPr="006C1916">
        <w:rPr>
          <w:rFonts w:ascii="Calibri" w:hAnsi="Calibri" w:cs="Calibri"/>
          <w:sz w:val="20"/>
          <w:szCs w:val="20"/>
        </w:rPr>
        <w:t>.</w:t>
      </w:r>
    </w:p>
    <w:p w14:paraId="5CB04AC4" w14:textId="77777777" w:rsidR="006C1916" w:rsidRPr="006C1916" w:rsidRDefault="006C1916" w:rsidP="006C1916">
      <w:pPr>
        <w:ind w:left="720"/>
        <w:jc w:val="both"/>
        <w:rPr>
          <w:rFonts w:ascii="Calibri" w:hAnsi="Calibri" w:cs="Calibri"/>
          <w:sz w:val="20"/>
          <w:szCs w:val="20"/>
        </w:rPr>
      </w:pPr>
      <w:r w:rsidRPr="006C1916">
        <w:rPr>
          <w:rFonts w:ascii="Calibri" w:hAnsi="Calibri" w:cs="Calibri"/>
          <w:sz w:val="20"/>
          <w:szCs w:val="20"/>
        </w:rPr>
        <w:t xml:space="preserve">The Contractor shall fully cooperate with the Department’s implementation of Public Law 108-79, </w:t>
      </w:r>
      <w:r w:rsidRPr="006C1916">
        <w:rPr>
          <w:rFonts w:ascii="Calibri" w:hAnsi="Calibri" w:cs="Calibri"/>
          <w:sz w:val="20"/>
          <w:szCs w:val="20"/>
          <w:u w:val="single"/>
        </w:rPr>
        <w:t>The Prison Rape Elimination Act</w:t>
      </w:r>
      <w:r w:rsidRPr="006C1916">
        <w:rPr>
          <w:rFonts w:ascii="Calibri" w:hAnsi="Calibri" w:cs="Calibri"/>
          <w:sz w:val="20"/>
          <w:szCs w:val="20"/>
        </w:rPr>
        <w:t xml:space="preserve"> (PREA) and the Department’s implementation of the </w:t>
      </w:r>
      <w:r w:rsidRPr="006C1916">
        <w:rPr>
          <w:rFonts w:ascii="Calibri" w:hAnsi="Calibri" w:cs="Calibri"/>
          <w:sz w:val="20"/>
          <w:szCs w:val="20"/>
          <w:u w:val="single"/>
        </w:rPr>
        <w:t>United States Department of Justice Prison Rape Elimination Act Prison and Jail Standards</w:t>
      </w:r>
      <w:r w:rsidRPr="006C1916">
        <w:rPr>
          <w:rFonts w:ascii="Calibri" w:hAnsi="Calibri" w:cs="Calibri"/>
          <w:sz w:val="20"/>
          <w:szCs w:val="20"/>
        </w:rPr>
        <w:t xml:space="preserve">, 28 CFR 115 (May 17, 2012). Specifically, the Contractor shall comply with all Department policies and procedures and shall develop and implement protocols that are consistent and in accordance with the Department’s current and future policies regarding staff sexual misconduct and other types of abusive sexual behavior, including 103 DOC 519, </w:t>
      </w:r>
      <w:r w:rsidRPr="006C1916">
        <w:rPr>
          <w:rFonts w:ascii="Calibri" w:hAnsi="Calibri" w:cs="Calibri"/>
          <w:sz w:val="20"/>
          <w:szCs w:val="20"/>
          <w:u w:val="single"/>
        </w:rPr>
        <w:t>Sexual Harassment /Abuse Response and Prevention Policy (SHARPP).</w:t>
      </w:r>
    </w:p>
    <w:p w14:paraId="723120F5" w14:textId="77777777" w:rsidR="006C1916" w:rsidRPr="006C1916" w:rsidRDefault="006C1916" w:rsidP="006C1916">
      <w:pPr>
        <w:ind w:left="720"/>
        <w:jc w:val="both"/>
        <w:rPr>
          <w:rFonts w:ascii="Calibri" w:hAnsi="Calibri" w:cs="Calibri"/>
          <w:sz w:val="20"/>
          <w:szCs w:val="20"/>
        </w:rPr>
      </w:pPr>
      <w:r w:rsidRPr="006C1916">
        <w:rPr>
          <w:rFonts w:ascii="Calibri" w:hAnsi="Calibri" w:cs="Calibri"/>
          <w:sz w:val="20"/>
          <w:szCs w:val="20"/>
        </w:rPr>
        <w:t>The Contractor, as an extension of the DOC, is responsible for full and complete compliance with the PREA Law and all standards contained in the PREA Prisons and Jails Standards issued by the Department of Justice, including:</w:t>
      </w:r>
    </w:p>
    <w:p w14:paraId="61CA5C73" w14:textId="77777777" w:rsidR="006C1916" w:rsidRPr="006C1916" w:rsidRDefault="006C1916" w:rsidP="006C1916">
      <w:pPr>
        <w:ind w:left="720"/>
        <w:jc w:val="both"/>
        <w:rPr>
          <w:rFonts w:ascii="Calibri" w:hAnsi="Calibri" w:cs="Calibri"/>
          <w:i/>
          <w:iCs/>
          <w:sz w:val="20"/>
          <w:szCs w:val="20"/>
          <w:u w:val="single"/>
        </w:rPr>
      </w:pPr>
      <w:r w:rsidRPr="006C1916">
        <w:rPr>
          <w:rFonts w:ascii="Calibri" w:hAnsi="Calibri" w:cs="Calibri"/>
          <w:i/>
          <w:iCs/>
          <w:sz w:val="20"/>
          <w:szCs w:val="20"/>
          <w:u w:val="single"/>
        </w:rPr>
        <w:t>Prevention Planning: (1) § 115.11 Zero tolerance of sexual abuse and sexual harassment; PREA coordinator</w:t>
      </w:r>
    </w:p>
    <w:p w14:paraId="2B4994F3" w14:textId="77777777" w:rsidR="006C1916" w:rsidRPr="006C1916" w:rsidRDefault="006C1916" w:rsidP="006C1916">
      <w:pPr>
        <w:ind w:left="360" w:firstLine="360"/>
        <w:rPr>
          <w:rFonts w:ascii="Calibri" w:hAnsi="Calibri" w:cs="Calibri"/>
          <w:i/>
          <w:iCs/>
          <w:sz w:val="20"/>
          <w:szCs w:val="20"/>
          <w:u w:val="single"/>
        </w:rPr>
      </w:pPr>
      <w:r w:rsidRPr="006C1916">
        <w:rPr>
          <w:rFonts w:ascii="Calibri" w:hAnsi="Calibri" w:cs="Calibri"/>
          <w:i/>
          <w:iCs/>
          <w:sz w:val="20"/>
          <w:szCs w:val="20"/>
          <w:u w:val="single"/>
        </w:rPr>
        <w:t>(2) § 115.12 Contracting with other entities for the confinement of incarcerated individuals.</w:t>
      </w:r>
    </w:p>
    <w:p w14:paraId="40E3FAB4" w14:textId="77777777" w:rsidR="006C1916" w:rsidRPr="006C1916" w:rsidRDefault="006C1916" w:rsidP="006C1916">
      <w:pPr>
        <w:ind w:left="720"/>
        <w:jc w:val="both"/>
        <w:rPr>
          <w:rFonts w:ascii="Calibri" w:hAnsi="Calibri" w:cs="Calibri"/>
          <w:sz w:val="20"/>
          <w:szCs w:val="20"/>
        </w:rPr>
      </w:pPr>
      <w:r w:rsidRPr="006C1916">
        <w:rPr>
          <w:rFonts w:ascii="Calibri" w:hAnsi="Calibri" w:cs="Calibri"/>
          <w:sz w:val="20"/>
          <w:szCs w:val="20"/>
        </w:rPr>
        <w:t xml:space="preserve">The Contractor is responsible for ensuring that it is in full compliance with the PREA Law and all standards and must achieve a 100% passing score on all PREA audits initiated by the Department, ACA, and/or any other entity. </w:t>
      </w:r>
    </w:p>
    <w:p w14:paraId="0515AFB9" w14:textId="77777777" w:rsidR="006C1916" w:rsidRPr="006C1916" w:rsidRDefault="006C1916" w:rsidP="006C1916">
      <w:pPr>
        <w:ind w:left="720"/>
        <w:jc w:val="both"/>
        <w:rPr>
          <w:rFonts w:ascii="Calibri" w:hAnsi="Calibri" w:cs="Calibri"/>
          <w:sz w:val="20"/>
          <w:szCs w:val="20"/>
        </w:rPr>
      </w:pPr>
      <w:r w:rsidRPr="006C1916">
        <w:rPr>
          <w:rFonts w:ascii="Calibri" w:hAnsi="Calibri" w:cs="Calibri"/>
          <w:sz w:val="20"/>
          <w:szCs w:val="20"/>
        </w:rPr>
        <w:t xml:space="preserve">Before hiring or promoting employees who may have contact with incarcerated individuals, the Contractor, as an extension of the DOC, shall abide by </w:t>
      </w:r>
      <w:r w:rsidRPr="006C1916">
        <w:rPr>
          <w:rFonts w:ascii="Calibri" w:hAnsi="Calibri" w:cs="Calibri"/>
          <w:i/>
          <w:iCs/>
          <w:sz w:val="20"/>
          <w:szCs w:val="20"/>
          <w:u w:val="single"/>
        </w:rPr>
        <w:t>§ 115.17 Hiring and promotion decisions</w:t>
      </w:r>
      <w:r w:rsidRPr="006C1916">
        <w:rPr>
          <w:rFonts w:ascii="Calibri" w:hAnsi="Calibri" w:cs="Calibri"/>
          <w:sz w:val="20"/>
          <w:szCs w:val="20"/>
        </w:rPr>
        <w:t>.</w:t>
      </w:r>
    </w:p>
    <w:p w14:paraId="2C030800" w14:textId="77777777" w:rsidR="006C1916" w:rsidRPr="006C1916" w:rsidRDefault="006C1916" w:rsidP="006C1916">
      <w:pPr>
        <w:spacing w:after="0"/>
        <w:ind w:left="360" w:firstLine="360"/>
        <w:rPr>
          <w:rFonts w:ascii="Calibri" w:hAnsi="Calibri" w:cs="Calibri"/>
          <w:b/>
          <w:bCs/>
          <w:sz w:val="20"/>
          <w:szCs w:val="20"/>
        </w:rPr>
      </w:pPr>
      <w:r w:rsidRPr="006C1916">
        <w:rPr>
          <w:rFonts w:ascii="Calibri" w:hAnsi="Calibri" w:cs="Calibri"/>
          <w:b/>
          <w:bCs/>
          <w:sz w:val="20"/>
          <w:szCs w:val="20"/>
        </w:rPr>
        <w:t xml:space="preserve">Security and Confidentiality </w:t>
      </w:r>
    </w:p>
    <w:p w14:paraId="107F0638" w14:textId="3D43A04D" w:rsidR="004A11CA" w:rsidRPr="006C1916" w:rsidRDefault="006C1916" w:rsidP="006C1916">
      <w:pPr>
        <w:ind w:left="720"/>
        <w:jc w:val="both"/>
        <w:rPr>
          <w:rFonts w:ascii="Calibri" w:hAnsi="Calibri" w:cs="Calibri"/>
          <w:sz w:val="20"/>
          <w:szCs w:val="20"/>
        </w:rPr>
      </w:pPr>
      <w:r w:rsidRPr="006C1916">
        <w:rPr>
          <w:rFonts w:ascii="Calibri" w:hAnsi="Calibri" w:cs="Calibri"/>
          <w:sz w:val="20"/>
          <w:szCs w:val="20"/>
        </w:rPr>
        <w:t>The Contractor shall comply fully with all security procedures of the Commonwealth and Commonwealth Agencies in performance of the Contract. The Contractor shall not divulge to third parties any confidential information obtained by the Contractor or its agents, distributors, resellers, subcontractors, officers, or employees in the course of performing Contract work, including, but not limited to, security procedures, business operations information, personally identifiable information, or commercial proprietary information in the possession of the Department of Correction.</w:t>
      </w:r>
    </w:p>
    <w:p w14:paraId="1C11E895" w14:textId="20760AB1" w:rsidR="00A94ADE" w:rsidRDefault="00497F5D" w:rsidP="000F55D2">
      <w:pPr>
        <w:pStyle w:val="Heading1"/>
        <w:rPr>
          <w:lang w:val="fr-FR"/>
        </w:rPr>
      </w:pPr>
      <w:bookmarkStart w:id="31" w:name="_Toc1513340505"/>
      <w:r w:rsidRPr="590C7C30">
        <w:rPr>
          <w:lang w:val="fr-FR"/>
        </w:rPr>
        <w:t>Executive Order 509, Establishing Nutrition Standards for Food Purchased and Served by State Agencies</w:t>
      </w:r>
      <w:bookmarkEnd w:id="31"/>
    </w:p>
    <w:p w14:paraId="6814B7BB" w14:textId="0B8DDE93" w:rsidR="00497F5D" w:rsidRPr="00997C43" w:rsidRDefault="00997C43" w:rsidP="00497F5D">
      <w:pPr>
        <w:ind w:left="720"/>
        <w:rPr>
          <w:rFonts w:ascii="Calibri" w:hAnsi="Calibri" w:cs="Calibri"/>
          <w:sz w:val="20"/>
          <w:szCs w:val="20"/>
          <w:lang w:val="fr-FR"/>
        </w:rPr>
      </w:pPr>
      <w:r w:rsidRPr="00997C43">
        <w:rPr>
          <w:rFonts w:ascii="Calibri" w:hAnsi="Calibri" w:cs="Calibri"/>
          <w:sz w:val="20"/>
          <w:szCs w:val="20"/>
        </w:rPr>
        <w:t xml:space="preserve">Food purchased and served by state agencies must follow Executive Order 509, issued in January 2009.  Under this Executive Order, all Contracts resulting from procurements posted after July 1, 2009, that involve the purchase and provision of food must comply with nutrition guidelines established by the Department of Public Health (DPH).  The nutrition guidelines are available </w:t>
      </w:r>
      <w:proofErr w:type="gramStart"/>
      <w:r w:rsidRPr="00997C43">
        <w:rPr>
          <w:rFonts w:ascii="Calibri" w:hAnsi="Calibri" w:cs="Calibri"/>
          <w:sz w:val="20"/>
          <w:szCs w:val="20"/>
        </w:rPr>
        <w:t>at</w:t>
      </w:r>
      <w:proofErr w:type="gramEnd"/>
      <w:r w:rsidRPr="00997C43">
        <w:rPr>
          <w:rFonts w:ascii="Calibri" w:hAnsi="Calibri" w:cs="Calibri"/>
          <w:sz w:val="20"/>
          <w:szCs w:val="20"/>
        </w:rPr>
        <w:t xml:space="preserve"> the Department’s website: Tools and Resources for Implementation of Executive Order 509.</w:t>
      </w:r>
    </w:p>
    <w:p w14:paraId="1848D401" w14:textId="66D532FC" w:rsidR="00B46160" w:rsidRDefault="00B46160" w:rsidP="000F55D2">
      <w:pPr>
        <w:pStyle w:val="Heading1"/>
        <w:rPr>
          <w:lang w:val="fr-FR"/>
        </w:rPr>
      </w:pPr>
      <w:bookmarkStart w:id="32" w:name="_Toc1140348949"/>
      <w:r w:rsidRPr="590C7C30">
        <w:rPr>
          <w:lang w:val="fr-FR"/>
        </w:rPr>
        <w:lastRenderedPageBreak/>
        <w:t>Department of Correction Terms</w:t>
      </w:r>
      <w:bookmarkEnd w:id="32"/>
    </w:p>
    <w:p w14:paraId="48AA9F85" w14:textId="385EFFF6" w:rsidR="00795F1B" w:rsidRPr="00B26089" w:rsidRDefault="00B26089" w:rsidP="00795F1B">
      <w:pPr>
        <w:ind w:left="720"/>
        <w:jc w:val="both"/>
        <w:rPr>
          <w:rFonts w:ascii="Calibri" w:hAnsi="Calibri" w:cs="Calibri"/>
          <w:sz w:val="20"/>
          <w:szCs w:val="20"/>
        </w:rPr>
      </w:pPr>
      <w:r w:rsidRPr="00B26089">
        <w:rPr>
          <w:rFonts w:ascii="Calibri" w:hAnsi="Calibri" w:cs="Calibri"/>
          <w:sz w:val="20"/>
          <w:szCs w:val="20"/>
        </w:rPr>
        <w:t>Because this Contract will service state prisons, the Contractor should be aware that emergency situations may occur which could prevent scheduled services to be rendered.  In any such case, the Contractor may not be admitted into the applicable institution(s) or on state property, which would not allow the Contractor to perform their service.  In these situations, the Contractor will make every effort to return, upon notice by the Department, to perform the scheduled service.  In no case shall the Department be charged for any additional expenses pertaining to these and similar situations.</w:t>
      </w:r>
    </w:p>
    <w:p w14:paraId="00DD0F50" w14:textId="5123ABCB" w:rsidR="00795F1B" w:rsidRDefault="00795F1B" w:rsidP="000F55D2">
      <w:pPr>
        <w:pStyle w:val="Heading1"/>
        <w:rPr>
          <w:lang w:val="fr-FR"/>
        </w:rPr>
      </w:pPr>
      <w:bookmarkStart w:id="33" w:name="_Toc1862014601"/>
      <w:r w:rsidRPr="590C7C30">
        <w:rPr>
          <w:lang w:val="fr-FR"/>
        </w:rPr>
        <w:t>Contractor Terms and conditions</w:t>
      </w:r>
      <w:bookmarkEnd w:id="33"/>
    </w:p>
    <w:p w14:paraId="08843BB3" w14:textId="74E9FBEF" w:rsidR="00D970DD" w:rsidRPr="002E2AA2" w:rsidRDefault="002E2AA2" w:rsidP="002E2AA2">
      <w:pPr>
        <w:spacing w:after="0"/>
        <w:ind w:left="720"/>
        <w:jc w:val="both"/>
        <w:rPr>
          <w:rFonts w:ascii="Calibri" w:hAnsi="Calibri" w:cs="Calibri"/>
          <w:sz w:val="20"/>
          <w:szCs w:val="20"/>
        </w:rPr>
      </w:pPr>
      <w:r w:rsidRPr="002E2AA2">
        <w:rPr>
          <w:rFonts w:ascii="Calibri" w:hAnsi="Calibri" w:cs="Calibri"/>
          <w:sz w:val="20"/>
          <w:szCs w:val="20"/>
        </w:rPr>
        <w:t>The Department is not obligated and should not complete, sign or execute any Contractor or vendor Contracts, invoices or other terms and conditions.  It must be clearly understood that the Standard Contract Form and the Commonwealth Terms and Conditions supersede any Contractor or vendor Contracts, invoices or other terms and conditions.  If, by chance, any said Contractor or vendor Contracts, invoices or other terms and conditions are signed, the signed document is immediately considered invalid.</w:t>
      </w:r>
    </w:p>
    <w:p w14:paraId="77B427FF" w14:textId="77777777" w:rsidR="002E2AA2" w:rsidRPr="002E2AA2" w:rsidRDefault="002E2AA2" w:rsidP="002E2AA2">
      <w:pPr>
        <w:spacing w:after="0"/>
        <w:ind w:left="720"/>
        <w:jc w:val="both"/>
        <w:rPr>
          <w:rFonts w:ascii="Arial" w:hAnsi="Arial" w:cs="Arial"/>
        </w:rPr>
      </w:pPr>
    </w:p>
    <w:p w14:paraId="3C9DBCFB" w14:textId="2F8E4AEC" w:rsidR="000F55D2" w:rsidRDefault="000F55D2" w:rsidP="000F55D2">
      <w:pPr>
        <w:pStyle w:val="Heading1"/>
        <w:rPr>
          <w:lang w:val="fr-FR"/>
        </w:rPr>
      </w:pPr>
      <w:bookmarkStart w:id="34" w:name="_Toc11383383"/>
      <w:r w:rsidRPr="590C7C30">
        <w:rPr>
          <w:lang w:val="fr-FR"/>
        </w:rPr>
        <w:t>Minimum Quote (Bid Response) Duration</w:t>
      </w:r>
      <w:bookmarkEnd w:id="34"/>
    </w:p>
    <w:p w14:paraId="65A85DD8" w14:textId="2AD2119C" w:rsidR="000F55D2" w:rsidRPr="000F55D2" w:rsidRDefault="000F55D2" w:rsidP="000F55D2">
      <w:pPr>
        <w:pStyle w:val="SubHeader"/>
        <w:rPr>
          <w:b/>
          <w:spacing w:val="-2"/>
          <w:u w:val="single"/>
        </w:rPr>
      </w:pPr>
      <w:r w:rsidRPr="005D6E3A">
        <w:t>Bidders Quotes made in response to this Bid must remain in effect for at least 90 days from the date of quote submission.</w:t>
      </w:r>
    </w:p>
    <w:p w14:paraId="09304D71" w14:textId="58ABA54A" w:rsidR="00864FE3" w:rsidRDefault="00F14111" w:rsidP="000F55D2">
      <w:pPr>
        <w:pStyle w:val="Heading1"/>
      </w:pPr>
      <w:bookmarkStart w:id="35" w:name="_Toc1327322220"/>
      <w:r>
        <w:t>Invoices and Payment</w:t>
      </w:r>
      <w:bookmarkEnd w:id="35"/>
    </w:p>
    <w:p w14:paraId="437A86A8" w14:textId="77777777" w:rsidR="00F14111" w:rsidRDefault="00F14111" w:rsidP="00F14111">
      <w:pPr>
        <w:ind w:left="720"/>
        <w:rPr>
          <w:rFonts w:ascii="Calibri" w:hAnsi="Calibri" w:cs="Calibri"/>
          <w:sz w:val="20"/>
          <w:szCs w:val="20"/>
        </w:rPr>
      </w:pPr>
      <w:r w:rsidRPr="00F14111">
        <w:rPr>
          <w:rFonts w:ascii="Calibri" w:hAnsi="Calibri" w:cs="Calibri"/>
          <w:sz w:val="20"/>
          <w:szCs w:val="20"/>
        </w:rPr>
        <w:t>Itemized invoices shall be sent to MilfordAP@doc.state.ma.us by the Contractor no later than 30 days after completion of services or receipt of goods. The Contractor’s invoices at a minimum shall include the following:</w:t>
      </w:r>
    </w:p>
    <w:p w14:paraId="2708A00D" w14:textId="77777777" w:rsidR="00F14111" w:rsidRDefault="00F14111" w:rsidP="00F14111">
      <w:pPr>
        <w:pStyle w:val="ListParagraph"/>
        <w:numPr>
          <w:ilvl w:val="0"/>
          <w:numId w:val="16"/>
        </w:numPr>
        <w:rPr>
          <w:rFonts w:ascii="Calibri" w:hAnsi="Calibri" w:cs="Calibri"/>
          <w:sz w:val="20"/>
          <w:szCs w:val="20"/>
        </w:rPr>
      </w:pPr>
      <w:r w:rsidRPr="00F14111">
        <w:rPr>
          <w:rFonts w:ascii="Calibri" w:hAnsi="Calibri" w:cs="Calibri"/>
          <w:sz w:val="20"/>
          <w:szCs w:val="20"/>
        </w:rPr>
        <w:t>Name and address of Contractor</w:t>
      </w:r>
    </w:p>
    <w:p w14:paraId="6B52B47D" w14:textId="77777777" w:rsidR="00F14111" w:rsidRDefault="00F14111" w:rsidP="00F14111">
      <w:pPr>
        <w:pStyle w:val="ListParagraph"/>
        <w:numPr>
          <w:ilvl w:val="0"/>
          <w:numId w:val="16"/>
        </w:numPr>
        <w:rPr>
          <w:rFonts w:ascii="Calibri" w:hAnsi="Calibri" w:cs="Calibri"/>
          <w:sz w:val="20"/>
          <w:szCs w:val="20"/>
        </w:rPr>
      </w:pPr>
      <w:r w:rsidRPr="00F14111">
        <w:rPr>
          <w:rFonts w:ascii="Calibri" w:hAnsi="Calibri" w:cs="Calibri"/>
          <w:sz w:val="20"/>
          <w:szCs w:val="20"/>
        </w:rPr>
        <w:t>Telephone number, fax number, and e-mail contact address</w:t>
      </w:r>
    </w:p>
    <w:p w14:paraId="6608EBCD" w14:textId="77777777" w:rsidR="00F14111" w:rsidRDefault="00F14111" w:rsidP="00F14111">
      <w:pPr>
        <w:pStyle w:val="ListParagraph"/>
        <w:numPr>
          <w:ilvl w:val="0"/>
          <w:numId w:val="16"/>
        </w:numPr>
        <w:rPr>
          <w:rFonts w:ascii="Calibri" w:hAnsi="Calibri" w:cs="Calibri"/>
          <w:sz w:val="20"/>
          <w:szCs w:val="20"/>
        </w:rPr>
      </w:pPr>
      <w:r w:rsidRPr="00F14111">
        <w:rPr>
          <w:rFonts w:ascii="Calibri" w:hAnsi="Calibri" w:cs="Calibri"/>
          <w:sz w:val="20"/>
          <w:szCs w:val="20"/>
        </w:rPr>
        <w:t>Date of invoice and date of delivery</w:t>
      </w:r>
    </w:p>
    <w:p w14:paraId="1FA64B5A" w14:textId="77777777" w:rsidR="00F14111" w:rsidRDefault="00F14111" w:rsidP="00F14111">
      <w:pPr>
        <w:pStyle w:val="ListParagraph"/>
        <w:numPr>
          <w:ilvl w:val="0"/>
          <w:numId w:val="16"/>
        </w:numPr>
        <w:rPr>
          <w:rFonts w:ascii="Calibri" w:hAnsi="Calibri" w:cs="Calibri"/>
          <w:sz w:val="20"/>
          <w:szCs w:val="20"/>
        </w:rPr>
      </w:pPr>
      <w:r w:rsidRPr="00F14111">
        <w:rPr>
          <w:rFonts w:ascii="Calibri" w:hAnsi="Calibri" w:cs="Calibri"/>
          <w:sz w:val="20"/>
          <w:szCs w:val="20"/>
        </w:rPr>
        <w:t>Name of Department contact person</w:t>
      </w:r>
    </w:p>
    <w:p w14:paraId="2AF5963A" w14:textId="77777777" w:rsidR="00F14111" w:rsidRDefault="00F14111" w:rsidP="00F14111">
      <w:pPr>
        <w:pStyle w:val="ListParagraph"/>
        <w:numPr>
          <w:ilvl w:val="0"/>
          <w:numId w:val="16"/>
        </w:numPr>
        <w:rPr>
          <w:rFonts w:ascii="Calibri" w:hAnsi="Calibri" w:cs="Calibri"/>
          <w:sz w:val="20"/>
          <w:szCs w:val="20"/>
        </w:rPr>
      </w:pPr>
      <w:r w:rsidRPr="00F14111">
        <w:rPr>
          <w:rFonts w:ascii="Calibri" w:hAnsi="Calibri" w:cs="Calibri"/>
          <w:sz w:val="20"/>
          <w:szCs w:val="20"/>
        </w:rPr>
        <w:t>Prompt payment discount terms</w:t>
      </w:r>
    </w:p>
    <w:p w14:paraId="6A4DFC9B" w14:textId="1559A402" w:rsidR="00F14111" w:rsidRPr="00F14111" w:rsidRDefault="00F14111" w:rsidP="00F14111">
      <w:pPr>
        <w:pStyle w:val="ListParagraph"/>
        <w:numPr>
          <w:ilvl w:val="0"/>
          <w:numId w:val="16"/>
        </w:numPr>
        <w:rPr>
          <w:rFonts w:ascii="Calibri" w:hAnsi="Calibri" w:cs="Calibri"/>
          <w:sz w:val="20"/>
          <w:szCs w:val="20"/>
        </w:rPr>
      </w:pPr>
      <w:r w:rsidRPr="00F14111">
        <w:rPr>
          <w:rFonts w:ascii="Calibri" w:hAnsi="Calibri" w:cs="Calibri"/>
          <w:sz w:val="20"/>
          <w:szCs w:val="20"/>
        </w:rPr>
        <w:t>Valid Department of Correction purchase order number</w:t>
      </w:r>
    </w:p>
    <w:p w14:paraId="4CE0B92C" w14:textId="77777777" w:rsidR="00F14111" w:rsidRPr="00F14111" w:rsidRDefault="00F14111" w:rsidP="00F14111">
      <w:pPr>
        <w:ind w:left="720"/>
        <w:rPr>
          <w:rFonts w:ascii="Calibri" w:hAnsi="Calibri" w:cs="Calibri"/>
          <w:sz w:val="20"/>
          <w:szCs w:val="20"/>
        </w:rPr>
      </w:pPr>
      <w:r w:rsidRPr="00F14111">
        <w:rPr>
          <w:rFonts w:ascii="Calibri" w:hAnsi="Calibri" w:cs="Calibri"/>
          <w:sz w:val="20"/>
          <w:szCs w:val="20"/>
        </w:rPr>
        <w:t>All invoices shall be itemized. Itemized invoices shall include a copy of all receipts and any backup documentation. Itemized invoices shall include a complete description for each charge such as number of billable hours, the hourly rate, an explanation, and description of the work performed, etc.</w:t>
      </w:r>
    </w:p>
    <w:p w14:paraId="642CB848" w14:textId="77777777" w:rsidR="00F14111" w:rsidRDefault="00F14111" w:rsidP="00F14111">
      <w:pPr>
        <w:ind w:left="720"/>
        <w:rPr>
          <w:rFonts w:ascii="Calibri" w:hAnsi="Calibri" w:cs="Calibri"/>
          <w:sz w:val="20"/>
          <w:szCs w:val="20"/>
        </w:rPr>
      </w:pPr>
      <w:r w:rsidRPr="00F14111">
        <w:rPr>
          <w:rFonts w:ascii="Calibri" w:hAnsi="Calibri" w:cs="Calibri"/>
          <w:sz w:val="20"/>
          <w:szCs w:val="20"/>
        </w:rPr>
        <w:t>Invoicing and credit issues must be resolved in a timely and efficient manner. A copy of the completed, signed, and detailed receipt of deliverables, which includes the Department employee signature, may be attached to the invoice.</w:t>
      </w:r>
    </w:p>
    <w:p w14:paraId="2707DC64" w14:textId="4DB12EA2" w:rsidR="00395B9A" w:rsidRPr="00F14111" w:rsidRDefault="00395B9A" w:rsidP="00F14111">
      <w:pPr>
        <w:ind w:left="720"/>
        <w:rPr>
          <w:rFonts w:ascii="Calibri" w:hAnsi="Calibri" w:cs="Calibri"/>
          <w:sz w:val="20"/>
          <w:szCs w:val="20"/>
        </w:rPr>
      </w:pPr>
      <w:r>
        <w:rPr>
          <w:rFonts w:ascii="Calibri" w:hAnsi="Calibri" w:cs="Calibri"/>
          <w:sz w:val="20"/>
          <w:szCs w:val="20"/>
        </w:rPr>
        <w:t xml:space="preserve">The Department </w:t>
      </w:r>
      <w:r w:rsidR="002775AE" w:rsidRPr="002775AE">
        <w:rPr>
          <w:rFonts w:ascii="Calibri" w:hAnsi="Calibri" w:cs="Calibri"/>
          <w:sz w:val="20"/>
          <w:szCs w:val="20"/>
        </w:rPr>
        <w:t>ha</w:t>
      </w:r>
      <w:r w:rsidR="002775AE">
        <w:rPr>
          <w:rFonts w:ascii="Calibri" w:hAnsi="Calibri" w:cs="Calibri"/>
          <w:sz w:val="20"/>
          <w:szCs w:val="20"/>
        </w:rPr>
        <w:t>s</w:t>
      </w:r>
      <w:r w:rsidR="002775AE" w:rsidRPr="002775AE">
        <w:rPr>
          <w:rFonts w:ascii="Calibri" w:hAnsi="Calibri" w:cs="Calibri"/>
          <w:sz w:val="20"/>
          <w:szCs w:val="20"/>
        </w:rPr>
        <w:t xml:space="preserve"> </w:t>
      </w:r>
      <w:r w:rsidR="002775AE">
        <w:rPr>
          <w:rFonts w:ascii="Calibri" w:hAnsi="Calibri" w:cs="Calibri"/>
          <w:sz w:val="20"/>
          <w:szCs w:val="20"/>
        </w:rPr>
        <w:t>fifteen</w:t>
      </w:r>
      <w:r w:rsidR="002775AE" w:rsidRPr="002775AE">
        <w:rPr>
          <w:rFonts w:ascii="Calibri" w:hAnsi="Calibri" w:cs="Calibri"/>
          <w:sz w:val="20"/>
          <w:szCs w:val="20"/>
        </w:rPr>
        <w:t xml:space="preserve"> days </w:t>
      </w:r>
      <w:r w:rsidR="002775AE">
        <w:rPr>
          <w:rFonts w:ascii="Calibri" w:hAnsi="Calibri" w:cs="Calibri"/>
          <w:sz w:val="20"/>
          <w:szCs w:val="20"/>
        </w:rPr>
        <w:t xml:space="preserve">upon </w:t>
      </w:r>
      <w:r w:rsidR="002775AE" w:rsidRPr="002775AE">
        <w:rPr>
          <w:rFonts w:ascii="Calibri" w:hAnsi="Calibri" w:cs="Calibri"/>
          <w:sz w:val="20"/>
          <w:szCs w:val="20"/>
        </w:rPr>
        <w:t>receipt of an invoice to notify a vendor of invoice rejections for identified discrepancies</w:t>
      </w:r>
      <w:r w:rsidR="002775AE">
        <w:rPr>
          <w:rFonts w:ascii="Calibri" w:hAnsi="Calibri" w:cs="Calibri"/>
          <w:sz w:val="20"/>
          <w:szCs w:val="20"/>
        </w:rPr>
        <w:t>.  Once notified and a new invoice is issued, a new invoice date shall be issued.</w:t>
      </w:r>
    </w:p>
    <w:p w14:paraId="779C7380" w14:textId="22A68032" w:rsidR="00F14111" w:rsidRPr="00F14111" w:rsidRDefault="00F14111" w:rsidP="00F14111">
      <w:pPr>
        <w:ind w:left="720"/>
        <w:rPr>
          <w:rFonts w:ascii="Calibri" w:hAnsi="Calibri" w:cs="Calibri"/>
          <w:sz w:val="20"/>
          <w:szCs w:val="20"/>
        </w:rPr>
      </w:pPr>
      <w:r w:rsidRPr="00F14111">
        <w:rPr>
          <w:rFonts w:ascii="Calibri" w:hAnsi="Calibri" w:cs="Calibri"/>
          <w:sz w:val="20"/>
          <w:szCs w:val="20"/>
        </w:rPr>
        <w:t>All invoices will be paid in accordance with the Office of the Comptroller's Bill Paying Policy.</w:t>
      </w:r>
    </w:p>
    <w:p w14:paraId="58BE44D1" w14:textId="63CF17D9" w:rsidR="00B76ADE" w:rsidRDefault="00B76ADE" w:rsidP="000F55D2">
      <w:pPr>
        <w:pStyle w:val="Heading1"/>
      </w:pPr>
      <w:bookmarkStart w:id="36" w:name="_Toc350713291"/>
      <w:r>
        <w:t>Delivery and Shipping</w:t>
      </w:r>
      <w:bookmarkEnd w:id="36"/>
    </w:p>
    <w:p w14:paraId="1D82F123" w14:textId="77777777" w:rsidR="00FF6C24" w:rsidRPr="00FF6C24" w:rsidRDefault="00FF6C24" w:rsidP="00FF6C24">
      <w:pPr>
        <w:ind w:left="720"/>
        <w:rPr>
          <w:rFonts w:ascii="Calibri" w:hAnsi="Calibri" w:cs="Calibri"/>
          <w:sz w:val="20"/>
          <w:szCs w:val="20"/>
        </w:rPr>
      </w:pPr>
      <w:r w:rsidRPr="00FF6C24">
        <w:rPr>
          <w:rFonts w:ascii="Calibri" w:hAnsi="Calibri" w:cs="Calibri"/>
          <w:sz w:val="20"/>
          <w:szCs w:val="20"/>
        </w:rPr>
        <w:t>All pricing is to include delivery &amp; shipping to the ordering facility. Any request for extra delivery costs must be pre-approved by authorized DOC personnel. The Department will not be responsible for any additional charges including but not limited to; shipping, freight, delivery, handling, fuel or any other like charges to be paid by the users of this Contract, without prior written authorization by authorized DOC personnel. Liability for product delivery remains with the Contractor until properly delivered and signed for in accordance with the Department and the Commonwealth Terms &amp; Conditions.</w:t>
      </w:r>
    </w:p>
    <w:p w14:paraId="22352122" w14:textId="436988C8" w:rsidR="00B76ADE" w:rsidRPr="00FF6C24" w:rsidRDefault="00FF6C24" w:rsidP="00FF6C24">
      <w:pPr>
        <w:ind w:left="720"/>
        <w:rPr>
          <w:rFonts w:ascii="Calibri" w:hAnsi="Calibri" w:cs="Calibri"/>
          <w:sz w:val="20"/>
          <w:szCs w:val="20"/>
        </w:rPr>
      </w:pPr>
      <w:r w:rsidRPr="00FF6C24">
        <w:rPr>
          <w:rFonts w:ascii="Calibri" w:hAnsi="Calibri" w:cs="Calibri"/>
          <w:sz w:val="20"/>
          <w:szCs w:val="20"/>
        </w:rPr>
        <w:lastRenderedPageBreak/>
        <w:t>Any special packaging requirements will be outlined within the specifications. If any other shipping method is to be used, it must be preapproved in writing from the Contract monitor prior to shipping.</w:t>
      </w:r>
    </w:p>
    <w:p w14:paraId="496E96E9" w14:textId="477EF77E" w:rsidR="00EC4C9A" w:rsidRDefault="00EC4C9A" w:rsidP="000F55D2">
      <w:pPr>
        <w:pStyle w:val="Heading1"/>
      </w:pPr>
      <w:bookmarkStart w:id="37" w:name="_Toc165090219"/>
      <w:r>
        <w:t>T</w:t>
      </w:r>
      <w:r w:rsidR="5544B623">
        <w:t>ax</w:t>
      </w:r>
      <w:r>
        <w:t xml:space="preserve"> </w:t>
      </w:r>
      <w:r w:rsidR="7D26F932">
        <w:t>Exempt</w:t>
      </w:r>
      <w:bookmarkEnd w:id="37"/>
    </w:p>
    <w:p w14:paraId="6E680445" w14:textId="0216255F" w:rsidR="00EC4C9A" w:rsidRPr="00051E0C" w:rsidRDefault="00051E0C" w:rsidP="00EC4C9A">
      <w:pPr>
        <w:ind w:left="720"/>
        <w:rPr>
          <w:rFonts w:ascii="Calibri" w:hAnsi="Calibri" w:cs="Calibri"/>
          <w:sz w:val="20"/>
          <w:szCs w:val="20"/>
        </w:rPr>
      </w:pPr>
      <w:r w:rsidRPr="00051E0C">
        <w:rPr>
          <w:rFonts w:ascii="Calibri" w:hAnsi="Calibri" w:cs="Calibri"/>
          <w:sz w:val="20"/>
          <w:szCs w:val="20"/>
        </w:rPr>
        <w:t xml:space="preserve">Tax shall not be charged to Executive Branch Departments.  The Contractor may request a copy of the tax-exempt form from the Department.  </w:t>
      </w:r>
    </w:p>
    <w:p w14:paraId="6F954C4A" w14:textId="244BBFA4" w:rsidR="00660887" w:rsidRDefault="33CCE52E" w:rsidP="000F55D2">
      <w:pPr>
        <w:pStyle w:val="Heading1"/>
      </w:pPr>
      <w:bookmarkStart w:id="38" w:name="_Toc438420739"/>
      <w:r>
        <w:t>P</w:t>
      </w:r>
      <w:r w:rsidR="324E561A">
        <w:t>revailing Wage</w:t>
      </w:r>
      <w:bookmarkEnd w:id="38"/>
    </w:p>
    <w:p w14:paraId="1B283568" w14:textId="53DF379C" w:rsidR="00660887" w:rsidRPr="00680B4F" w:rsidRDefault="00680B4F" w:rsidP="00680B4F">
      <w:pPr>
        <w:ind w:left="720"/>
        <w:rPr>
          <w:rFonts w:ascii="Calibri" w:hAnsi="Calibri" w:cs="Calibri"/>
          <w:sz w:val="20"/>
          <w:szCs w:val="20"/>
        </w:rPr>
      </w:pPr>
      <w:r w:rsidRPr="00680B4F">
        <w:rPr>
          <w:rFonts w:ascii="Calibri" w:hAnsi="Calibri" w:cs="Calibri"/>
          <w:sz w:val="20"/>
          <w:szCs w:val="20"/>
        </w:rPr>
        <w:t>The Contractor shall adhere to all prevailing wage rate specifications and schedules as determined by the Commonwealth of Massachusetts Executive Office of Labor and Workforce Development and the United States Department of Labor as applicable, and when required.</w:t>
      </w:r>
      <w:r>
        <w:rPr>
          <w:rFonts w:ascii="Calibri" w:hAnsi="Calibri" w:cs="Calibri"/>
          <w:sz w:val="20"/>
          <w:szCs w:val="20"/>
        </w:rPr>
        <w:t xml:space="preserve"> </w:t>
      </w:r>
      <w:r w:rsidRPr="00680B4F">
        <w:rPr>
          <w:rFonts w:ascii="Calibri" w:hAnsi="Calibri" w:cs="Calibri"/>
          <w:sz w:val="20"/>
          <w:szCs w:val="20"/>
        </w:rPr>
        <w:t>Contractors are agreeing to these terms by submitting a Response to this RFR.</w:t>
      </w:r>
    </w:p>
    <w:p w14:paraId="2F24AF12" w14:textId="628A52BF" w:rsidR="000F55D2" w:rsidRDefault="000F55D2" w:rsidP="000F55D2">
      <w:pPr>
        <w:pStyle w:val="Heading1"/>
      </w:pPr>
      <w:bookmarkStart w:id="39" w:name="_Toc341364139"/>
      <w:r>
        <w:t>Prompt Payment Discounts (PPD).</w:t>
      </w:r>
      <w:bookmarkEnd w:id="39"/>
    </w:p>
    <w:p w14:paraId="367B6E26" w14:textId="57FA670F" w:rsidR="000F55D2" w:rsidRPr="000F55D2" w:rsidRDefault="000F55D2" w:rsidP="000F55D2">
      <w:pPr>
        <w:pStyle w:val="SubHeader"/>
        <w:rPr>
          <w:snapToGrid w:val="0"/>
        </w:rPr>
      </w:pPr>
      <w:r w:rsidRPr="005D6E3A">
        <w:rPr>
          <w:snapToGrid w:val="0"/>
        </w:rPr>
        <w:t>All bidders responding to this procurement must agree to offer discounts through participation in the Commonwealth</w:t>
      </w:r>
      <w:r>
        <w:rPr>
          <w:snapToGrid w:val="0"/>
        </w:rPr>
        <w:t>’s</w:t>
      </w:r>
      <w:r w:rsidRPr="005D6E3A">
        <w:rPr>
          <w:snapToGrid w:val="0"/>
        </w:rPr>
        <w:t xml:space="preserve"> Prompt Payment Discount (PPD) initiative for receiving early and/or on-time payments, unless the bidder provide</w:t>
      </w:r>
      <w:r>
        <w:rPr>
          <w:snapToGrid w:val="0"/>
        </w:rPr>
        <w:t>s</w:t>
      </w:r>
      <w:r w:rsidRPr="005D6E3A">
        <w:rPr>
          <w:snapToGrid w:val="0"/>
        </w:rPr>
        <w:t xml:space="preserve"> compelling proof that it would be unduly burdensome. PPD benefits both contractors and the Commonwealth. Contractors benefit </w:t>
      </w:r>
      <w:proofErr w:type="gramStart"/>
      <w:r w:rsidRPr="005D6E3A">
        <w:rPr>
          <w:snapToGrid w:val="0"/>
        </w:rPr>
        <w:t>by</w:t>
      </w:r>
      <w:proofErr w:type="gramEnd"/>
      <w:r w:rsidRPr="005D6E3A">
        <w:rPr>
          <w:snapToGrid w:val="0"/>
        </w:rPr>
        <w:t xml:space="preserve"> </w:t>
      </w:r>
      <w:proofErr w:type="gramStart"/>
      <w:r w:rsidRPr="005D6E3A">
        <w:rPr>
          <w:snapToGrid w:val="0"/>
        </w:rPr>
        <w:t>increased,</w:t>
      </w:r>
      <w:proofErr w:type="gramEnd"/>
      <w:r w:rsidRPr="005D6E3A">
        <w:rPr>
          <w:snapToGrid w:val="0"/>
        </w:rPr>
        <w:t xml:space="preserve"> usable cash flow </w:t>
      </w:r>
      <w:proofErr w:type="gramStart"/>
      <w:r w:rsidRPr="005D6E3A">
        <w:rPr>
          <w:snapToGrid w:val="0"/>
        </w:rPr>
        <w:t>as a result of</w:t>
      </w:r>
      <w:proofErr w:type="gramEnd"/>
      <w:r w:rsidRPr="005D6E3A">
        <w:rPr>
          <w:snapToGrid w:val="0"/>
        </w:rPr>
        <w:t xml:space="preserve"> fast and efficient payments for commodities or services rendered. Participation in the Electronic Funds Transfer </w:t>
      </w:r>
      <w:r>
        <w:rPr>
          <w:snapToGrid w:val="0"/>
        </w:rPr>
        <w:t xml:space="preserve">(EFT) </w:t>
      </w:r>
      <w:r w:rsidRPr="005D6E3A">
        <w:rPr>
          <w:snapToGrid w:val="0"/>
        </w:rPr>
        <w:t xml:space="preserve">initiative further maximizes the benefits with payments directed to designated accounts, thus eliminating the impact of check clearance policies and traditional mail lead time or delays. The Commonwealth benefits because contractors reduce the cost of products and services through the applied discount. Payments that are processed electronically </w:t>
      </w:r>
      <w:r>
        <w:rPr>
          <w:snapToGrid w:val="0"/>
        </w:rPr>
        <w:t>may</w:t>
      </w:r>
      <w:r w:rsidRPr="005D6E3A">
        <w:rPr>
          <w:snapToGrid w:val="0"/>
        </w:rPr>
        <w:t xml:space="preserve"> be tracked and verified through the Comptroller’s Vendor Web system. The PPD form </w:t>
      </w:r>
      <w:r>
        <w:rPr>
          <w:snapToGrid w:val="0"/>
        </w:rPr>
        <w:t>may</w:t>
      </w:r>
      <w:r w:rsidRPr="005D6E3A">
        <w:rPr>
          <w:snapToGrid w:val="0"/>
        </w:rPr>
        <w:t xml:space="preserve"> be found as an attachment for this Bid on </w:t>
      </w:r>
      <w:hyperlink r:id="rId27" w:history="1">
        <w:r w:rsidRPr="005D6E3A">
          <w:rPr>
            <w:rStyle w:val="Hyperlink"/>
            <w:rFonts w:asciiTheme="minorHAnsi" w:hAnsiTheme="minorHAnsi" w:cstheme="minorHAnsi"/>
            <w:snapToGrid w:val="0"/>
            <w:spacing w:val="-2"/>
          </w:rPr>
          <w:t>COMMBUYS</w:t>
        </w:r>
      </w:hyperlink>
      <w:r w:rsidRPr="005D6E3A">
        <w:rPr>
          <w:snapToGrid w:val="0"/>
        </w:rPr>
        <w:t>.</w:t>
      </w:r>
    </w:p>
    <w:p w14:paraId="2B52C0BA" w14:textId="3C509F0A" w:rsidR="000F55D2" w:rsidRPr="000F55D2" w:rsidRDefault="000F55D2" w:rsidP="000F55D2">
      <w:pPr>
        <w:pStyle w:val="SubHeader"/>
        <w:rPr>
          <w:snapToGrid w:val="0"/>
        </w:rPr>
      </w:pPr>
      <w:r w:rsidRPr="005D6E3A">
        <w:rPr>
          <w:snapToGrid w:val="0"/>
        </w:rPr>
        <w:t xml:space="preserve">Bidders must submit agreeable terms for Prompt Payment Discount using the PPD form within their proposal, unless otherwise specified by the </w:t>
      </w:r>
      <w:r>
        <w:rPr>
          <w:snapToGrid w:val="0"/>
        </w:rPr>
        <w:t>S</w:t>
      </w:r>
      <w:r w:rsidRPr="005D6E3A">
        <w:rPr>
          <w:snapToGrid w:val="0"/>
        </w:rPr>
        <w:t>SST. The S</w:t>
      </w:r>
      <w:r>
        <w:rPr>
          <w:snapToGrid w:val="0"/>
        </w:rPr>
        <w:t>S</w:t>
      </w:r>
      <w:r w:rsidRPr="005D6E3A">
        <w:rPr>
          <w:snapToGrid w:val="0"/>
        </w:rPr>
        <w:t>ST will review, negotiate</w:t>
      </w:r>
      <w:r>
        <w:rPr>
          <w:snapToGrid w:val="0"/>
        </w:rPr>
        <w:t>,</w:t>
      </w:r>
      <w:r w:rsidRPr="005D6E3A">
        <w:rPr>
          <w:snapToGrid w:val="0"/>
        </w:rPr>
        <w:t xml:space="preserve"> or reject the </w:t>
      </w:r>
      <w:proofErr w:type="gramStart"/>
      <w:r w:rsidRPr="005D6E3A">
        <w:rPr>
          <w:snapToGrid w:val="0"/>
        </w:rPr>
        <w:t>offering</w:t>
      </w:r>
      <w:proofErr w:type="gramEnd"/>
      <w:r w:rsidRPr="005D6E3A">
        <w:rPr>
          <w:snapToGrid w:val="0"/>
        </w:rPr>
        <w:t xml:space="preserve"> as deemed in the best interest of the Commonwealth.</w:t>
      </w:r>
    </w:p>
    <w:p w14:paraId="5CD7C831" w14:textId="7BF20E62" w:rsidR="000F55D2" w:rsidRPr="000F55D2" w:rsidRDefault="000F55D2" w:rsidP="000F55D2">
      <w:pPr>
        <w:pStyle w:val="SubHeader"/>
        <w:rPr>
          <w:u w:val="single"/>
        </w:rPr>
      </w:pPr>
      <w:r w:rsidRPr="005D6E3A">
        <w:rPr>
          <w:snapToGrid w:val="0"/>
        </w:rPr>
        <w:t xml:space="preserve">The requirement to use PPD offerings may be waived by the </w:t>
      </w:r>
      <w:r>
        <w:rPr>
          <w:snapToGrid w:val="0"/>
        </w:rPr>
        <w:t>S</w:t>
      </w:r>
      <w:r w:rsidRPr="005D6E3A">
        <w:rPr>
          <w:snapToGrid w:val="0"/>
        </w:rPr>
        <w:t>SST on a case-by-case basis if participation in the program would be unduly burdensome on the bidder. If a bidder is claiming that this requirement is a hardship or unduly burdensome, the specific reason must be documented in or attached to the PPD form.</w:t>
      </w:r>
    </w:p>
    <w:p w14:paraId="5FB829C7" w14:textId="38E0C552" w:rsidR="001403E1" w:rsidRDefault="001403E1" w:rsidP="000F55D2">
      <w:pPr>
        <w:pStyle w:val="Heading1"/>
      </w:pPr>
      <w:bookmarkStart w:id="40" w:name="_Toc2074343677"/>
      <w:r>
        <w:t>Justified Credits</w:t>
      </w:r>
      <w:bookmarkEnd w:id="40"/>
    </w:p>
    <w:p w14:paraId="451662A2" w14:textId="264C4E36" w:rsidR="001403E1" w:rsidRPr="00864FE3" w:rsidRDefault="00864FE3" w:rsidP="001403E1">
      <w:pPr>
        <w:ind w:left="720"/>
        <w:rPr>
          <w:rFonts w:ascii="Calibri" w:hAnsi="Calibri" w:cs="Calibri"/>
          <w:sz w:val="20"/>
          <w:szCs w:val="20"/>
        </w:rPr>
      </w:pPr>
      <w:r w:rsidRPr="00864FE3">
        <w:rPr>
          <w:rFonts w:ascii="Calibri" w:hAnsi="Calibri" w:cs="Calibri"/>
          <w:sz w:val="20"/>
          <w:szCs w:val="20"/>
        </w:rPr>
        <w:t>Written credits will be issued to the fiscal office no later than two business days upon request. Payments will not be processed until written credits are properly received. No penalty will be issued to the Department for late payments caused by disputed invoices.</w:t>
      </w:r>
    </w:p>
    <w:p w14:paraId="4A5151ED" w14:textId="3D14BD8A" w:rsidR="000F55D2" w:rsidRDefault="000F55D2" w:rsidP="000F55D2">
      <w:pPr>
        <w:pStyle w:val="Heading1"/>
      </w:pPr>
      <w:bookmarkStart w:id="41" w:name="_Toc1796101803"/>
      <w:r>
        <w:t>Public Records.</w:t>
      </w:r>
      <w:bookmarkEnd w:id="41"/>
      <w:r>
        <w:t xml:space="preserve"> </w:t>
      </w:r>
    </w:p>
    <w:p w14:paraId="5D06180D" w14:textId="5E7BB1C3" w:rsidR="000F55D2" w:rsidRPr="000F55D2" w:rsidRDefault="000F55D2" w:rsidP="000F55D2">
      <w:pPr>
        <w:pStyle w:val="SubHeader"/>
      </w:pPr>
      <w:r w:rsidRPr="005D6E3A">
        <w:t>All responses and information submitted in response to this RFR are subject to the Massachusetts Public Records Law, M.G.L., c. 66, s. 10, and to c. 4, s. 7, ss. 26. Any statements in submitted responses that are inconsistent with these statutes, including marking by bidders of information as confidential during the quote submission process in COMMBUYS, shall be disregarded.</w:t>
      </w:r>
    </w:p>
    <w:p w14:paraId="202B26E2" w14:textId="1A2A3F48" w:rsidR="00855384" w:rsidRDefault="00855384" w:rsidP="000F55D2">
      <w:pPr>
        <w:pStyle w:val="Heading1"/>
      </w:pPr>
      <w:bookmarkStart w:id="42" w:name="_Toc1519444021"/>
      <w:r>
        <w:t>Filing Requirements</w:t>
      </w:r>
      <w:r w:rsidR="00E11AD2">
        <w:t xml:space="preserve"> (For POS Procurements Only)</w:t>
      </w:r>
      <w:bookmarkEnd w:id="42"/>
    </w:p>
    <w:p w14:paraId="2BA36596" w14:textId="334E35A4" w:rsidR="00AD7F40" w:rsidRPr="00E11AD2" w:rsidRDefault="00E11AD2" w:rsidP="00AD7F40">
      <w:pPr>
        <w:ind w:left="720"/>
        <w:rPr>
          <w:rFonts w:ascii="Calibri" w:hAnsi="Calibri" w:cs="Calibri"/>
          <w:sz w:val="20"/>
          <w:szCs w:val="20"/>
        </w:rPr>
      </w:pPr>
      <w:r w:rsidRPr="00E11AD2">
        <w:rPr>
          <w:rFonts w:ascii="Calibri" w:hAnsi="Calibri" w:cs="Calibri"/>
          <w:sz w:val="20"/>
          <w:szCs w:val="20"/>
        </w:rPr>
        <w:t xml:space="preserve">Successful bidders must have electronically uploaded their Uniform Financial Statements and Independent Auditor's Report (UFR), as required for current contractors, with the Operational Services Division to the UFR </w:t>
      </w:r>
      <w:proofErr w:type="spellStart"/>
      <w:r w:rsidRPr="00E11AD2">
        <w:rPr>
          <w:rFonts w:ascii="Calibri" w:hAnsi="Calibri" w:cs="Calibri"/>
          <w:sz w:val="20"/>
          <w:szCs w:val="20"/>
        </w:rPr>
        <w:t>eFiling</w:t>
      </w:r>
      <w:proofErr w:type="spellEnd"/>
      <w:r w:rsidRPr="00E11AD2">
        <w:rPr>
          <w:rFonts w:ascii="Calibri" w:hAnsi="Calibri" w:cs="Calibri"/>
          <w:sz w:val="20"/>
          <w:szCs w:val="20"/>
        </w:rPr>
        <w:t xml:space="preserve"> application for the most recently completed fiscal year before a contract may be </w:t>
      </w:r>
      <w:proofErr w:type="gramStart"/>
      <w:r w:rsidRPr="00E11AD2">
        <w:rPr>
          <w:rFonts w:ascii="Calibri" w:hAnsi="Calibri" w:cs="Calibri"/>
          <w:sz w:val="20"/>
          <w:szCs w:val="20"/>
        </w:rPr>
        <w:t>executed</w:t>
      </w:r>
      <w:proofErr w:type="gramEnd"/>
      <w:r w:rsidRPr="00E11AD2">
        <w:rPr>
          <w:rFonts w:ascii="Calibri" w:hAnsi="Calibri" w:cs="Calibri"/>
          <w:sz w:val="20"/>
          <w:szCs w:val="20"/>
        </w:rPr>
        <w:t xml:space="preserve"> and services begin. Other contractor qualification/risk management reporting requirements and non-filing consequences promulgated by secretariats or departments pursuant to 808 CMR 1.04(3) also may apply.  In the event immediate services are required by a department, a contract may be </w:t>
      </w:r>
      <w:proofErr w:type="gramStart"/>
      <w:r w:rsidRPr="00E11AD2">
        <w:rPr>
          <w:rFonts w:ascii="Calibri" w:hAnsi="Calibri" w:cs="Calibri"/>
          <w:sz w:val="20"/>
          <w:szCs w:val="20"/>
        </w:rPr>
        <w:t>executed</w:t>
      </w:r>
      <w:proofErr w:type="gramEnd"/>
      <w:r w:rsidRPr="00E11AD2">
        <w:rPr>
          <w:rFonts w:ascii="Calibri" w:hAnsi="Calibri" w:cs="Calibri"/>
          <w:sz w:val="20"/>
          <w:szCs w:val="20"/>
        </w:rPr>
        <w:t xml:space="preserve"> and services may </w:t>
      </w:r>
      <w:r w:rsidRPr="00E11AD2">
        <w:rPr>
          <w:rFonts w:ascii="Calibri" w:hAnsi="Calibri" w:cs="Calibri"/>
          <w:sz w:val="20"/>
          <w:szCs w:val="20"/>
        </w:rPr>
        <w:lastRenderedPageBreak/>
        <w:t>begin with the approval of OSD or the appropriate secretariat. However, unless authorized by OSD or the appropriate secretariat, the contractor will not be paid for any such services rendered until the UFR has been filed.</w:t>
      </w:r>
    </w:p>
    <w:p w14:paraId="1494A5C1" w14:textId="6A2E3CDD" w:rsidR="00AD7F40" w:rsidRDefault="00AD7F40" w:rsidP="000F55D2">
      <w:pPr>
        <w:pStyle w:val="Heading1"/>
      </w:pPr>
      <w:bookmarkStart w:id="43" w:name="_Toc1161950558"/>
      <w:r>
        <w:t>HIPAA: Business Associate Contractual Obligations</w:t>
      </w:r>
      <w:bookmarkEnd w:id="43"/>
    </w:p>
    <w:p w14:paraId="1569AC0E" w14:textId="06A8187C" w:rsidR="00AD7F40" w:rsidRPr="00373D99" w:rsidRDefault="00373D99" w:rsidP="00AD7F40">
      <w:pPr>
        <w:ind w:left="720"/>
        <w:rPr>
          <w:rFonts w:ascii="Calibri" w:hAnsi="Calibri" w:cs="Calibri"/>
          <w:sz w:val="20"/>
          <w:szCs w:val="20"/>
        </w:rPr>
      </w:pPr>
      <w:r w:rsidRPr="00373D99">
        <w:rPr>
          <w:rFonts w:ascii="Calibri" w:hAnsi="Calibri" w:cs="Calibri"/>
          <w:sz w:val="20"/>
          <w:szCs w:val="20"/>
        </w:rPr>
        <w:t xml:space="preserve">Bidders are notified that any Department meeting the definition of a Covered Entity under the Health Insurance Portability and Accountability Act of 1996 (HIPAA) will include in the RFR and resulting Contract sufficient language establishing the successful Bidder’s Contractual obligations, if any, that the Department will require in order for the Department to comply with HIPAA and the privacy and security regulations promulgated thereunder (45 CFR Parts 160, 162, and 164) (the Privacy and Security Rules). For example, if the Department determines that the successful Bidder is a business associate performing functions or activities involving protected health information, as such terms are used in the Privacy and Security Rules, then the Department will include in the RFR and resulting Contract a sufficient description of business associate’s Contractual obligations regarding the privacy and security of the protected health information, as listed in 45 CFR 164.314 and 164.504 (e), including, but not limited to, the Bidder's obligation to: implement administrative, physical, and technical safeguards that reasonably and appropriately protect the confidentiality, integrity, and availability of the protected health information (in whatever form it is maintained or used, including verbal communications); provide individuals access to their records; and strictly limit use and disclosure of the protected health information for only those purposes approved by the Department. Further, the Department reserves the right to add any requirement </w:t>
      </w:r>
      <w:proofErr w:type="gramStart"/>
      <w:r w:rsidRPr="00373D99">
        <w:rPr>
          <w:rFonts w:ascii="Calibri" w:hAnsi="Calibri" w:cs="Calibri"/>
          <w:sz w:val="20"/>
          <w:szCs w:val="20"/>
        </w:rPr>
        <w:t>during the course of</w:t>
      </w:r>
      <w:proofErr w:type="gramEnd"/>
      <w:r w:rsidRPr="00373D99">
        <w:rPr>
          <w:rFonts w:ascii="Calibri" w:hAnsi="Calibri" w:cs="Calibri"/>
          <w:sz w:val="20"/>
          <w:szCs w:val="20"/>
        </w:rPr>
        <w:t xml:space="preserve"> the Contract that it determines it must include in the Contract </w:t>
      </w:r>
      <w:proofErr w:type="gramStart"/>
      <w:r w:rsidRPr="00373D99">
        <w:rPr>
          <w:rFonts w:ascii="Calibri" w:hAnsi="Calibri" w:cs="Calibri"/>
          <w:sz w:val="20"/>
          <w:szCs w:val="20"/>
        </w:rPr>
        <w:t>in order for</w:t>
      </w:r>
      <w:proofErr w:type="gramEnd"/>
      <w:r w:rsidRPr="00373D99">
        <w:rPr>
          <w:rFonts w:ascii="Calibri" w:hAnsi="Calibri" w:cs="Calibri"/>
          <w:sz w:val="20"/>
          <w:szCs w:val="20"/>
        </w:rPr>
        <w:t xml:space="preserve"> the Department to comply with the Privacy and Security Rules. Please see other sections of the RFR for any further HIPAA details, if applicable.</w:t>
      </w:r>
    </w:p>
    <w:p w14:paraId="79D1D66D" w14:textId="433DC9BB" w:rsidR="003252D4" w:rsidRDefault="003252D4" w:rsidP="000F55D2">
      <w:pPr>
        <w:pStyle w:val="Heading1"/>
      </w:pPr>
      <w:bookmarkStart w:id="44" w:name="_Toc458103618"/>
      <w:r>
        <w:t>Workplace Violence Prevention and Cris</w:t>
      </w:r>
      <w:r w:rsidR="00C9083B">
        <w:t>is Response Plan</w:t>
      </w:r>
      <w:bookmarkEnd w:id="44"/>
    </w:p>
    <w:p w14:paraId="69D753AB" w14:textId="7D9FE428" w:rsidR="00C9083B" w:rsidRPr="00492A23" w:rsidRDefault="00492A23" w:rsidP="00C9083B">
      <w:pPr>
        <w:ind w:left="720"/>
        <w:rPr>
          <w:rFonts w:ascii="Calibri" w:hAnsi="Calibri" w:cs="Calibri"/>
          <w:sz w:val="20"/>
          <w:szCs w:val="20"/>
        </w:rPr>
      </w:pPr>
      <w:r w:rsidRPr="00492A23">
        <w:rPr>
          <w:rFonts w:ascii="Calibri" w:hAnsi="Calibri" w:cs="Calibri"/>
          <w:sz w:val="20"/>
          <w:szCs w:val="20"/>
        </w:rPr>
        <w:t>101 CMR 19.00, Workplace Violence Prevention and Crisis Response Plan, governs the procedures and criteria for workplace violence prevention and response plans for programs that provide direct services to clients that are operated, licensed, certified, or funded by a department, commission, office, board, division, institution, or other entity within the Executive Office of Health and Human Services under M.G.L. c. 6A § 16. Any direct service program that contracts with the Executive Office of Health and Human Services (EOHHS) or the constituent agencies of EOHHS must comply with 101 CMR 19.00, including having a plan that meets the criteria set forth in 101 CMR 19.04, which is updated annually, available electronically, and provided to any human service worker upon request. The regulations and response plan guidelines are available at the following web site: https://www.mass.gov/regulations/101-CMR-1900-workplace-violence-prevention-and-crisis-response-plan-0.</w:t>
      </w:r>
    </w:p>
    <w:p w14:paraId="6C2ABEE0" w14:textId="7232D47A" w:rsidR="00492A23" w:rsidRDefault="00806E9A" w:rsidP="000F55D2">
      <w:pPr>
        <w:pStyle w:val="Heading1"/>
      </w:pPr>
      <w:bookmarkStart w:id="45" w:name="_Toc1372675333"/>
      <w:r>
        <w:t>Motor and Heavy Vehicle Usage in Contract Performance</w:t>
      </w:r>
      <w:bookmarkEnd w:id="45"/>
    </w:p>
    <w:p w14:paraId="761EE7E9" w14:textId="5C4ED630" w:rsidR="00806E9A" w:rsidRPr="00BF656D" w:rsidRDefault="00BF656D" w:rsidP="00806E9A">
      <w:pPr>
        <w:ind w:left="720"/>
        <w:rPr>
          <w:rFonts w:ascii="Calibri" w:hAnsi="Calibri" w:cs="Calibri"/>
          <w:sz w:val="20"/>
          <w:szCs w:val="20"/>
        </w:rPr>
      </w:pPr>
      <w:r w:rsidRPr="00BF656D">
        <w:rPr>
          <w:rFonts w:ascii="Calibri" w:hAnsi="Calibri" w:cs="Calibri"/>
          <w:sz w:val="20"/>
          <w:szCs w:val="20"/>
        </w:rPr>
        <w:t>Bidders and awarded Contractors are required to comply with M.G.L. c. 90, § 7: Requirements regarding mandatory safety equipment for motor vehicles and 540 CMR 4.10-4.13 Truck safety device requirements, including Side Guards, Convex Mirrors, Crossover Mirrors, and Back-Up Cameras for heavy vehicles meeting regulatory thresholds for all vehicles used during performance of contract related obligations.</w:t>
      </w:r>
    </w:p>
    <w:p w14:paraId="76B110F4" w14:textId="2D7D616A" w:rsidR="00ED7934" w:rsidRDefault="007B10E3" w:rsidP="000F55D2">
      <w:pPr>
        <w:pStyle w:val="Heading1"/>
      </w:pPr>
      <w:bookmarkStart w:id="46" w:name="_Toc175619324"/>
      <w:r>
        <w:t>Commonwealth Tax Exemption</w:t>
      </w:r>
      <w:bookmarkEnd w:id="46"/>
    </w:p>
    <w:p w14:paraId="378DB3A0" w14:textId="053FE7C7" w:rsidR="00DE7C44" w:rsidRPr="00827149" w:rsidRDefault="00827149" w:rsidP="00DE7C44">
      <w:pPr>
        <w:ind w:left="720"/>
        <w:rPr>
          <w:rFonts w:ascii="Calibri" w:hAnsi="Calibri" w:cs="Calibri"/>
          <w:sz w:val="20"/>
          <w:szCs w:val="20"/>
        </w:rPr>
      </w:pPr>
      <w:r w:rsidRPr="00827149">
        <w:rPr>
          <w:rFonts w:ascii="Calibri" w:hAnsi="Calibri" w:cs="Calibri"/>
          <w:sz w:val="20"/>
          <w:szCs w:val="20"/>
        </w:rPr>
        <w:t xml:space="preserve">Invoices or invoices submitted to Massachusetts government entities must not include sales tax.  Vendors should provide a tax-exempt form to businesses when purchases are made on behalf of a Massachusetts government entity.  This form can be provided by the Contract manager.  </w:t>
      </w:r>
    </w:p>
    <w:p w14:paraId="6F7F4252" w14:textId="488D7685" w:rsidR="00DE7C44" w:rsidRDefault="00DE7C44" w:rsidP="000F55D2">
      <w:pPr>
        <w:pStyle w:val="Heading1"/>
      </w:pPr>
      <w:bookmarkStart w:id="47" w:name="_Toc515716337"/>
      <w:r>
        <w:t>Contractor’s Contact Information</w:t>
      </w:r>
      <w:r w:rsidR="002600EE">
        <w:t xml:space="preserve"> &amp; Change Notification</w:t>
      </w:r>
      <w:bookmarkEnd w:id="47"/>
    </w:p>
    <w:p w14:paraId="374105FB" w14:textId="63E343E9" w:rsidR="00E64203" w:rsidRPr="00E64203" w:rsidRDefault="00E64203" w:rsidP="00E64203">
      <w:pPr>
        <w:ind w:left="720"/>
        <w:rPr>
          <w:rFonts w:ascii="Calibri" w:hAnsi="Calibri" w:cs="Calibri"/>
          <w:sz w:val="20"/>
          <w:szCs w:val="20"/>
        </w:rPr>
      </w:pPr>
      <w:r w:rsidRPr="00E64203">
        <w:rPr>
          <w:rFonts w:ascii="Calibri" w:hAnsi="Calibri" w:cs="Calibri"/>
          <w:sz w:val="20"/>
          <w:szCs w:val="20"/>
        </w:rPr>
        <w:t>It is the Contractor’s responsibility to keep the Contractor’s Contract Manager information</w:t>
      </w:r>
      <w:r w:rsidR="002600EE">
        <w:rPr>
          <w:rFonts w:ascii="Calibri" w:hAnsi="Calibri" w:cs="Calibri"/>
          <w:sz w:val="20"/>
          <w:szCs w:val="20"/>
        </w:rPr>
        <w:t xml:space="preserve"> </w:t>
      </w:r>
      <w:r w:rsidR="006B2C17">
        <w:rPr>
          <w:rFonts w:ascii="Calibri" w:hAnsi="Calibri" w:cs="Calibri"/>
          <w:sz w:val="20"/>
          <w:szCs w:val="20"/>
        </w:rPr>
        <w:t xml:space="preserve">(Contact information, </w:t>
      </w:r>
      <w:r w:rsidR="0055470F">
        <w:rPr>
          <w:rFonts w:ascii="Calibri" w:hAnsi="Calibri" w:cs="Calibri"/>
          <w:sz w:val="20"/>
          <w:szCs w:val="20"/>
        </w:rPr>
        <w:t xml:space="preserve">Company Name, Legal Address, Payment address, Tax Identification Number, </w:t>
      </w:r>
      <w:r w:rsidR="00C35771">
        <w:rPr>
          <w:rFonts w:ascii="Calibri" w:hAnsi="Calibri" w:cs="Calibri"/>
          <w:sz w:val="20"/>
          <w:szCs w:val="20"/>
        </w:rPr>
        <w:t>Authorized</w:t>
      </w:r>
      <w:r w:rsidR="0055470F">
        <w:rPr>
          <w:rFonts w:ascii="Calibri" w:hAnsi="Calibri" w:cs="Calibri"/>
          <w:sz w:val="20"/>
          <w:szCs w:val="20"/>
        </w:rPr>
        <w:t xml:space="preserve"> </w:t>
      </w:r>
      <w:r w:rsidR="00C35771">
        <w:rPr>
          <w:rFonts w:ascii="Calibri" w:hAnsi="Calibri" w:cs="Calibri"/>
          <w:sz w:val="20"/>
          <w:szCs w:val="20"/>
        </w:rPr>
        <w:t>Signatories</w:t>
      </w:r>
      <w:r w:rsidR="0055470F">
        <w:rPr>
          <w:rFonts w:ascii="Calibri" w:hAnsi="Calibri" w:cs="Calibri"/>
          <w:sz w:val="20"/>
          <w:szCs w:val="20"/>
        </w:rPr>
        <w:t>, SDO-Certification Status, or EFT informa</w:t>
      </w:r>
      <w:r w:rsidR="00C35771">
        <w:rPr>
          <w:rFonts w:ascii="Calibri" w:hAnsi="Calibri" w:cs="Calibri"/>
          <w:sz w:val="20"/>
          <w:szCs w:val="20"/>
        </w:rPr>
        <w:t>tion)</w:t>
      </w:r>
      <w:r w:rsidRPr="00E64203">
        <w:rPr>
          <w:rFonts w:ascii="Calibri" w:hAnsi="Calibri" w:cs="Calibri"/>
          <w:sz w:val="20"/>
          <w:szCs w:val="20"/>
        </w:rPr>
        <w:t xml:space="preserve"> current.  If this information changes, the </w:t>
      </w:r>
      <w:r w:rsidRPr="00E64203">
        <w:rPr>
          <w:rFonts w:ascii="Calibri" w:hAnsi="Calibri" w:cs="Calibri"/>
          <w:sz w:val="20"/>
          <w:szCs w:val="20"/>
        </w:rPr>
        <w:lastRenderedPageBreak/>
        <w:t>Contractor must notify the Contract Manager by email immediately, using the address located in the Header Information of the Purchase Order or Master Blanket Purchase Order on COMMBUYS.</w:t>
      </w:r>
      <w:r w:rsidR="005F64A3">
        <w:rPr>
          <w:rFonts w:ascii="Calibri" w:hAnsi="Calibri" w:cs="Calibri"/>
          <w:sz w:val="20"/>
          <w:szCs w:val="20"/>
        </w:rPr>
        <w:t xml:space="preserve"> i</w:t>
      </w:r>
      <w:r w:rsidR="005F64A3" w:rsidRPr="005F64A3">
        <w:rPr>
          <w:rFonts w:ascii="Calibri" w:hAnsi="Calibri" w:cs="Calibri"/>
          <w:sz w:val="20"/>
          <w:szCs w:val="20"/>
        </w:rPr>
        <w:t>n some cases, additional paperwork will be required to effect the change.</w:t>
      </w:r>
      <w:r w:rsidR="002600EE">
        <w:rPr>
          <w:rFonts w:ascii="Calibri" w:hAnsi="Calibri" w:cs="Calibri"/>
          <w:sz w:val="20"/>
          <w:szCs w:val="20"/>
        </w:rPr>
        <w:t xml:space="preserve"> </w:t>
      </w:r>
      <w:r w:rsidR="002600EE" w:rsidRPr="002600EE">
        <w:rPr>
          <w:rFonts w:ascii="Calibri" w:hAnsi="Calibri" w:cs="Calibri"/>
          <w:sz w:val="20"/>
          <w:szCs w:val="20"/>
        </w:rPr>
        <w:t xml:space="preserve">Any change of address, including remit address, requires immediate written notification and submission of a new W-9.  If written notification is not received changes cannot be </w:t>
      </w:r>
      <w:r w:rsidR="00F179FD" w:rsidRPr="002600EE">
        <w:rPr>
          <w:rFonts w:ascii="Calibri" w:hAnsi="Calibri" w:cs="Calibri"/>
          <w:sz w:val="20"/>
          <w:szCs w:val="20"/>
        </w:rPr>
        <w:t>made</w:t>
      </w:r>
      <w:r w:rsidR="002600EE" w:rsidRPr="002600EE">
        <w:rPr>
          <w:rFonts w:ascii="Calibri" w:hAnsi="Calibri" w:cs="Calibri"/>
          <w:sz w:val="20"/>
          <w:szCs w:val="20"/>
        </w:rPr>
        <w:t>; therefore, any payments will be sent to the address which is currently on file and with no late penalty to the Commonwealth.</w:t>
      </w:r>
    </w:p>
    <w:p w14:paraId="72BEC02A" w14:textId="6023160E" w:rsidR="00DE7C44" w:rsidRPr="00E64203" w:rsidRDefault="00E64203" w:rsidP="00E64203">
      <w:pPr>
        <w:ind w:left="720"/>
        <w:rPr>
          <w:rFonts w:ascii="Calibri" w:hAnsi="Calibri" w:cs="Calibri"/>
          <w:sz w:val="20"/>
          <w:szCs w:val="20"/>
        </w:rPr>
      </w:pPr>
      <w:r w:rsidRPr="00E64203">
        <w:rPr>
          <w:rFonts w:ascii="Calibri" w:hAnsi="Calibri" w:cs="Calibri"/>
          <w:sz w:val="20"/>
          <w:szCs w:val="20"/>
        </w:rPr>
        <w:t xml:space="preserve">The Commonwealth assumes no responsibility if a Contractor’s designated email address is not current, or if technical problems, including those with the Contractor’s computer, network, or internet service provider (ISP), cause e-mail </w:t>
      </w:r>
      <w:r w:rsidR="002600EE" w:rsidRPr="00E64203">
        <w:rPr>
          <w:rFonts w:ascii="Calibri" w:hAnsi="Calibri" w:cs="Calibri"/>
          <w:sz w:val="20"/>
          <w:szCs w:val="20"/>
        </w:rPr>
        <w:t>communication</w:t>
      </w:r>
      <w:r w:rsidRPr="00E64203">
        <w:rPr>
          <w:rFonts w:ascii="Calibri" w:hAnsi="Calibri" w:cs="Calibri"/>
          <w:sz w:val="20"/>
          <w:szCs w:val="20"/>
        </w:rPr>
        <w:t xml:space="preserve"> between the Bidder and the SST to be lost or rejected by any means including email or spam filtering.</w:t>
      </w:r>
    </w:p>
    <w:p w14:paraId="0DB3E17F" w14:textId="21FBDD52" w:rsidR="004C156B" w:rsidRDefault="001014F2" w:rsidP="00BD7E0E">
      <w:pPr>
        <w:pStyle w:val="Heading1"/>
      </w:pPr>
      <w:bookmarkStart w:id="48" w:name="_Toc1784846966"/>
      <w:r>
        <w:t>Contractual Status of Orders and Services Contracts</w:t>
      </w:r>
      <w:r w:rsidR="00BD7E0E">
        <w:t xml:space="preserve"> (for Procurement Open to Other En</w:t>
      </w:r>
      <w:r w:rsidR="007741BB">
        <w:t>tities)</w:t>
      </w:r>
      <w:bookmarkEnd w:id="48"/>
    </w:p>
    <w:p w14:paraId="60082E1F" w14:textId="726A87AB" w:rsidR="00BD7E0E" w:rsidRPr="00BD7E0E" w:rsidRDefault="00BD7E0E" w:rsidP="00BD7E0E">
      <w:pPr>
        <w:ind w:left="720"/>
        <w:rPr>
          <w:rFonts w:ascii="Calibri" w:hAnsi="Calibri" w:cs="Calibri"/>
          <w:sz w:val="20"/>
          <w:szCs w:val="20"/>
        </w:rPr>
      </w:pPr>
      <w:r w:rsidRPr="00BD7E0E">
        <w:rPr>
          <w:rFonts w:ascii="Calibri" w:hAnsi="Calibri" w:cs="Calibri"/>
          <w:sz w:val="20"/>
          <w:szCs w:val="20"/>
        </w:rPr>
        <w:t xml:space="preserve">Orders or service engagements placed under the Contract established </w:t>
      </w:r>
      <w:proofErr w:type="gramStart"/>
      <w:r w:rsidRPr="00BD7E0E">
        <w:rPr>
          <w:rFonts w:ascii="Calibri" w:hAnsi="Calibri" w:cs="Calibri"/>
          <w:sz w:val="20"/>
          <w:szCs w:val="20"/>
        </w:rPr>
        <w:t>as a result of</w:t>
      </w:r>
      <w:proofErr w:type="gramEnd"/>
      <w:r w:rsidRPr="00BD7E0E">
        <w:rPr>
          <w:rFonts w:ascii="Calibri" w:hAnsi="Calibri" w:cs="Calibri"/>
          <w:sz w:val="20"/>
          <w:szCs w:val="20"/>
        </w:rPr>
        <w:t xml:space="preserve"> this Bid by Eligible Entities shall be considered separate Contracts between the Eligible Entity and the Contractor and shall be deemed to incorporate </w:t>
      </w:r>
      <w:proofErr w:type="gramStart"/>
      <w:r w:rsidRPr="00BD7E0E">
        <w:rPr>
          <w:rFonts w:ascii="Calibri" w:hAnsi="Calibri" w:cs="Calibri"/>
          <w:sz w:val="20"/>
          <w:szCs w:val="20"/>
        </w:rPr>
        <w:t>all of</w:t>
      </w:r>
      <w:proofErr w:type="gramEnd"/>
      <w:r w:rsidRPr="00BD7E0E">
        <w:rPr>
          <w:rFonts w:ascii="Calibri" w:hAnsi="Calibri" w:cs="Calibri"/>
          <w:sz w:val="20"/>
          <w:szCs w:val="20"/>
        </w:rPr>
        <w:t xml:space="preserve"> the terms and conditions of the Contract. Nothing contained in any order or service Contract shall amend or vary the terms of the Contract. Additional terms which do not conflict with the Commonwealth’s Terms and Conditions, the Massachusetts Standard Contract Form, this Bid and any amendments, or the Bidder’s Quote, may be included in an order or service Contract if mutually agreed upon by the Contractor and eligible entity.</w:t>
      </w:r>
    </w:p>
    <w:p w14:paraId="30BDBF30" w14:textId="5A057B6E" w:rsidR="007233C6" w:rsidRDefault="007233C6" w:rsidP="000F55D2">
      <w:pPr>
        <w:pStyle w:val="Heading1"/>
      </w:pPr>
      <w:bookmarkStart w:id="49" w:name="_Toc1132917920"/>
      <w:r>
        <w:t>Publicity</w:t>
      </w:r>
      <w:bookmarkEnd w:id="49"/>
    </w:p>
    <w:p w14:paraId="4F2C1708" w14:textId="77AAAC9E" w:rsidR="007233C6" w:rsidRPr="00B31031" w:rsidRDefault="00B31031" w:rsidP="007233C6">
      <w:pPr>
        <w:ind w:left="720"/>
        <w:rPr>
          <w:rFonts w:ascii="Calibri" w:hAnsi="Calibri" w:cs="Calibri"/>
          <w:sz w:val="20"/>
          <w:szCs w:val="20"/>
        </w:rPr>
      </w:pPr>
      <w:r w:rsidRPr="00B31031">
        <w:rPr>
          <w:rFonts w:ascii="Calibri" w:hAnsi="Calibri" w:cs="Calibri"/>
          <w:sz w:val="20"/>
          <w:szCs w:val="20"/>
        </w:rPr>
        <w:t>Any Contractor awarded a Contract under this Bid is prohibited from selling or distributing any information collected or derived from the Contract, including lists of participating Eligible Entities, Commonwealth employee names, telephone numbers or addresses, or any other information except as specifically authorized by the SST.</w:t>
      </w:r>
    </w:p>
    <w:p w14:paraId="4F517944" w14:textId="2F8281A6" w:rsidR="00584E90" w:rsidRDefault="00584E90" w:rsidP="000F55D2">
      <w:pPr>
        <w:pStyle w:val="Heading1"/>
      </w:pPr>
      <w:bookmarkStart w:id="50" w:name="_Toc1091187843"/>
      <w:r>
        <w:t>No Rights in Third Parties</w:t>
      </w:r>
      <w:bookmarkEnd w:id="50"/>
    </w:p>
    <w:p w14:paraId="7487D599" w14:textId="7BBA5ED6" w:rsidR="00584E90" w:rsidRPr="000017BD" w:rsidRDefault="000017BD" w:rsidP="00584E90">
      <w:pPr>
        <w:ind w:left="720"/>
        <w:rPr>
          <w:rFonts w:ascii="Calibri" w:hAnsi="Calibri" w:cs="Calibri"/>
          <w:sz w:val="20"/>
          <w:szCs w:val="20"/>
        </w:rPr>
      </w:pPr>
      <w:r w:rsidRPr="000017BD">
        <w:rPr>
          <w:rFonts w:ascii="Calibri" w:hAnsi="Calibri" w:cs="Calibri"/>
          <w:sz w:val="20"/>
          <w:szCs w:val="20"/>
        </w:rPr>
        <w:t>This Contract and all rights hereunder are intended for the sole benefit of the Contractor and the Department.  This Contract shall not imply or create any rights on the part of, or obligations to, any other person.</w:t>
      </w:r>
    </w:p>
    <w:p w14:paraId="48C4986E" w14:textId="2A13C7D3" w:rsidR="0052555F" w:rsidRDefault="0052555F" w:rsidP="000F55D2">
      <w:pPr>
        <w:pStyle w:val="Heading1"/>
      </w:pPr>
      <w:bookmarkStart w:id="51" w:name="_Toc1690494916"/>
      <w:r>
        <w:t>Security Clearance</w:t>
      </w:r>
      <w:bookmarkEnd w:id="51"/>
    </w:p>
    <w:p w14:paraId="09425E6F" w14:textId="77777777" w:rsidR="000766CD" w:rsidRPr="000766CD" w:rsidRDefault="000766CD" w:rsidP="000766CD">
      <w:pPr>
        <w:ind w:left="720"/>
        <w:rPr>
          <w:rFonts w:ascii="Calibri" w:hAnsi="Calibri" w:cs="Calibri"/>
          <w:sz w:val="20"/>
          <w:szCs w:val="20"/>
        </w:rPr>
      </w:pPr>
      <w:r w:rsidRPr="000766CD">
        <w:rPr>
          <w:rFonts w:ascii="Calibri" w:hAnsi="Calibri" w:cs="Calibri"/>
          <w:sz w:val="20"/>
          <w:szCs w:val="20"/>
        </w:rPr>
        <w:t>All Contractor personnel, at the discretion of the Department, must receive security and background clearance by the Department prior to provision of services.  Background checks will be completed for individuals performing any work under this Contract.  Upon request by the DOC, the Contractor will provide the DOC with specific information to be used to complete background checks.  Contractors’ equipment, tools and vehicles may be checked, searched and approved prior to entering, prior to leaving, and at any time while in the facility or on facility grounds.  In addition, a locking gas cap may be required for any vehicle entering the facility.  The Department will not unreasonably withhold or delay such clearance.</w:t>
      </w:r>
    </w:p>
    <w:p w14:paraId="2F27FA5B" w14:textId="522D7A87" w:rsidR="0052555F" w:rsidRPr="000766CD" w:rsidRDefault="000766CD" w:rsidP="000766CD">
      <w:pPr>
        <w:ind w:left="720"/>
        <w:rPr>
          <w:rFonts w:ascii="Calibri" w:hAnsi="Calibri" w:cs="Calibri"/>
          <w:sz w:val="20"/>
          <w:szCs w:val="20"/>
        </w:rPr>
      </w:pPr>
      <w:r w:rsidRPr="000766CD">
        <w:rPr>
          <w:rFonts w:ascii="Calibri" w:hAnsi="Calibri" w:cs="Calibri"/>
          <w:sz w:val="20"/>
          <w:szCs w:val="20"/>
        </w:rPr>
        <w:t xml:space="preserve">The “Background Information Request and Waiver” Form is required for all drivers/deliveries. This form must be completed and emailed to the designated </w:t>
      </w:r>
      <w:proofErr w:type="gramStart"/>
      <w:r w:rsidRPr="000766CD">
        <w:rPr>
          <w:rFonts w:ascii="Calibri" w:hAnsi="Calibri" w:cs="Calibri"/>
          <w:sz w:val="20"/>
          <w:szCs w:val="20"/>
        </w:rPr>
        <w:t>personnel  five</w:t>
      </w:r>
      <w:proofErr w:type="gramEnd"/>
      <w:r w:rsidRPr="000766CD">
        <w:rPr>
          <w:rFonts w:ascii="Calibri" w:hAnsi="Calibri" w:cs="Calibri"/>
          <w:sz w:val="20"/>
          <w:szCs w:val="20"/>
        </w:rPr>
        <w:t xml:space="preserve"> (5</w:t>
      </w:r>
      <w:proofErr w:type="gramStart"/>
      <w:r w:rsidRPr="000766CD">
        <w:rPr>
          <w:rFonts w:ascii="Calibri" w:hAnsi="Calibri" w:cs="Calibri"/>
          <w:sz w:val="20"/>
          <w:szCs w:val="20"/>
        </w:rPr>
        <w:t>)  Business</w:t>
      </w:r>
      <w:proofErr w:type="gramEnd"/>
      <w:r w:rsidRPr="000766CD">
        <w:rPr>
          <w:rFonts w:ascii="Calibri" w:hAnsi="Calibri" w:cs="Calibri"/>
          <w:sz w:val="20"/>
          <w:szCs w:val="20"/>
        </w:rPr>
        <w:t xml:space="preserve"> Days in advance of proposed delivery. All deliveries must be confirmed by phone 24 hours prior to delivery by contacting the designated personal or authorized Department contact. It is also highly advisable to send delivery confirmation to Massachusetts Department of Correction via email.</w:t>
      </w:r>
    </w:p>
    <w:p w14:paraId="204ACD4B" w14:textId="0997430D" w:rsidR="00BF2D5C" w:rsidRDefault="00BF2D5C" w:rsidP="000F55D2">
      <w:pPr>
        <w:pStyle w:val="Heading1"/>
      </w:pPr>
      <w:bookmarkStart w:id="52" w:name="_Toc1964124344"/>
      <w:r>
        <w:t>Alternatives</w:t>
      </w:r>
      <w:bookmarkEnd w:id="52"/>
    </w:p>
    <w:p w14:paraId="18E2356E" w14:textId="77777777" w:rsidR="00493202" w:rsidRPr="00493202" w:rsidRDefault="00493202" w:rsidP="00493202">
      <w:pPr>
        <w:ind w:left="720"/>
        <w:rPr>
          <w:rFonts w:ascii="Calibri" w:hAnsi="Calibri" w:cs="Calibri"/>
          <w:sz w:val="20"/>
          <w:szCs w:val="20"/>
        </w:rPr>
      </w:pPr>
      <w:r w:rsidRPr="00493202">
        <w:rPr>
          <w:rFonts w:ascii="Calibri" w:hAnsi="Calibri" w:cs="Calibri"/>
          <w:sz w:val="20"/>
          <w:szCs w:val="20"/>
        </w:rPr>
        <w:t xml:space="preserve">A response which fails to meet any material term or condition of the RFR, including the submission of required attachments, may lose points or be deemed unresponsive and disqualified. Unless otherwise </w:t>
      </w:r>
      <w:r w:rsidRPr="00493202">
        <w:rPr>
          <w:rFonts w:ascii="Calibri" w:hAnsi="Calibri" w:cs="Calibri"/>
          <w:sz w:val="20"/>
          <w:szCs w:val="20"/>
        </w:rPr>
        <w:lastRenderedPageBreak/>
        <w:t xml:space="preserve">specified, Bidders may submit responses proposing alternatives which provide equivalent, better or more </w:t>
      </w:r>
      <w:proofErr w:type="gramStart"/>
      <w:r w:rsidRPr="00493202">
        <w:rPr>
          <w:rFonts w:ascii="Calibri" w:hAnsi="Calibri" w:cs="Calibri"/>
          <w:sz w:val="20"/>
          <w:szCs w:val="20"/>
        </w:rPr>
        <w:t>cost effective</w:t>
      </w:r>
      <w:proofErr w:type="gramEnd"/>
      <w:r w:rsidRPr="00493202">
        <w:rPr>
          <w:rFonts w:ascii="Calibri" w:hAnsi="Calibri" w:cs="Calibri"/>
          <w:sz w:val="20"/>
          <w:szCs w:val="20"/>
        </w:rPr>
        <w:t xml:space="preserve"> performance than achievable under the stated RFR specifications. These alternatives may include related commodities or services that may be available to enhance performance during the period of the Contract. The response should describe how any alternative achieves substantially equivalent or better performance to that of the RFR specifications.</w:t>
      </w:r>
    </w:p>
    <w:p w14:paraId="392879BB" w14:textId="77777777" w:rsidR="00493202" w:rsidRPr="00493202" w:rsidRDefault="00493202" w:rsidP="00493202">
      <w:pPr>
        <w:ind w:left="720"/>
        <w:rPr>
          <w:rFonts w:ascii="Calibri" w:hAnsi="Calibri" w:cs="Calibri"/>
          <w:sz w:val="20"/>
          <w:szCs w:val="20"/>
        </w:rPr>
      </w:pPr>
      <w:r w:rsidRPr="00493202">
        <w:rPr>
          <w:rFonts w:ascii="Calibri" w:hAnsi="Calibri" w:cs="Calibri"/>
          <w:sz w:val="20"/>
          <w:szCs w:val="20"/>
        </w:rPr>
        <w:t>The Department will determine if a proposed alternative method of performance achieves substantially equivalent or better performance. The goal of this RFR is to provide the best value of commodities and services to achieve the procurement goals of the Department. Bidders that propose discounts, uncharged commodities and services or other benefits in addition to the RFR specifications may receive a preference or additional points under this RFR as specified.</w:t>
      </w:r>
    </w:p>
    <w:p w14:paraId="4F3F4870" w14:textId="60D2BA52" w:rsidR="00BF2D5C" w:rsidRPr="00493202" w:rsidRDefault="00493202" w:rsidP="00493202">
      <w:pPr>
        <w:ind w:left="720"/>
        <w:rPr>
          <w:rFonts w:ascii="Calibri" w:hAnsi="Calibri" w:cs="Calibri"/>
          <w:sz w:val="20"/>
          <w:szCs w:val="20"/>
        </w:rPr>
      </w:pPr>
      <w:r w:rsidRPr="00493202">
        <w:rPr>
          <w:rFonts w:ascii="Calibri" w:hAnsi="Calibri" w:cs="Calibri"/>
          <w:sz w:val="20"/>
          <w:szCs w:val="20"/>
        </w:rPr>
        <w:t xml:space="preserve">Contractors may also propose alternatives for equivalent, better or more </w:t>
      </w:r>
      <w:proofErr w:type="gramStart"/>
      <w:r w:rsidRPr="00493202">
        <w:rPr>
          <w:rFonts w:ascii="Calibri" w:hAnsi="Calibri" w:cs="Calibri"/>
          <w:sz w:val="20"/>
          <w:szCs w:val="20"/>
        </w:rPr>
        <w:t>cost effective</w:t>
      </w:r>
      <w:proofErr w:type="gramEnd"/>
      <w:r w:rsidRPr="00493202">
        <w:rPr>
          <w:rFonts w:ascii="Calibri" w:hAnsi="Calibri" w:cs="Calibri"/>
          <w:sz w:val="20"/>
          <w:szCs w:val="20"/>
        </w:rPr>
        <w:t xml:space="preserve"> performance than specified under the Contractor’s original response to enable the Department to take advantage of enhanced technologies, commodities or services which become available during the term of the Contract.</w:t>
      </w:r>
    </w:p>
    <w:p w14:paraId="4B6FBE99" w14:textId="6BB40F86" w:rsidR="000F37CB" w:rsidRDefault="000F37CB" w:rsidP="000F55D2">
      <w:pPr>
        <w:pStyle w:val="Heading1"/>
      </w:pPr>
      <w:bookmarkStart w:id="53" w:name="_Toc1244303923"/>
      <w:r>
        <w:t>Emergency Standby Commodities and/or Services</w:t>
      </w:r>
      <w:bookmarkEnd w:id="53"/>
    </w:p>
    <w:p w14:paraId="02D064FE" w14:textId="77777777" w:rsidR="00C670D4" w:rsidRPr="00C670D4" w:rsidRDefault="00C670D4" w:rsidP="00C670D4">
      <w:pPr>
        <w:ind w:left="720"/>
        <w:rPr>
          <w:rFonts w:ascii="Calibri" w:hAnsi="Calibri" w:cs="Calibri"/>
          <w:sz w:val="20"/>
          <w:szCs w:val="20"/>
        </w:rPr>
      </w:pPr>
      <w:r w:rsidRPr="00C670D4">
        <w:rPr>
          <w:rFonts w:ascii="Calibri" w:hAnsi="Calibri" w:cs="Calibri"/>
          <w:sz w:val="20"/>
          <w:szCs w:val="20"/>
        </w:rPr>
        <w:t>Due to a declaration of a state of emergency where the safety and well-being of Commonwealth citizens are at risk, the Commonwealth of Massachusetts may request specific commodities and/or services from its Contractors. Contractors may be called upon to supply and/or deliver to the Commonwealth on a priority basis such commodities and/or services currently under Contract.</w:t>
      </w:r>
    </w:p>
    <w:p w14:paraId="0FE5978B" w14:textId="0FBF21F1" w:rsidR="000F37CB" w:rsidRPr="00C670D4" w:rsidRDefault="00C670D4" w:rsidP="00C670D4">
      <w:pPr>
        <w:ind w:left="720"/>
        <w:rPr>
          <w:rFonts w:ascii="Calibri" w:hAnsi="Calibri" w:cs="Calibri"/>
          <w:sz w:val="20"/>
          <w:szCs w:val="20"/>
        </w:rPr>
      </w:pPr>
      <w:r w:rsidRPr="00C670D4">
        <w:rPr>
          <w:rFonts w:ascii="Calibri" w:hAnsi="Calibri" w:cs="Calibri"/>
          <w:sz w:val="20"/>
          <w:szCs w:val="20"/>
        </w:rPr>
        <w:t>Such accommodations may be requested from a Contractor during an actual emergency. To accommodate such requests, Contractors may be requested and must make every effort to service these requests from regular sources of supply at the rates set forth in any standard Contract resulting from this RFR.</w:t>
      </w:r>
    </w:p>
    <w:p w14:paraId="16E927F5" w14:textId="2F12BD22" w:rsidR="000F37CB" w:rsidRDefault="000F37CB" w:rsidP="000F55D2">
      <w:pPr>
        <w:pStyle w:val="Heading1"/>
      </w:pPr>
      <w:bookmarkStart w:id="54" w:name="_Toc35530041"/>
      <w:r>
        <w:t>Brand Name or Equal</w:t>
      </w:r>
      <w:bookmarkEnd w:id="54"/>
    </w:p>
    <w:p w14:paraId="65605F87" w14:textId="40736BBB" w:rsidR="000F37CB" w:rsidRPr="006A23D6" w:rsidRDefault="006A23D6" w:rsidP="006A23D6">
      <w:pPr>
        <w:ind w:left="720"/>
        <w:rPr>
          <w:rFonts w:ascii="Calibri" w:hAnsi="Calibri" w:cs="Calibri"/>
          <w:sz w:val="20"/>
          <w:szCs w:val="20"/>
        </w:rPr>
      </w:pPr>
      <w:r w:rsidRPr="006A23D6">
        <w:rPr>
          <w:rFonts w:ascii="Calibri" w:hAnsi="Calibri" w:cs="Calibri"/>
          <w:sz w:val="20"/>
          <w:szCs w:val="20"/>
        </w:rPr>
        <w:t>Unless otherwise specified in this RFR, any reference to a particular trademark, trade name, patent, design, type, specification, producer or supplier is not intended to restrict this RFR to any manufacturer or proprietor or to constitute an endorsement of any commodity or service, and the Department may consider clearly identified offers of substantially equivalent commodities and services submitted in response to such reference.</w:t>
      </w:r>
    </w:p>
    <w:p w14:paraId="53A86E5F" w14:textId="23156DE7" w:rsidR="006A23D6" w:rsidRDefault="00BD75D0" w:rsidP="000F55D2">
      <w:pPr>
        <w:pStyle w:val="Heading1"/>
      </w:pPr>
      <w:bookmarkStart w:id="55" w:name="_Toc944708590"/>
      <w:r>
        <w:t>Introduction of Electronic Equipment into DOC Facilities</w:t>
      </w:r>
      <w:r w:rsidR="00224894">
        <w:t xml:space="preserve"> (For POS Procurements Only)</w:t>
      </w:r>
      <w:bookmarkEnd w:id="55"/>
    </w:p>
    <w:p w14:paraId="1832C176" w14:textId="181DB876" w:rsidR="00BD75D0" w:rsidRPr="006E7A33" w:rsidRDefault="006E7A33" w:rsidP="00BD75D0">
      <w:pPr>
        <w:ind w:left="720"/>
        <w:rPr>
          <w:rFonts w:ascii="Calibri" w:hAnsi="Calibri" w:cs="Calibri"/>
          <w:sz w:val="20"/>
          <w:szCs w:val="20"/>
        </w:rPr>
      </w:pPr>
      <w:r w:rsidRPr="006E7A33">
        <w:rPr>
          <w:rFonts w:ascii="Calibri" w:hAnsi="Calibri" w:cs="Calibri"/>
          <w:sz w:val="20"/>
          <w:szCs w:val="20"/>
        </w:rPr>
        <w:t>Contractor Personnel may bring a laptop and/or tablet computers into the Facilities if approved and upon the prior approval of the respective Superintendent.  Portable computers shall be subject to inspection of the Department. Approval of the Office of Technology Services Division (OTIS) is required for connecting a laptop or tablet computer to the Department’s network. Contractor Personnel shall adhere to all Department policies regarding the use of laptop and desktop computers.</w:t>
      </w:r>
    </w:p>
    <w:p w14:paraId="12BC75D0" w14:textId="55DBAC06" w:rsidR="00EA26BD" w:rsidRDefault="00535168" w:rsidP="000F55D2">
      <w:pPr>
        <w:pStyle w:val="Heading1"/>
      </w:pPr>
      <w:bookmarkStart w:id="56" w:name="_Toc529360869"/>
      <w:r>
        <w:t>Application of Department Rules</w:t>
      </w:r>
      <w:r w:rsidR="00224894">
        <w:t xml:space="preserve"> (for POS Procurements Only)</w:t>
      </w:r>
      <w:bookmarkEnd w:id="56"/>
    </w:p>
    <w:p w14:paraId="2E996951" w14:textId="058F9543" w:rsidR="00535168" w:rsidRPr="00224894" w:rsidRDefault="00224894" w:rsidP="00535168">
      <w:pPr>
        <w:ind w:left="720"/>
        <w:rPr>
          <w:rFonts w:ascii="Calibri" w:hAnsi="Calibri" w:cs="Calibri"/>
          <w:sz w:val="20"/>
          <w:szCs w:val="20"/>
        </w:rPr>
      </w:pPr>
      <w:r w:rsidRPr="00224894">
        <w:rPr>
          <w:rFonts w:ascii="Calibri" w:hAnsi="Calibri" w:cs="Calibri"/>
          <w:sz w:val="20"/>
          <w:szCs w:val="20"/>
        </w:rPr>
        <w:t>Personnel shall be subject to all rules and standards of conduct of the Department, including the rules set forth in the “Rules and Regulations Governing All Employees of the Massachusetts Department of Correction,” i.e., the “Blue Book.”  Personnel shall receive and sign for copies of “Blue Books.”</w:t>
      </w:r>
    </w:p>
    <w:p w14:paraId="325BADD4" w14:textId="415577E2" w:rsidR="00224894" w:rsidRDefault="005E71B1" w:rsidP="000F55D2">
      <w:pPr>
        <w:pStyle w:val="Heading1"/>
      </w:pPr>
      <w:bookmarkStart w:id="57" w:name="_Toc134773401"/>
      <w:r>
        <w:t>Department of Criminal Justice Information Services (DCJIS) Nondisclosure Agreement</w:t>
      </w:r>
      <w:bookmarkEnd w:id="57"/>
    </w:p>
    <w:p w14:paraId="1AB2DD6C" w14:textId="74F703EA" w:rsidR="005E71B1" w:rsidRPr="002467A1" w:rsidRDefault="002467A1" w:rsidP="005E71B1">
      <w:pPr>
        <w:ind w:left="720"/>
        <w:rPr>
          <w:rFonts w:ascii="Calibri" w:hAnsi="Calibri" w:cs="Calibri"/>
          <w:sz w:val="20"/>
          <w:szCs w:val="20"/>
        </w:rPr>
      </w:pPr>
      <w:r w:rsidRPr="002467A1">
        <w:rPr>
          <w:rFonts w:ascii="Calibri" w:hAnsi="Calibri" w:cs="Calibri"/>
          <w:sz w:val="20"/>
          <w:szCs w:val="20"/>
        </w:rPr>
        <w:t xml:space="preserve">The Contractor and all Personnel shall complete and execute the Agreement of Non-Disclosure form prescribed by the Department of Criminal Justice Information Services (DCJIS). All completed forms shall be retained by the Department. The CJIS Security Addendum shall be provided to each employee of the contractor/potential contractor and any subcontractor/potential subcontractor that will have access to criminal justice information (CJI), systems, or secure areas of DOC facilities. Additionally, the contractor and </w:t>
      </w:r>
      <w:r w:rsidRPr="002467A1">
        <w:rPr>
          <w:rFonts w:ascii="Calibri" w:hAnsi="Calibri" w:cs="Calibri"/>
          <w:sz w:val="20"/>
          <w:szCs w:val="20"/>
        </w:rPr>
        <w:lastRenderedPageBreak/>
        <w:t xml:space="preserve">any subcontractor shall make available to every employee covered by these provisions a copy of (1) the Security </w:t>
      </w:r>
      <w:proofErr w:type="gramStart"/>
      <w:r w:rsidRPr="002467A1">
        <w:rPr>
          <w:rFonts w:ascii="Calibri" w:hAnsi="Calibri" w:cs="Calibri"/>
          <w:sz w:val="20"/>
          <w:szCs w:val="20"/>
        </w:rPr>
        <w:t>Addendum;  (</w:t>
      </w:r>
      <w:proofErr w:type="gramEnd"/>
      <w:r w:rsidRPr="002467A1">
        <w:rPr>
          <w:rFonts w:ascii="Calibri" w:hAnsi="Calibri" w:cs="Calibri"/>
          <w:sz w:val="20"/>
          <w:szCs w:val="20"/>
        </w:rPr>
        <w:t xml:space="preserve">2) the NCIC Operating Manual; (3) the FBI CJIS Security Policy; (4) Title 28, Code of Federal Regulations, Part 20, and (5) the Commonwealth of Massachusetts Enterprise Information Security Policies and Standards. Every employee receiving the Security Addendum shall acknowledge receipt of the same by signing the Attestation page at the end of the copy of the Addendum received. All signed Attestation pages shall be provided to DOC prior to the contractor or subcontractor employee having access to CJI, systems, and DOC facilities. The Commonwealth of Massachusetts Enterprise Information Security Policies and Standards, the FBI CJIS Security Policy, and the </w:t>
      </w:r>
      <w:proofErr w:type="spellStart"/>
      <w:r w:rsidRPr="002467A1">
        <w:rPr>
          <w:rFonts w:ascii="Calibri" w:hAnsi="Calibri" w:cs="Calibri"/>
          <w:sz w:val="20"/>
          <w:szCs w:val="20"/>
        </w:rPr>
        <w:t>Nlets</w:t>
      </w:r>
      <w:proofErr w:type="spellEnd"/>
      <w:r w:rsidRPr="002467A1">
        <w:rPr>
          <w:rFonts w:ascii="Calibri" w:hAnsi="Calibri" w:cs="Calibri"/>
          <w:sz w:val="20"/>
          <w:szCs w:val="20"/>
        </w:rPr>
        <w:t xml:space="preserve"> Security Policy are hereby incorporated into this RFR by reference and shall be binding upon the contractor and any subcontractor as part of any contract resulting from this RFR.   </w:t>
      </w:r>
    </w:p>
    <w:p w14:paraId="4A91A337" w14:textId="2F8A3957" w:rsidR="00BB5DC8" w:rsidRDefault="00BB5DC8" w:rsidP="000F55D2">
      <w:pPr>
        <w:pStyle w:val="Heading1"/>
      </w:pPr>
      <w:bookmarkStart w:id="58" w:name="_Toc1660960073"/>
      <w:r>
        <w:t>Media Releases</w:t>
      </w:r>
      <w:bookmarkEnd w:id="58"/>
    </w:p>
    <w:p w14:paraId="30CAAAFC" w14:textId="66B927B7" w:rsidR="00BB5DC8" w:rsidRPr="007F0858" w:rsidRDefault="007F0858" w:rsidP="00BB5DC8">
      <w:pPr>
        <w:ind w:left="720"/>
        <w:rPr>
          <w:rFonts w:ascii="Calibri" w:hAnsi="Calibri" w:cs="Calibri"/>
          <w:sz w:val="20"/>
          <w:szCs w:val="20"/>
        </w:rPr>
      </w:pPr>
      <w:r w:rsidRPr="007F0858">
        <w:rPr>
          <w:rFonts w:ascii="Calibri" w:hAnsi="Calibri" w:cs="Calibri"/>
          <w:sz w:val="20"/>
          <w:szCs w:val="20"/>
        </w:rPr>
        <w:t>The Contractor shall not issue press or media releases regarding the Department or the Contract, except through the Department’s Director of Public Affairs or the Contractor’s designated media coordinator.</w:t>
      </w:r>
    </w:p>
    <w:p w14:paraId="3B1276AC" w14:textId="0A6D202A" w:rsidR="00116A76" w:rsidRDefault="00116A76" w:rsidP="000F55D2">
      <w:pPr>
        <w:pStyle w:val="Heading1"/>
      </w:pPr>
      <w:bookmarkStart w:id="59" w:name="_Toc1710536964"/>
      <w:r>
        <w:t>Independent Status</w:t>
      </w:r>
      <w:bookmarkEnd w:id="59"/>
    </w:p>
    <w:p w14:paraId="6478B3CD" w14:textId="5231689A" w:rsidR="00116A76" w:rsidRPr="00BA53FA" w:rsidRDefault="00BA53FA" w:rsidP="00116A76">
      <w:pPr>
        <w:ind w:left="720"/>
        <w:rPr>
          <w:rFonts w:ascii="Calibri" w:hAnsi="Calibri" w:cs="Calibri"/>
          <w:sz w:val="20"/>
          <w:szCs w:val="20"/>
        </w:rPr>
      </w:pPr>
      <w:r w:rsidRPr="00BA53FA">
        <w:rPr>
          <w:rFonts w:ascii="Calibri" w:hAnsi="Calibri" w:cs="Calibri"/>
          <w:sz w:val="20"/>
          <w:szCs w:val="20"/>
        </w:rPr>
        <w:t>It is expressly understood and agreed by the parties that, in the performance of their obligations hereunder, neither the Department nor the Contractor shall act as an employee or agency of the other.  Neither the Contractor shall represent themselves as employees or representatives of the Department.</w:t>
      </w:r>
    </w:p>
    <w:p w14:paraId="57DBB3F9" w14:textId="1222C268" w:rsidR="00752F15" w:rsidRDefault="00752F15" w:rsidP="000F55D2">
      <w:pPr>
        <w:pStyle w:val="Heading1"/>
      </w:pPr>
      <w:bookmarkStart w:id="60" w:name="_Toc1117371702"/>
      <w:r>
        <w:t xml:space="preserve">Cooperation </w:t>
      </w:r>
      <w:r w:rsidR="006B2631">
        <w:t>Upon Termination</w:t>
      </w:r>
      <w:bookmarkEnd w:id="60"/>
    </w:p>
    <w:p w14:paraId="4EC56979" w14:textId="73DE350C" w:rsidR="006B2631" w:rsidRPr="00E4089C" w:rsidRDefault="00E4089C" w:rsidP="006B2631">
      <w:pPr>
        <w:ind w:left="720"/>
        <w:rPr>
          <w:rFonts w:ascii="Calibri" w:hAnsi="Calibri" w:cs="Calibri"/>
          <w:sz w:val="20"/>
          <w:szCs w:val="20"/>
        </w:rPr>
      </w:pPr>
      <w:r w:rsidRPr="00E4089C">
        <w:rPr>
          <w:rFonts w:ascii="Calibri" w:hAnsi="Calibri" w:cs="Calibri"/>
          <w:sz w:val="20"/>
          <w:szCs w:val="20"/>
        </w:rPr>
        <w:t xml:space="preserve">The Contractor shall cooperate with the Department in event of termination </w:t>
      </w:r>
      <w:proofErr w:type="gramStart"/>
      <w:r w:rsidRPr="00E4089C">
        <w:rPr>
          <w:rFonts w:ascii="Calibri" w:hAnsi="Calibri" w:cs="Calibri"/>
          <w:sz w:val="20"/>
          <w:szCs w:val="20"/>
        </w:rPr>
        <w:t>so as to</w:t>
      </w:r>
      <w:proofErr w:type="gramEnd"/>
      <w:r w:rsidRPr="00E4089C">
        <w:rPr>
          <w:rFonts w:ascii="Calibri" w:hAnsi="Calibri" w:cs="Calibri"/>
          <w:sz w:val="20"/>
          <w:szCs w:val="20"/>
        </w:rPr>
        <w:t xml:space="preserve"> ensure that the Department can provide continuity of services.  Such cooperation shall include the provision to the Department of the names, addresses and telephone numbers of Contractor Personnel, lists of subcontractors with names and addresses and telephone numbers.  Said information shall be provided within thirty (30) days of the termination of this Contract, or upon issuance of a notice of termination by the Department.  </w:t>
      </w:r>
    </w:p>
    <w:p w14:paraId="2BA6BB13" w14:textId="3D18DFDB" w:rsidR="005F2971" w:rsidRDefault="005F2971" w:rsidP="000F55D2">
      <w:pPr>
        <w:pStyle w:val="Heading1"/>
      </w:pPr>
      <w:bookmarkStart w:id="61" w:name="_Toc1556116956"/>
      <w:r>
        <w:t>Failure to Perform Contractual Obligations</w:t>
      </w:r>
      <w:bookmarkEnd w:id="61"/>
    </w:p>
    <w:p w14:paraId="28CD610B" w14:textId="77777777" w:rsidR="009706BF" w:rsidRDefault="009706BF" w:rsidP="009706BF">
      <w:pPr>
        <w:ind w:left="720"/>
        <w:rPr>
          <w:rFonts w:ascii="Calibri" w:hAnsi="Calibri" w:cs="Calibri"/>
          <w:sz w:val="20"/>
          <w:szCs w:val="20"/>
        </w:rPr>
      </w:pPr>
      <w:r w:rsidRPr="009706BF">
        <w:rPr>
          <w:rFonts w:ascii="Calibri" w:hAnsi="Calibri" w:cs="Calibri"/>
          <w:sz w:val="20"/>
          <w:szCs w:val="20"/>
        </w:rPr>
        <w:t>Any of the following events may, in DOC’s sole judgment and without limitation, constitute a substantial breach by Contractor, if due to any action or inaction on the part of Contractor or its subcontractor(s)/service provider(s):</w:t>
      </w:r>
    </w:p>
    <w:p w14:paraId="10CF0F63" w14:textId="77777777" w:rsidR="009706BF" w:rsidRDefault="009706BF" w:rsidP="009706BF">
      <w:pPr>
        <w:pStyle w:val="ListParagraph"/>
        <w:numPr>
          <w:ilvl w:val="0"/>
          <w:numId w:val="16"/>
        </w:numPr>
        <w:rPr>
          <w:rFonts w:ascii="Calibri" w:hAnsi="Calibri" w:cs="Calibri"/>
          <w:sz w:val="20"/>
          <w:szCs w:val="20"/>
        </w:rPr>
      </w:pPr>
      <w:r w:rsidRPr="009706BF">
        <w:rPr>
          <w:rFonts w:ascii="Calibri" w:hAnsi="Calibri" w:cs="Calibri"/>
          <w:sz w:val="20"/>
          <w:szCs w:val="20"/>
        </w:rPr>
        <w:t xml:space="preserve">Failure to provide DOC or the Contractor with relevant accounting records pertaining to the spending or revenue for service activities associated with this Contract; </w:t>
      </w:r>
    </w:p>
    <w:p w14:paraId="7957629F" w14:textId="77777777" w:rsidR="009706BF" w:rsidRDefault="009706BF" w:rsidP="009706BF">
      <w:pPr>
        <w:pStyle w:val="ListParagraph"/>
        <w:numPr>
          <w:ilvl w:val="0"/>
          <w:numId w:val="16"/>
        </w:numPr>
        <w:rPr>
          <w:rFonts w:ascii="Calibri" w:hAnsi="Calibri" w:cs="Calibri"/>
          <w:sz w:val="20"/>
          <w:szCs w:val="20"/>
        </w:rPr>
      </w:pPr>
      <w:r w:rsidRPr="009706BF">
        <w:rPr>
          <w:rFonts w:ascii="Calibri" w:hAnsi="Calibri" w:cs="Calibri"/>
          <w:sz w:val="20"/>
          <w:szCs w:val="20"/>
        </w:rPr>
        <w:t xml:space="preserve">Inability to continue operations without repeated or lengthy interruptions to normal business operations; or </w:t>
      </w:r>
    </w:p>
    <w:p w14:paraId="63A08D5A" w14:textId="017B7C2C" w:rsidR="009706BF" w:rsidRPr="009706BF" w:rsidRDefault="009706BF" w:rsidP="009706BF">
      <w:pPr>
        <w:pStyle w:val="ListParagraph"/>
        <w:numPr>
          <w:ilvl w:val="0"/>
          <w:numId w:val="16"/>
        </w:numPr>
        <w:rPr>
          <w:rFonts w:ascii="Calibri" w:hAnsi="Calibri" w:cs="Calibri"/>
          <w:sz w:val="20"/>
          <w:szCs w:val="20"/>
        </w:rPr>
      </w:pPr>
      <w:r w:rsidRPr="009706BF">
        <w:rPr>
          <w:rFonts w:ascii="Calibri" w:hAnsi="Calibri" w:cs="Calibri"/>
          <w:sz w:val="20"/>
          <w:szCs w:val="20"/>
        </w:rPr>
        <w:t xml:space="preserve">Failure of Contractor or its subcontractor(s)/service provider(s) to continue to conduct business in the normal course, or the making of a general assignment for the benefit of creditors, or the appointment of a receiver for all or substantially all of its business assets, or the filing of a voluntary or involuntary petition in bankruptcy; provided that in the event of an involuntary petition, Contractor or its subcontractor(s)/service provider(s) shall not have been able to obtain a dismissal of the petition within 30 calendar days after the date of filing. </w:t>
      </w:r>
    </w:p>
    <w:p w14:paraId="215B9947" w14:textId="77777777" w:rsidR="009706BF" w:rsidRPr="009706BF" w:rsidRDefault="009706BF" w:rsidP="009706BF">
      <w:pPr>
        <w:ind w:left="720"/>
        <w:rPr>
          <w:rFonts w:ascii="Calibri" w:hAnsi="Calibri" w:cs="Calibri"/>
          <w:sz w:val="20"/>
          <w:szCs w:val="20"/>
        </w:rPr>
      </w:pPr>
      <w:r w:rsidRPr="009706BF">
        <w:rPr>
          <w:rFonts w:ascii="Calibri" w:hAnsi="Calibri" w:cs="Calibri"/>
          <w:sz w:val="20"/>
          <w:szCs w:val="20"/>
        </w:rPr>
        <w:t>Contractor or its subcontractor(s)/service provider(s) agrees to provide prompt advance notice of the potential occurrence of any one of the above actions through written special status reports or within three business days from a written request by DOC in response to problems identified by DOC.</w:t>
      </w:r>
    </w:p>
    <w:p w14:paraId="79BD9F86" w14:textId="5213FBA1" w:rsidR="005F2971" w:rsidRPr="009706BF" w:rsidRDefault="009706BF" w:rsidP="009706BF">
      <w:pPr>
        <w:ind w:left="720"/>
        <w:rPr>
          <w:rFonts w:ascii="Calibri" w:hAnsi="Calibri" w:cs="Calibri"/>
          <w:sz w:val="20"/>
          <w:szCs w:val="20"/>
        </w:rPr>
      </w:pPr>
      <w:r w:rsidRPr="009706BF">
        <w:rPr>
          <w:rFonts w:ascii="Calibri" w:hAnsi="Calibri" w:cs="Calibri"/>
          <w:sz w:val="20"/>
          <w:szCs w:val="20"/>
        </w:rPr>
        <w:t xml:space="preserve">Each report shall include a description of the problem, the reason(s) the problem occurred, corrective action plan(s) proposed to cure the problem(s) and prevent its or their recurrence, and an implementation date for </w:t>
      </w:r>
      <w:r w:rsidRPr="009706BF">
        <w:rPr>
          <w:rFonts w:ascii="Calibri" w:hAnsi="Calibri" w:cs="Calibri"/>
          <w:sz w:val="20"/>
          <w:szCs w:val="20"/>
        </w:rPr>
        <w:lastRenderedPageBreak/>
        <w:t>the corrective action plan(s). This is to occur no later than three calendar days from the date of its discovery of any problem that may jeopardize the successful or timely completion of the Contractor’s obligations</w:t>
      </w:r>
    </w:p>
    <w:p w14:paraId="550003D8" w14:textId="69B30DD4" w:rsidR="009706BF" w:rsidRDefault="00AB32EC" w:rsidP="000F55D2">
      <w:pPr>
        <w:pStyle w:val="Heading1"/>
      </w:pPr>
      <w:bookmarkStart w:id="62" w:name="_Toc1686454531"/>
      <w:r>
        <w:t>Cooperation in Litigation</w:t>
      </w:r>
      <w:bookmarkEnd w:id="62"/>
    </w:p>
    <w:p w14:paraId="17041D98" w14:textId="77777777" w:rsidR="003C21C5" w:rsidRPr="003C21C5" w:rsidRDefault="003C21C5" w:rsidP="003C21C5">
      <w:pPr>
        <w:ind w:left="720"/>
        <w:rPr>
          <w:rFonts w:ascii="Calibri" w:hAnsi="Calibri" w:cs="Calibri"/>
          <w:sz w:val="20"/>
          <w:szCs w:val="20"/>
        </w:rPr>
      </w:pPr>
      <w:r w:rsidRPr="003C21C5">
        <w:rPr>
          <w:rFonts w:ascii="Calibri" w:hAnsi="Calibri" w:cs="Calibri"/>
          <w:sz w:val="20"/>
          <w:szCs w:val="20"/>
        </w:rPr>
        <w:t>The Commonwealth, including the DOC or any other division, agency or office, shall not be responsible for representing or defending, or for any costs incurred by the Contractor or Contractor’s personnel, agents or subcontractors, in connection with any lawsuit or claim, including, but not limited to any claim brought pursuant to the Massachusetts Tort Claims Act, G.L. c. 258, 42 USC § 1983, or any other provision of law.</w:t>
      </w:r>
    </w:p>
    <w:p w14:paraId="13F00C50" w14:textId="77777777" w:rsidR="003C21C5" w:rsidRPr="003C21C5" w:rsidRDefault="003C21C5" w:rsidP="003C21C5">
      <w:pPr>
        <w:ind w:left="720"/>
        <w:rPr>
          <w:rFonts w:ascii="Calibri" w:hAnsi="Calibri" w:cs="Calibri"/>
          <w:sz w:val="20"/>
          <w:szCs w:val="20"/>
        </w:rPr>
      </w:pPr>
      <w:r w:rsidRPr="003C21C5">
        <w:rPr>
          <w:rFonts w:ascii="Calibri" w:hAnsi="Calibri" w:cs="Calibri"/>
          <w:sz w:val="20"/>
          <w:szCs w:val="20"/>
        </w:rPr>
        <w:t xml:space="preserve">The Contractor agrees to make all reasonable efforts to cooperate with the DOC in the defense of any litigation brought by any person not party to this Agreement, including suits that concern Services, the Program or this Contract. </w:t>
      </w:r>
    </w:p>
    <w:p w14:paraId="7B152676" w14:textId="77777777" w:rsidR="003C21C5" w:rsidRPr="003C21C5" w:rsidRDefault="003C21C5" w:rsidP="003C21C5">
      <w:pPr>
        <w:ind w:left="720"/>
        <w:rPr>
          <w:rFonts w:ascii="Calibri" w:hAnsi="Calibri" w:cs="Calibri"/>
          <w:sz w:val="20"/>
          <w:szCs w:val="20"/>
        </w:rPr>
      </w:pPr>
      <w:r w:rsidRPr="003C21C5">
        <w:rPr>
          <w:rFonts w:ascii="Calibri" w:hAnsi="Calibri" w:cs="Calibri"/>
          <w:sz w:val="20"/>
          <w:szCs w:val="20"/>
        </w:rPr>
        <w:t xml:space="preserve">The Contractor shall make all reasonable efforts to cooperate with the DOC in litigation or other legal proceedings involving the DOC </w:t>
      </w:r>
      <w:proofErr w:type="gramStart"/>
      <w:r w:rsidRPr="003C21C5">
        <w:rPr>
          <w:rFonts w:ascii="Calibri" w:hAnsi="Calibri" w:cs="Calibri"/>
          <w:sz w:val="20"/>
          <w:szCs w:val="20"/>
        </w:rPr>
        <w:t>whether or not</w:t>
      </w:r>
      <w:proofErr w:type="gramEnd"/>
      <w:r w:rsidRPr="003C21C5">
        <w:rPr>
          <w:rFonts w:ascii="Calibri" w:hAnsi="Calibri" w:cs="Calibri"/>
          <w:sz w:val="20"/>
          <w:szCs w:val="20"/>
        </w:rPr>
        <w:t xml:space="preserve"> the Contractor is a party, or where litigation is anticipated but has not commenced. Cooperation in litigation shall include, but not be limited to, the timely and accurate provision of documents and/or information, and other assistance that may be requested from time to time by DOC Counsel, the Massachusetts Attorney General, and the Massachusetts District Attorneys (D.A.’s). </w:t>
      </w:r>
    </w:p>
    <w:p w14:paraId="7D75022A" w14:textId="75716F0E" w:rsidR="00AB32EC" w:rsidRPr="003C21C5" w:rsidRDefault="003C21C5" w:rsidP="003C21C5">
      <w:pPr>
        <w:ind w:left="720"/>
        <w:rPr>
          <w:rFonts w:ascii="Calibri" w:hAnsi="Calibri" w:cs="Calibri"/>
          <w:sz w:val="20"/>
          <w:szCs w:val="20"/>
        </w:rPr>
      </w:pPr>
      <w:r w:rsidRPr="003C21C5">
        <w:rPr>
          <w:rFonts w:ascii="Calibri" w:hAnsi="Calibri" w:cs="Calibri"/>
          <w:sz w:val="20"/>
          <w:szCs w:val="20"/>
        </w:rPr>
        <w:t>The provisions of this section shall survive the expiration or termination of this Contract.</w:t>
      </w:r>
    </w:p>
    <w:p w14:paraId="6A980DAC" w14:textId="329634F8" w:rsidR="00BE32ED" w:rsidRDefault="003C5B0C" w:rsidP="000F55D2">
      <w:pPr>
        <w:pStyle w:val="Heading1"/>
      </w:pPr>
      <w:bookmarkStart w:id="63" w:name="_Toc1936020067"/>
      <w:r>
        <w:t>Indemnification</w:t>
      </w:r>
      <w:bookmarkEnd w:id="63"/>
    </w:p>
    <w:p w14:paraId="4F4362F7" w14:textId="0E684DB8" w:rsidR="003C5B0C" w:rsidRPr="00E03B26" w:rsidRDefault="00E03B26" w:rsidP="003C5B0C">
      <w:pPr>
        <w:ind w:left="720"/>
        <w:rPr>
          <w:rFonts w:ascii="Calibri" w:hAnsi="Calibri" w:cs="Calibri"/>
          <w:sz w:val="20"/>
          <w:szCs w:val="20"/>
        </w:rPr>
      </w:pPr>
      <w:r w:rsidRPr="00E03B26">
        <w:rPr>
          <w:rFonts w:ascii="Calibri" w:hAnsi="Calibri" w:cs="Calibri"/>
          <w:sz w:val="20"/>
          <w:szCs w:val="20"/>
        </w:rPr>
        <w:t xml:space="preserve">Unless otherwise exempted by law, the Contractor shall indemnify and hold harmless the Commonwealth, including the Department, its agents, officers and employees against any and all claims, liabilities and costs for any personal injury or property damages, patent or copyright infringement or other damages that the Commonwealth may sustain which arise out of or in connection with the Contractor’s performance of this Contract, including but not limited to the negligence, reckless or intentional conduct of the Contractor, its agents, offices, employees or subcontractors.  The Contractor shall at no time be considered an agency or representative of the Department or the Commonwealth.  After prompt notification of a claim by the Commonwealth, the Contractor shall have an opportunity to participate in the defense of such claim and any negotiated settlement, agreement, or judgment.  The Commonwealth shall not be liable for any costs incurred by the Contractor arising under this paragraph.  </w:t>
      </w:r>
    </w:p>
    <w:p w14:paraId="161A81FF" w14:textId="7B2CCBBB" w:rsidR="009B2A61" w:rsidRDefault="009B2A61" w:rsidP="000F55D2">
      <w:pPr>
        <w:pStyle w:val="Heading1"/>
      </w:pPr>
      <w:bookmarkStart w:id="64" w:name="_Toc744134312"/>
      <w:r>
        <w:t>Licensure and Credentialing (For POS Procurme</w:t>
      </w:r>
      <w:r w:rsidR="003473FD">
        <w:t>nts Only)</w:t>
      </w:r>
      <w:bookmarkEnd w:id="64"/>
    </w:p>
    <w:p w14:paraId="4980A892" w14:textId="443271F8" w:rsidR="003473FD" w:rsidRPr="00AC193A" w:rsidRDefault="00AC193A" w:rsidP="003473FD">
      <w:pPr>
        <w:ind w:left="720"/>
        <w:rPr>
          <w:rFonts w:ascii="Calibri" w:hAnsi="Calibri" w:cs="Calibri"/>
          <w:sz w:val="20"/>
          <w:szCs w:val="20"/>
        </w:rPr>
      </w:pPr>
      <w:r w:rsidRPr="00AC193A">
        <w:rPr>
          <w:rFonts w:ascii="Calibri" w:hAnsi="Calibri" w:cs="Calibri"/>
          <w:sz w:val="20"/>
          <w:szCs w:val="20"/>
        </w:rPr>
        <w:t xml:space="preserve">The Contractor shall </w:t>
      </w:r>
      <w:proofErr w:type="gramStart"/>
      <w:r w:rsidRPr="00AC193A">
        <w:rPr>
          <w:rFonts w:ascii="Calibri" w:hAnsi="Calibri" w:cs="Calibri"/>
          <w:sz w:val="20"/>
          <w:szCs w:val="20"/>
        </w:rPr>
        <w:t>insure</w:t>
      </w:r>
      <w:proofErr w:type="gramEnd"/>
      <w:r w:rsidRPr="00AC193A">
        <w:rPr>
          <w:rFonts w:ascii="Calibri" w:hAnsi="Calibri" w:cs="Calibri"/>
          <w:sz w:val="20"/>
          <w:szCs w:val="20"/>
        </w:rPr>
        <w:t xml:space="preserve"> that all Personnel shall be licensed, certified or registered to the extent required by the Commonwealth of Massachusetts and as necessary for the Contractor to fulfill its obligations under this Contract.  The Contractor shall conduct any credentialing required of any professional employees, as may be required by the pertinent regulatory authorities. The Contractor shall provide to the </w:t>
      </w:r>
      <w:proofErr w:type="gramStart"/>
      <w:r w:rsidRPr="00AC193A">
        <w:rPr>
          <w:rFonts w:ascii="Calibri" w:hAnsi="Calibri" w:cs="Calibri"/>
          <w:sz w:val="20"/>
          <w:szCs w:val="20"/>
        </w:rPr>
        <w:t>Personnel</w:t>
      </w:r>
      <w:proofErr w:type="gramEnd"/>
      <w:r w:rsidRPr="00AC193A">
        <w:rPr>
          <w:rFonts w:ascii="Calibri" w:hAnsi="Calibri" w:cs="Calibri"/>
          <w:sz w:val="20"/>
          <w:szCs w:val="20"/>
        </w:rPr>
        <w:t xml:space="preserve"> any continuing education, on the job training and clinical instruction and supervision as deemed appropriate by the Contractor.  The Department shall not bear financial responsibility for the cost of any required education.</w:t>
      </w:r>
    </w:p>
    <w:p w14:paraId="28646A9D" w14:textId="7F14161B" w:rsidR="00A15201" w:rsidRDefault="00A15201" w:rsidP="000F55D2">
      <w:pPr>
        <w:pStyle w:val="Heading1"/>
      </w:pPr>
      <w:bookmarkStart w:id="65" w:name="_Toc38975457"/>
      <w:r>
        <w:t>Oreintation Class (For POS Procurements Only)</w:t>
      </w:r>
      <w:bookmarkEnd w:id="65"/>
    </w:p>
    <w:p w14:paraId="7DADBF63" w14:textId="4AD308E6" w:rsidR="00A15201" w:rsidRPr="00DA02BD" w:rsidRDefault="00DA02BD" w:rsidP="00A15201">
      <w:pPr>
        <w:ind w:left="720"/>
        <w:rPr>
          <w:rFonts w:ascii="Calibri" w:hAnsi="Calibri" w:cs="Calibri"/>
          <w:sz w:val="20"/>
          <w:szCs w:val="20"/>
        </w:rPr>
      </w:pPr>
      <w:r w:rsidRPr="00DA02BD">
        <w:rPr>
          <w:rFonts w:ascii="Calibri" w:hAnsi="Calibri" w:cs="Calibri"/>
          <w:sz w:val="20"/>
          <w:szCs w:val="20"/>
        </w:rPr>
        <w:t xml:space="preserve">All Full-time Personnel assigned to work inside DOC Facilities must participate in forty hours of Department sponsored orientation classes prior to providing Services at a Facility, and attend Department training classes which, from time to time, may be reasonably required.  </w:t>
      </w:r>
      <w:proofErr w:type="gramStart"/>
      <w:r w:rsidRPr="00DA02BD">
        <w:rPr>
          <w:rFonts w:ascii="Calibri" w:hAnsi="Calibri" w:cs="Calibri"/>
          <w:sz w:val="20"/>
          <w:szCs w:val="20"/>
        </w:rPr>
        <w:t>Part time</w:t>
      </w:r>
      <w:proofErr w:type="gramEnd"/>
      <w:r w:rsidRPr="00DA02BD">
        <w:rPr>
          <w:rFonts w:ascii="Calibri" w:hAnsi="Calibri" w:cs="Calibri"/>
          <w:sz w:val="20"/>
          <w:szCs w:val="20"/>
        </w:rPr>
        <w:t xml:space="preserve"> Personnel will attend orientation and training as determined by the Department.</w:t>
      </w:r>
    </w:p>
    <w:p w14:paraId="7BC91D1D" w14:textId="6792D88A" w:rsidR="00457C8F" w:rsidRDefault="00457C8F" w:rsidP="000F55D2">
      <w:pPr>
        <w:pStyle w:val="Heading1"/>
      </w:pPr>
      <w:bookmarkStart w:id="66" w:name="_Toc2065898275"/>
      <w:r>
        <w:lastRenderedPageBreak/>
        <w:t>Department Identification Cards (For POS Procurements Only)</w:t>
      </w:r>
      <w:bookmarkEnd w:id="66"/>
    </w:p>
    <w:p w14:paraId="54CBDE04" w14:textId="07977922" w:rsidR="00457C8F" w:rsidRPr="00E7466F" w:rsidRDefault="00E7466F" w:rsidP="00457C8F">
      <w:pPr>
        <w:ind w:left="720"/>
        <w:rPr>
          <w:rFonts w:ascii="Calibri" w:hAnsi="Calibri" w:cs="Calibri"/>
          <w:sz w:val="20"/>
          <w:szCs w:val="20"/>
        </w:rPr>
      </w:pPr>
      <w:r w:rsidRPr="00E7466F">
        <w:rPr>
          <w:rFonts w:ascii="Calibri" w:hAnsi="Calibri" w:cs="Calibri"/>
          <w:sz w:val="20"/>
          <w:szCs w:val="20"/>
        </w:rPr>
        <w:t xml:space="preserve">All Full-time Personnel assigned to work inside DOC will receive Department    identification cards upon completion of orientation.  The Contractor is responsible for returning Contractor personnel identification cards to the Department when Contractor personnel end their employment with the Contractor or no longer work at any Department facilities.  Failure to return Contractor personnel identification </w:t>
      </w:r>
      <w:proofErr w:type="gramStart"/>
      <w:r w:rsidRPr="00E7466F">
        <w:rPr>
          <w:rFonts w:ascii="Calibri" w:hAnsi="Calibri" w:cs="Calibri"/>
          <w:sz w:val="20"/>
          <w:szCs w:val="20"/>
        </w:rPr>
        <w:t>cares</w:t>
      </w:r>
      <w:proofErr w:type="gramEnd"/>
      <w:r w:rsidRPr="00E7466F">
        <w:rPr>
          <w:rFonts w:ascii="Calibri" w:hAnsi="Calibri" w:cs="Calibri"/>
          <w:sz w:val="20"/>
          <w:szCs w:val="20"/>
        </w:rPr>
        <w:t xml:space="preserve"> may result in a penalty of up to $25 per card from the Contractor.  The loss of the identification card is to be reported within 24 </w:t>
      </w:r>
      <w:proofErr w:type="gramStart"/>
      <w:r w:rsidRPr="00E7466F">
        <w:rPr>
          <w:rFonts w:ascii="Calibri" w:hAnsi="Calibri" w:cs="Calibri"/>
          <w:sz w:val="20"/>
          <w:szCs w:val="20"/>
        </w:rPr>
        <w:t>hours</w:t>
      </w:r>
      <w:proofErr w:type="gramEnd"/>
      <w:r w:rsidRPr="00E7466F">
        <w:rPr>
          <w:rFonts w:ascii="Calibri" w:hAnsi="Calibri" w:cs="Calibri"/>
          <w:sz w:val="20"/>
          <w:szCs w:val="20"/>
        </w:rPr>
        <w:t xml:space="preserve"> and the cost of replacement is to be borne by the Contractor.</w:t>
      </w:r>
    </w:p>
    <w:p w14:paraId="72069629" w14:textId="7867FF51" w:rsidR="00235F80" w:rsidRDefault="00235F80" w:rsidP="000F55D2">
      <w:pPr>
        <w:pStyle w:val="Heading1"/>
      </w:pPr>
      <w:bookmarkStart w:id="67" w:name="_Toc2092384239"/>
      <w:r>
        <w:t>Program Director (For POS Procurements Only)</w:t>
      </w:r>
      <w:bookmarkEnd w:id="67"/>
    </w:p>
    <w:p w14:paraId="3CCB099F" w14:textId="4F55F546" w:rsidR="00235F80" w:rsidRPr="000E7CC3" w:rsidRDefault="000E7CC3" w:rsidP="00235F80">
      <w:pPr>
        <w:ind w:left="720"/>
        <w:rPr>
          <w:rFonts w:ascii="Calibri" w:hAnsi="Calibri" w:cs="Calibri"/>
          <w:sz w:val="20"/>
          <w:szCs w:val="20"/>
        </w:rPr>
      </w:pPr>
      <w:r w:rsidRPr="000E7CC3">
        <w:rPr>
          <w:rFonts w:ascii="Calibri" w:hAnsi="Calibri" w:cs="Calibri"/>
          <w:sz w:val="20"/>
          <w:szCs w:val="20"/>
        </w:rPr>
        <w:t xml:space="preserve">The </w:t>
      </w:r>
      <w:proofErr w:type="gramStart"/>
      <w:r w:rsidRPr="000E7CC3">
        <w:rPr>
          <w:rFonts w:ascii="Calibri" w:hAnsi="Calibri" w:cs="Calibri"/>
          <w:sz w:val="20"/>
          <w:szCs w:val="20"/>
        </w:rPr>
        <w:t>Contractor,</w:t>
      </w:r>
      <w:proofErr w:type="gramEnd"/>
      <w:r w:rsidRPr="000E7CC3">
        <w:rPr>
          <w:rFonts w:ascii="Calibri" w:hAnsi="Calibri" w:cs="Calibri"/>
          <w:sz w:val="20"/>
          <w:szCs w:val="20"/>
        </w:rPr>
        <w:t xml:space="preserve"> shall, with the approval of the Department, </w:t>
      </w:r>
      <w:proofErr w:type="gramStart"/>
      <w:r w:rsidRPr="000E7CC3">
        <w:rPr>
          <w:rFonts w:ascii="Calibri" w:hAnsi="Calibri" w:cs="Calibri"/>
          <w:sz w:val="20"/>
          <w:szCs w:val="20"/>
        </w:rPr>
        <w:t>which</w:t>
      </w:r>
      <w:proofErr w:type="gramEnd"/>
      <w:r w:rsidRPr="000E7CC3">
        <w:rPr>
          <w:rFonts w:ascii="Calibri" w:hAnsi="Calibri" w:cs="Calibri"/>
          <w:sz w:val="20"/>
          <w:szCs w:val="20"/>
        </w:rPr>
        <w:t xml:space="preserve"> approval will not be unreasonably withheld or delayed, appoint a Program Director.</w:t>
      </w:r>
    </w:p>
    <w:p w14:paraId="546B31BC" w14:textId="2AD96BBA" w:rsidR="00185CD5" w:rsidRDefault="00185CD5" w:rsidP="000F55D2">
      <w:pPr>
        <w:pStyle w:val="Heading1"/>
      </w:pPr>
      <w:bookmarkStart w:id="68" w:name="_Toc839454337"/>
      <w:r>
        <w:t>Medical Documentation</w:t>
      </w:r>
      <w:r w:rsidR="00982691">
        <w:t xml:space="preserve"> (For POS Procurements Only)</w:t>
      </w:r>
      <w:bookmarkEnd w:id="68"/>
    </w:p>
    <w:p w14:paraId="440E38DD" w14:textId="3110BDE8" w:rsidR="00185CD5" w:rsidRPr="0080176D" w:rsidRDefault="0080176D" w:rsidP="00185CD5">
      <w:pPr>
        <w:ind w:left="720"/>
        <w:rPr>
          <w:rFonts w:ascii="Calibri" w:hAnsi="Calibri" w:cs="Calibri"/>
          <w:sz w:val="20"/>
          <w:szCs w:val="20"/>
        </w:rPr>
      </w:pPr>
      <w:r w:rsidRPr="0080176D">
        <w:rPr>
          <w:rFonts w:ascii="Calibri" w:hAnsi="Calibri" w:cs="Calibri"/>
          <w:sz w:val="20"/>
          <w:szCs w:val="20"/>
        </w:rPr>
        <w:t>Contract personnel who are employed under this Contract must have documentation from their own physician prior to their employment stating that they are able to perform the duties and responsibilities of the position for which the Contractor hires them.</w:t>
      </w:r>
    </w:p>
    <w:p w14:paraId="34DE7B33" w14:textId="48440AA4" w:rsidR="00FF3042" w:rsidRDefault="00FF3042" w:rsidP="000F55D2">
      <w:pPr>
        <w:pStyle w:val="Heading1"/>
      </w:pPr>
      <w:bookmarkStart w:id="69" w:name="_Toc1623626871"/>
      <w:r>
        <w:t>Compensation and Benefits of Personnel (For POS Procurements Only)</w:t>
      </w:r>
      <w:bookmarkEnd w:id="69"/>
    </w:p>
    <w:p w14:paraId="73A8D970" w14:textId="033CE2F7" w:rsidR="00FF3042" w:rsidRPr="00A713C1" w:rsidRDefault="00A713C1" w:rsidP="00FF3042">
      <w:pPr>
        <w:ind w:left="720"/>
        <w:rPr>
          <w:rFonts w:ascii="Calibri" w:hAnsi="Calibri" w:cs="Calibri"/>
          <w:sz w:val="20"/>
          <w:szCs w:val="20"/>
        </w:rPr>
      </w:pPr>
      <w:r w:rsidRPr="00A713C1">
        <w:rPr>
          <w:rFonts w:ascii="Calibri" w:hAnsi="Calibri" w:cs="Calibri"/>
          <w:sz w:val="20"/>
          <w:szCs w:val="20"/>
        </w:rPr>
        <w:t>The Contractor shall have the sole and exclusive responsibility for determining the compensation, terms and conditions of employment or engagement and benefits of, and for paying all compensation and other benefits to the Personnel.</w:t>
      </w:r>
    </w:p>
    <w:p w14:paraId="4EEF6D13" w14:textId="44953817" w:rsidR="00724D40" w:rsidRDefault="00724D40" w:rsidP="000F55D2">
      <w:pPr>
        <w:pStyle w:val="Heading1"/>
      </w:pPr>
      <w:bookmarkStart w:id="70" w:name="_Toc1536545427"/>
      <w:r>
        <w:t>Department Access To Personnel Records (For POS Procurements Only)</w:t>
      </w:r>
      <w:bookmarkEnd w:id="70"/>
    </w:p>
    <w:p w14:paraId="29414763" w14:textId="2FC2B0B6" w:rsidR="00724D40" w:rsidRPr="00DE44E8" w:rsidRDefault="00DE44E8" w:rsidP="00724D40">
      <w:pPr>
        <w:ind w:left="720"/>
        <w:rPr>
          <w:rFonts w:ascii="Calibri" w:hAnsi="Calibri" w:cs="Calibri"/>
          <w:sz w:val="20"/>
          <w:szCs w:val="20"/>
        </w:rPr>
      </w:pPr>
      <w:r w:rsidRPr="00DE44E8">
        <w:rPr>
          <w:rFonts w:ascii="Calibri" w:hAnsi="Calibri" w:cs="Calibri"/>
          <w:sz w:val="20"/>
          <w:szCs w:val="20"/>
        </w:rPr>
        <w:t>Upon reasonable prior notice, the Department may review at the Contractor’s offices the employment applications, resumes and personnel files of the Personnel during regular business hours.  At the request of the Department, the Contractor shall provide a list of the names and home addresses and telephone numbers of all Personnel.</w:t>
      </w:r>
    </w:p>
    <w:p w14:paraId="49197231" w14:textId="153FB307" w:rsidR="00622184" w:rsidRDefault="00622184" w:rsidP="000F55D2">
      <w:pPr>
        <w:pStyle w:val="Heading1"/>
      </w:pPr>
      <w:bookmarkStart w:id="71" w:name="_Toc696417234"/>
      <w:r>
        <w:t>Prison Records (For POS Procurements Only)</w:t>
      </w:r>
      <w:bookmarkEnd w:id="71"/>
    </w:p>
    <w:p w14:paraId="3F0701D9" w14:textId="4626052E" w:rsidR="00622184" w:rsidRPr="00BB6B1A" w:rsidRDefault="00BB6B1A" w:rsidP="00622184">
      <w:pPr>
        <w:ind w:left="720"/>
        <w:rPr>
          <w:rFonts w:ascii="Calibri" w:hAnsi="Calibri" w:cs="Calibri"/>
          <w:sz w:val="20"/>
          <w:szCs w:val="20"/>
        </w:rPr>
      </w:pPr>
      <w:r w:rsidRPr="00BB6B1A">
        <w:rPr>
          <w:rFonts w:ascii="Calibri" w:hAnsi="Calibri" w:cs="Calibri"/>
          <w:sz w:val="20"/>
          <w:szCs w:val="20"/>
        </w:rPr>
        <w:t>Personnel shall have access to offender six-part folders and other prison records on a need-to-know basis.  Unless determined otherwise by the Department, personnel shall not have access to Department investigative reports, except for such reports generated and provided by the Department for the purposes of quality assurance and risk management. The provisions of this section shall survive the expiration or termination of this Contract.</w:t>
      </w:r>
    </w:p>
    <w:p w14:paraId="61375C01" w14:textId="40936366" w:rsidR="00FF5829" w:rsidRDefault="00FF5829" w:rsidP="000F55D2">
      <w:pPr>
        <w:pStyle w:val="Heading1"/>
      </w:pPr>
      <w:bookmarkStart w:id="72" w:name="_Toc1154521441"/>
      <w:r>
        <w:t>Workers’ Compensation (For POS Procurements Only)</w:t>
      </w:r>
      <w:bookmarkEnd w:id="72"/>
    </w:p>
    <w:p w14:paraId="00746CB0" w14:textId="2B75FB66" w:rsidR="00FF5829" w:rsidRPr="009B1160" w:rsidRDefault="009B1160" w:rsidP="00FF5829">
      <w:pPr>
        <w:ind w:left="720"/>
        <w:rPr>
          <w:rFonts w:ascii="Calibri" w:hAnsi="Calibri" w:cs="Calibri"/>
          <w:sz w:val="20"/>
          <w:szCs w:val="20"/>
        </w:rPr>
      </w:pPr>
      <w:r w:rsidRPr="009B1160">
        <w:rPr>
          <w:rFonts w:ascii="Calibri" w:hAnsi="Calibri" w:cs="Calibri"/>
          <w:sz w:val="20"/>
          <w:szCs w:val="20"/>
        </w:rPr>
        <w:t>The Contractor shall provide Workers’ Compensation Insurance for Personnel to the extent required by applicable law and shall provide the Department with evidence of insurance.  The Contractor shall also provide the Department with such evidence of insurance for any subcontractor of the Contractor.</w:t>
      </w:r>
    </w:p>
    <w:p w14:paraId="6E74F2B6" w14:textId="3AAD6470" w:rsidR="001549A5" w:rsidRDefault="001549A5" w:rsidP="000F55D2">
      <w:pPr>
        <w:pStyle w:val="Heading1"/>
      </w:pPr>
      <w:bookmarkStart w:id="73" w:name="_Toc116100594"/>
      <w:r>
        <w:t>Staffing Meeetings</w:t>
      </w:r>
      <w:r w:rsidR="0093681D">
        <w:t xml:space="preserve"> (For POS Procurements Only)</w:t>
      </w:r>
      <w:bookmarkEnd w:id="73"/>
    </w:p>
    <w:p w14:paraId="5842E600" w14:textId="498AA566" w:rsidR="001549A5" w:rsidRPr="00CC0CCB" w:rsidRDefault="00CC0CCB" w:rsidP="001549A5">
      <w:pPr>
        <w:ind w:left="720"/>
        <w:rPr>
          <w:rFonts w:ascii="Calibri" w:hAnsi="Calibri" w:cs="Calibri"/>
          <w:sz w:val="20"/>
          <w:szCs w:val="20"/>
        </w:rPr>
      </w:pPr>
      <w:r w:rsidRPr="00CC0CCB">
        <w:rPr>
          <w:rFonts w:ascii="Calibri" w:hAnsi="Calibri" w:cs="Calibri"/>
          <w:sz w:val="20"/>
          <w:szCs w:val="20"/>
        </w:rPr>
        <w:t>The Contractor shall ensure that Contactor Personnel attend all staff meetings as required by the mutual agreement between the Contractor and the Department.</w:t>
      </w:r>
    </w:p>
    <w:p w14:paraId="0A10FFEE" w14:textId="490C388F" w:rsidR="0093681D" w:rsidRDefault="0093681D" w:rsidP="000F55D2">
      <w:pPr>
        <w:pStyle w:val="Heading1"/>
      </w:pPr>
      <w:bookmarkStart w:id="74" w:name="_Toc868628614"/>
      <w:r>
        <w:t>RFR Textual Interpretation</w:t>
      </w:r>
      <w:bookmarkEnd w:id="74"/>
    </w:p>
    <w:p w14:paraId="3807184D" w14:textId="1F6D5C82" w:rsidR="0093681D" w:rsidRPr="006B430F" w:rsidRDefault="006B430F" w:rsidP="0093681D">
      <w:pPr>
        <w:ind w:left="720"/>
        <w:rPr>
          <w:rFonts w:ascii="Calibri" w:hAnsi="Calibri" w:cs="Calibri"/>
          <w:sz w:val="20"/>
          <w:szCs w:val="20"/>
        </w:rPr>
      </w:pPr>
      <w:r w:rsidRPr="006B430F">
        <w:rPr>
          <w:rFonts w:ascii="Calibri" w:hAnsi="Calibri" w:cs="Calibri"/>
          <w:sz w:val="20"/>
          <w:szCs w:val="20"/>
        </w:rPr>
        <w:t>Any textual interpretation of this RFR in the event of ambiguity or uncertainty in the meaning of such text shall be made by the Department.</w:t>
      </w:r>
    </w:p>
    <w:p w14:paraId="7707AC31" w14:textId="28F2EA3D" w:rsidR="0093681D" w:rsidRDefault="0093681D" w:rsidP="000F55D2">
      <w:pPr>
        <w:pStyle w:val="Heading1"/>
      </w:pPr>
      <w:bookmarkStart w:id="75" w:name="_Toc1794981337"/>
      <w:r>
        <w:t>Estimated Provisions</w:t>
      </w:r>
      <w:bookmarkEnd w:id="75"/>
    </w:p>
    <w:p w14:paraId="12491133" w14:textId="7D9F05E5" w:rsidR="0093681D" w:rsidRPr="0093681D" w:rsidRDefault="0093681D" w:rsidP="0093681D">
      <w:pPr>
        <w:ind w:left="720"/>
        <w:rPr>
          <w:rFonts w:ascii="Calibri" w:hAnsi="Calibri" w:cs="Calibri"/>
          <w:sz w:val="20"/>
          <w:szCs w:val="20"/>
        </w:rPr>
      </w:pPr>
      <w:r w:rsidRPr="0093681D">
        <w:rPr>
          <w:rFonts w:ascii="Calibri" w:hAnsi="Calibri" w:cs="Calibri"/>
          <w:sz w:val="20"/>
          <w:szCs w:val="20"/>
        </w:rPr>
        <w:t xml:space="preserve">The Commonwealth makes no guarantee that any commodities or services will be purchased from any Contract resulting from this RFR. Any estimates or past procurement volumes referenced in this RFR are </w:t>
      </w:r>
      <w:r w:rsidRPr="0093681D">
        <w:rPr>
          <w:rFonts w:ascii="Calibri" w:hAnsi="Calibri" w:cs="Calibri"/>
          <w:sz w:val="20"/>
          <w:szCs w:val="20"/>
        </w:rPr>
        <w:lastRenderedPageBreak/>
        <w:t>included only for the convenience of Bidders and are not to be relied upon as any indication of future purchase levels.</w:t>
      </w:r>
    </w:p>
    <w:p w14:paraId="18FDBEB1" w14:textId="3993D2B8" w:rsidR="00134E95" w:rsidRDefault="00134E95" w:rsidP="000F55D2">
      <w:pPr>
        <w:pStyle w:val="Heading1"/>
      </w:pPr>
      <w:bookmarkStart w:id="76" w:name="_Toc1560641707"/>
      <w:r>
        <w:t>Publications</w:t>
      </w:r>
      <w:bookmarkEnd w:id="76"/>
    </w:p>
    <w:p w14:paraId="55845899" w14:textId="77777777" w:rsidR="00191D53" w:rsidRPr="00191D53" w:rsidRDefault="00191D53" w:rsidP="00191D53">
      <w:pPr>
        <w:ind w:left="720"/>
        <w:rPr>
          <w:rFonts w:ascii="Calibri" w:hAnsi="Calibri" w:cs="Calibri"/>
          <w:sz w:val="20"/>
          <w:szCs w:val="20"/>
        </w:rPr>
      </w:pPr>
      <w:r w:rsidRPr="00191D53">
        <w:rPr>
          <w:rFonts w:ascii="Calibri" w:hAnsi="Calibri" w:cs="Calibri"/>
          <w:sz w:val="20"/>
          <w:szCs w:val="20"/>
        </w:rPr>
        <w:t>The Contractor shall not disseminate, reproduce, display or publish any report, map, information, data or other materials or documents expressly required or produced in whole or in part pursuant to the Contract, nor shall any such report, map, information, data or other materials or documents be the subject of an application for patent or copyright by or on behalf of the Contractor, without the prior written consent of the Department, which shall not be unreasonably withheld or delayed.</w:t>
      </w:r>
    </w:p>
    <w:p w14:paraId="3F5A7F0B" w14:textId="5147C929" w:rsidR="00134E95" w:rsidRPr="00191D53" w:rsidRDefault="00191D53" w:rsidP="00191D53">
      <w:pPr>
        <w:ind w:left="720"/>
        <w:rPr>
          <w:rFonts w:ascii="Calibri" w:hAnsi="Calibri" w:cs="Calibri"/>
          <w:sz w:val="20"/>
          <w:szCs w:val="20"/>
        </w:rPr>
      </w:pPr>
      <w:r w:rsidRPr="00191D53">
        <w:rPr>
          <w:rFonts w:ascii="Calibri" w:hAnsi="Calibri" w:cs="Calibri"/>
          <w:sz w:val="20"/>
          <w:szCs w:val="20"/>
        </w:rPr>
        <w:t>If the Contractor prepares, publishes, or distributes any brochure, periodical or other publications describing any programs the costs of which are funded at least in part by this Contract, then any such publication shall, unless the Department directs otherwise, contain a prominently displayed statement to that effect [e.g., “This agency and its programs are funded, in whole or in part, by Contract with the Department.”]</w:t>
      </w:r>
    </w:p>
    <w:p w14:paraId="046938DA" w14:textId="0F6E63F7" w:rsidR="00DC1E6C" w:rsidRDefault="00DC1E6C" w:rsidP="000F55D2">
      <w:pPr>
        <w:pStyle w:val="Heading1"/>
      </w:pPr>
      <w:bookmarkStart w:id="77" w:name="_Toc1980966075"/>
      <w:r>
        <w:t>Hiring and Firing Subcontractor Termination</w:t>
      </w:r>
      <w:bookmarkEnd w:id="77"/>
    </w:p>
    <w:p w14:paraId="6A0C1A09" w14:textId="2120E337" w:rsidR="00DC1E6C" w:rsidRPr="00542981" w:rsidRDefault="00542981" w:rsidP="00DC1E6C">
      <w:pPr>
        <w:ind w:left="720"/>
        <w:rPr>
          <w:rFonts w:ascii="Calibri" w:hAnsi="Calibri" w:cs="Calibri"/>
          <w:sz w:val="20"/>
          <w:szCs w:val="20"/>
        </w:rPr>
      </w:pPr>
      <w:r w:rsidRPr="00542981">
        <w:rPr>
          <w:rFonts w:ascii="Calibri" w:hAnsi="Calibri" w:cs="Calibri"/>
          <w:sz w:val="20"/>
          <w:szCs w:val="20"/>
        </w:rPr>
        <w:t>The Contractor shall have the sole and exclusive right to hire and fire or terminate the subcontracts with Personnel.  The Department may deny entrance of any Contractor or Subcontractor Personnel to any or all Facilities.</w:t>
      </w:r>
    </w:p>
    <w:p w14:paraId="7F7899EE" w14:textId="6E566B8F" w:rsidR="000F55D2" w:rsidRDefault="000F55D2" w:rsidP="000F55D2">
      <w:pPr>
        <w:pStyle w:val="Heading1"/>
      </w:pPr>
      <w:bookmarkStart w:id="78" w:name="_Toc863877841"/>
      <w:r>
        <w:t>Reasonable Accommodation.</w:t>
      </w:r>
      <w:bookmarkEnd w:id="78"/>
    </w:p>
    <w:p w14:paraId="1439EF41" w14:textId="4A5F629A" w:rsidR="000F55D2" w:rsidRPr="000F55D2" w:rsidRDefault="000F55D2" w:rsidP="000F55D2">
      <w:pPr>
        <w:pStyle w:val="SubHeader"/>
      </w:pPr>
      <w:r w:rsidRPr="005D6E3A">
        <w:t xml:space="preserve">Bidders with disabilities or hardships that seek reasonable accommodation, which may include the receipt of RFR information in an alternative format, must communicate such requests in writing to the contact person. Requests for accommodation will be addressed on a </w:t>
      </w:r>
      <w:proofErr w:type="gramStart"/>
      <w:r w:rsidRPr="005D6E3A">
        <w:t>case by case</w:t>
      </w:r>
      <w:proofErr w:type="gramEnd"/>
      <w:r w:rsidRPr="005D6E3A">
        <w:t xml:space="preserve"> basis. A bidder requesting accommodation must submit a written statement which describes the bidder’s disability and the requested accommodation to the contact person for the RFR. The </w:t>
      </w:r>
      <w:r>
        <w:t>S</w:t>
      </w:r>
      <w:r w:rsidRPr="005D6E3A">
        <w:t xml:space="preserve">SST reserves the right to reject unreasonable requests. </w:t>
      </w:r>
    </w:p>
    <w:p w14:paraId="272BA49C" w14:textId="184783DD" w:rsidR="000F55D2" w:rsidRDefault="000F55D2" w:rsidP="000F55D2">
      <w:pPr>
        <w:pStyle w:val="Heading1"/>
      </w:pPr>
      <w:bookmarkStart w:id="79" w:name="_Toc1415769158"/>
      <w:r>
        <w:t>Restriction on the Use of the Commonwealth Seal.</w:t>
      </w:r>
      <w:bookmarkEnd w:id="79"/>
    </w:p>
    <w:p w14:paraId="3F57533E" w14:textId="485682D7" w:rsidR="000F55D2" w:rsidRPr="000F55D2" w:rsidRDefault="000F55D2" w:rsidP="000F55D2">
      <w:pPr>
        <w:pStyle w:val="SubHeader"/>
        <w:rPr>
          <w:u w:val="single"/>
        </w:rPr>
      </w:pPr>
      <w:r w:rsidRPr="005D6E3A">
        <w:t>Bidders and contractors are not allowed to display the Commonwealth of Massachusetts Seal in their bid package or subsequent marketing materials if they are awarded a contract because use of the coat of arms and the Great Seal of the Commonwealth for advertising or commercial purposes</w:t>
      </w:r>
      <w:r w:rsidRPr="005D6E3A">
        <w:rPr>
          <w:b/>
        </w:rPr>
        <w:t xml:space="preserve"> </w:t>
      </w:r>
      <w:r w:rsidRPr="005D6E3A">
        <w:t>is prohibited by law.</w:t>
      </w:r>
    </w:p>
    <w:p w14:paraId="20A4F194" w14:textId="3DE3FC85" w:rsidR="002757C5" w:rsidRDefault="00DD677D" w:rsidP="000F55D2">
      <w:pPr>
        <w:pStyle w:val="Heading1"/>
      </w:pPr>
      <w:bookmarkStart w:id="80" w:name="_Toc1583768433"/>
      <w:r>
        <w:t>Reporting</w:t>
      </w:r>
      <w:bookmarkEnd w:id="80"/>
    </w:p>
    <w:p w14:paraId="3F5C83DA" w14:textId="6CFEAFDF" w:rsidR="00DD677D" w:rsidRPr="002F3DC8" w:rsidRDefault="002F3DC8" w:rsidP="00DD677D">
      <w:pPr>
        <w:ind w:left="720"/>
        <w:rPr>
          <w:rFonts w:ascii="Calibri" w:hAnsi="Calibri" w:cs="Calibri"/>
          <w:sz w:val="20"/>
          <w:szCs w:val="20"/>
        </w:rPr>
      </w:pPr>
      <w:r w:rsidRPr="002F3DC8">
        <w:rPr>
          <w:rFonts w:ascii="Calibri" w:hAnsi="Calibri" w:cs="Calibri"/>
          <w:sz w:val="20"/>
          <w:szCs w:val="20"/>
        </w:rPr>
        <w:t>Contractors are responsible for compliance with all other Contract reporting requirements, including, but not limited to, Supplier Diversity Program (SDP) and other Contract reports, as required by this Contract.</w:t>
      </w:r>
    </w:p>
    <w:p w14:paraId="0511CC56" w14:textId="3D3E7896" w:rsidR="000F55D2" w:rsidRDefault="000F55D2" w:rsidP="000F55D2">
      <w:pPr>
        <w:pStyle w:val="Heading1"/>
      </w:pPr>
      <w:bookmarkStart w:id="81" w:name="_Toc1781234746"/>
      <w:r>
        <w:t>Subcontracting Policies.</w:t>
      </w:r>
      <w:bookmarkEnd w:id="81"/>
    </w:p>
    <w:p w14:paraId="5C691F8D" w14:textId="39E6443A" w:rsidR="000F55D2" w:rsidRPr="000F55D2" w:rsidRDefault="000F55D2" w:rsidP="000F55D2">
      <w:pPr>
        <w:pStyle w:val="SubHeader"/>
      </w:pPr>
      <w:r w:rsidRPr="005D6E3A">
        <w:t xml:space="preserve">Prior approval of the department is required for any subcontracted service of the contract. Contractors are responsible for the satisfactory performance and adequate oversight of </w:t>
      </w:r>
      <w:proofErr w:type="gramStart"/>
      <w:r w:rsidRPr="005D6E3A">
        <w:t>its</w:t>
      </w:r>
      <w:proofErr w:type="gramEnd"/>
      <w:r w:rsidRPr="005D6E3A">
        <w:t xml:space="preserve"> subcontractors. Human and social service subcontractors are also required to meet the same state and federal financial and program reporting requirements and are held to the same reimbursable cost standards as contractors.</w:t>
      </w:r>
    </w:p>
    <w:p w14:paraId="47EC4721" w14:textId="43ABEAFB" w:rsidR="000F55D2" w:rsidRPr="001D41AC" w:rsidRDefault="000F55D2" w:rsidP="000F55D2">
      <w:pPr>
        <w:pStyle w:val="Heading1"/>
      </w:pPr>
      <w:bookmarkStart w:id="82" w:name="_Toc126637442"/>
      <w:r>
        <w:t>Acceptable Forms of Signature</w:t>
      </w:r>
      <w:bookmarkEnd w:id="82"/>
    </w:p>
    <w:p w14:paraId="0ADFDFC1" w14:textId="51D441E8" w:rsidR="000F1E0E" w:rsidRPr="00595D53" w:rsidRDefault="000F55D2" w:rsidP="000F55D2">
      <w:pPr>
        <w:pStyle w:val="SubHeader"/>
      </w:pPr>
      <w:r w:rsidRPr="001D41AC">
        <w:t xml:space="preserve">Effective June 15, 2021, for all 1) CTR forms, including the Standard Contract Form, W-9s, Electronic Funds Transfer (EFT) forms, ISAs, and other CTR-issued documents and forms, or 2) documents related to state finance and within the statutory area of authority or control of CTR (i.e. contracts, payrolls, and related supporting documentation), CTR will accept signatures executed by an authorized signatory in any of the following ways: 1. Traditional “wet signature” (ink on paper); 2. Electronic signature that is either: a. Hand drawn using a mouse or finger if working from a touch screen device; or Page 2 b. An uploaded picture of the signatory’s hand drawn signature 3. Electronic signatures </w:t>
      </w:r>
      <w:proofErr w:type="gramStart"/>
      <w:r w:rsidRPr="001D41AC">
        <w:t>affixed</w:t>
      </w:r>
      <w:proofErr w:type="gramEnd"/>
      <w:r w:rsidRPr="001D41AC">
        <w:t xml:space="preserve"> using </w:t>
      </w:r>
      <w:proofErr w:type="gramStart"/>
      <w:r w:rsidRPr="001D41AC">
        <w:t>a digital tool</w:t>
      </w:r>
      <w:proofErr w:type="gramEnd"/>
      <w:r w:rsidRPr="001D41AC">
        <w:t xml:space="preserve"> such as Adobe Sign or </w:t>
      </w:r>
      <w:proofErr w:type="spellStart"/>
      <w:r w:rsidRPr="001D41AC">
        <w:t>DocuSign</w:t>
      </w:r>
      <w:proofErr w:type="spellEnd"/>
      <w:r w:rsidRPr="001D41AC">
        <w:t xml:space="preserve">. If using an electronic signature, the signature must be visible, include the signatory’s name and </w:t>
      </w:r>
      <w:r w:rsidRPr="001D41AC">
        <w:lastRenderedPageBreak/>
        <w:t xml:space="preserve">title, and must be accompanied by a signature date. Please be advised that typed text of a name not generated by a digital tool such as Adobe Sign or </w:t>
      </w:r>
      <w:proofErr w:type="spellStart"/>
      <w:r w:rsidRPr="001D41AC">
        <w:t>DocuSign</w:t>
      </w:r>
      <w:proofErr w:type="spellEnd"/>
      <w:r w:rsidRPr="001D41AC">
        <w:t>, even in computer-generated cursive script, or an electronic symbol, are not acceptable forms of electronic signature.</w:t>
      </w:r>
    </w:p>
    <w:sectPr w:rsidR="000F1E0E" w:rsidRPr="00595D53" w:rsidSect="005D6309">
      <w:headerReference w:type="default" r:id="rId28"/>
      <w:footerReference w:type="default" r:id="rId29"/>
      <w:pgSz w:w="12240" w:h="15840"/>
      <w:pgMar w:top="810" w:right="1260" w:bottom="900" w:left="1440" w:header="360" w:footer="17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830EC" w14:textId="77777777" w:rsidR="00635470" w:rsidRDefault="00635470" w:rsidP="002F6A71">
      <w:pPr>
        <w:spacing w:after="0" w:line="240" w:lineRule="auto"/>
      </w:pPr>
      <w:r>
        <w:separator/>
      </w:r>
    </w:p>
  </w:endnote>
  <w:endnote w:type="continuationSeparator" w:id="0">
    <w:p w14:paraId="36A4757A" w14:textId="77777777" w:rsidR="00635470" w:rsidRDefault="00635470" w:rsidP="002F6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238972"/>
      <w:docPartObj>
        <w:docPartGallery w:val="Page Numbers (Bottom of Page)"/>
        <w:docPartUnique/>
      </w:docPartObj>
    </w:sdtPr>
    <w:sdtContent>
      <w:sdt>
        <w:sdtPr>
          <w:id w:val="1728636285"/>
          <w:docPartObj>
            <w:docPartGallery w:val="Page Numbers (Top of Page)"/>
            <w:docPartUnique/>
          </w:docPartObj>
        </w:sdtPr>
        <w:sdtContent>
          <w:p w14:paraId="7DE7EE03" w14:textId="5AF19A54" w:rsidR="00E12575" w:rsidRDefault="00E12575" w:rsidP="00E12575">
            <w:pPr>
              <w:pStyle w:val="Footer"/>
              <w:pBdr>
                <w:bottom w:val="single" w:sz="12" w:space="1" w:color="auto"/>
              </w:pBdr>
            </w:pPr>
          </w:p>
          <w:p w14:paraId="09532221" w14:textId="7F2D0A0F" w:rsidR="00E12575" w:rsidRDefault="00E12575">
            <w:pPr>
              <w:pStyle w:val="Footer"/>
              <w:jc w:val="center"/>
            </w:pPr>
            <w:r w:rsidRPr="000C62BB">
              <w:rPr>
                <w:sz w:val="16"/>
                <w:szCs w:val="16"/>
              </w:rPr>
              <w:t xml:space="preserve">Page </w:t>
            </w:r>
            <w:r w:rsidRPr="000C62BB">
              <w:rPr>
                <w:b/>
                <w:bCs/>
                <w:sz w:val="16"/>
                <w:szCs w:val="16"/>
              </w:rPr>
              <w:fldChar w:fldCharType="begin"/>
            </w:r>
            <w:r w:rsidRPr="000C62BB">
              <w:rPr>
                <w:b/>
                <w:bCs/>
                <w:sz w:val="16"/>
                <w:szCs w:val="16"/>
              </w:rPr>
              <w:instrText xml:space="preserve"> PAGE </w:instrText>
            </w:r>
            <w:r w:rsidRPr="000C62BB">
              <w:rPr>
                <w:b/>
                <w:bCs/>
                <w:sz w:val="16"/>
                <w:szCs w:val="16"/>
              </w:rPr>
              <w:fldChar w:fldCharType="separate"/>
            </w:r>
            <w:r w:rsidRPr="000C62BB">
              <w:rPr>
                <w:b/>
                <w:bCs/>
                <w:noProof/>
                <w:sz w:val="16"/>
                <w:szCs w:val="16"/>
              </w:rPr>
              <w:t>2</w:t>
            </w:r>
            <w:r w:rsidRPr="000C62BB">
              <w:rPr>
                <w:b/>
                <w:bCs/>
                <w:sz w:val="16"/>
                <w:szCs w:val="16"/>
              </w:rPr>
              <w:fldChar w:fldCharType="end"/>
            </w:r>
            <w:r w:rsidRPr="000C62BB">
              <w:rPr>
                <w:sz w:val="16"/>
                <w:szCs w:val="16"/>
              </w:rPr>
              <w:t xml:space="preserve"> of </w:t>
            </w:r>
            <w:r w:rsidRPr="000C62BB">
              <w:rPr>
                <w:b/>
                <w:bCs/>
                <w:sz w:val="16"/>
                <w:szCs w:val="16"/>
              </w:rPr>
              <w:fldChar w:fldCharType="begin"/>
            </w:r>
            <w:r w:rsidRPr="000C62BB">
              <w:rPr>
                <w:b/>
                <w:bCs/>
                <w:sz w:val="16"/>
                <w:szCs w:val="16"/>
              </w:rPr>
              <w:instrText xml:space="preserve"> NUMPAGES  </w:instrText>
            </w:r>
            <w:r w:rsidRPr="000C62BB">
              <w:rPr>
                <w:b/>
                <w:bCs/>
                <w:sz w:val="16"/>
                <w:szCs w:val="16"/>
              </w:rPr>
              <w:fldChar w:fldCharType="separate"/>
            </w:r>
            <w:r w:rsidRPr="000C62BB">
              <w:rPr>
                <w:b/>
                <w:bCs/>
                <w:noProof/>
                <w:sz w:val="16"/>
                <w:szCs w:val="16"/>
              </w:rPr>
              <w:t>2</w:t>
            </w:r>
            <w:r w:rsidRPr="000C62BB">
              <w:rPr>
                <w:b/>
                <w:bCs/>
                <w:sz w:val="16"/>
                <w:szCs w:val="16"/>
              </w:rPr>
              <w:fldChar w:fldCharType="end"/>
            </w:r>
          </w:p>
        </w:sdtContent>
      </w:sdt>
    </w:sdtContent>
  </w:sdt>
  <w:p w14:paraId="1C0E6E66" w14:textId="4704418A" w:rsidR="002F6A71" w:rsidRDefault="002F6A71" w:rsidP="00E15E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98F2C" w14:textId="77777777" w:rsidR="00635470" w:rsidRDefault="00635470" w:rsidP="002F6A71">
      <w:pPr>
        <w:spacing w:after="0" w:line="240" w:lineRule="auto"/>
      </w:pPr>
      <w:r>
        <w:separator/>
      </w:r>
    </w:p>
  </w:footnote>
  <w:footnote w:type="continuationSeparator" w:id="0">
    <w:p w14:paraId="5BD529D4" w14:textId="77777777" w:rsidR="00635470" w:rsidRDefault="00635470" w:rsidP="002F6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BAEE" w14:textId="77777777" w:rsidR="00E74D68" w:rsidRDefault="00E74D68" w:rsidP="00E74D68">
    <w:pPr>
      <w:spacing w:after="0"/>
      <w:jc w:val="center"/>
      <w:rPr>
        <w:rFonts w:cstheme="minorHAnsi"/>
        <w:b/>
        <w:bCs/>
      </w:rPr>
    </w:pPr>
    <w:r w:rsidRPr="00E12575">
      <w:rPr>
        <w:rFonts w:cstheme="minorHAnsi"/>
        <w:b/>
        <w:bCs/>
      </w:rPr>
      <w:t xml:space="preserve">Appendix </w:t>
    </w:r>
    <w:r>
      <w:rPr>
        <w:rFonts w:cstheme="minorHAnsi"/>
        <w:b/>
        <w:bCs/>
      </w:rPr>
      <w:t>A</w:t>
    </w:r>
    <w:r w:rsidRPr="00E12575">
      <w:rPr>
        <w:rFonts w:cstheme="minorHAnsi"/>
        <w:b/>
        <w:bCs/>
      </w:rPr>
      <w:t xml:space="preserve"> – </w:t>
    </w:r>
    <w:r w:rsidRPr="000F55D2">
      <w:rPr>
        <w:rFonts w:cstheme="minorHAnsi"/>
        <w:b/>
        <w:bCs/>
      </w:rPr>
      <w:t xml:space="preserve">State </w:t>
    </w:r>
    <w:r>
      <w:rPr>
        <w:rFonts w:cstheme="minorHAnsi"/>
        <w:b/>
        <w:bCs/>
      </w:rPr>
      <w:t>-</w:t>
    </w:r>
    <w:r w:rsidRPr="000F55D2">
      <w:rPr>
        <w:rFonts w:cstheme="minorHAnsi"/>
        <w:b/>
        <w:bCs/>
      </w:rPr>
      <w:t>RFR - Required Specifications for Commodities and Services</w:t>
    </w:r>
  </w:p>
  <w:p w14:paraId="4D2932C9" w14:textId="77777777" w:rsidR="00E74D68" w:rsidRDefault="00E74D68" w:rsidP="000C62BB">
    <w:pPr>
      <w:pBdr>
        <w:bottom w:val="single" w:sz="12" w:space="1" w:color="auto"/>
      </w:pBdr>
      <w:spacing w:after="0"/>
      <w:jc w:val="center"/>
      <w:rPr>
        <w:rFonts w:cstheme="minorHAnsi"/>
        <w:b/>
        <w:bCs/>
        <w:smallCaps/>
      </w:rPr>
    </w:pPr>
  </w:p>
  <w:p w14:paraId="68E9998E" w14:textId="77777777" w:rsidR="000C62BB" w:rsidRPr="000C62BB" w:rsidRDefault="000C62BB" w:rsidP="000C62BB">
    <w:pPr>
      <w:spacing w:after="0"/>
      <w:rPr>
        <w:rFonts w:cstheme="minorHAnsi"/>
        <w:b/>
        <w:bCs/>
        <w:sz w:val="2"/>
        <w:szCs w:val="2"/>
      </w:rPr>
    </w:pPr>
  </w:p>
  <w:p w14:paraId="630ABEF5" w14:textId="6FF2DA55" w:rsidR="00C34D0D" w:rsidRPr="000C62BB" w:rsidRDefault="00C34D0D" w:rsidP="000C62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A00"/>
    <w:multiLevelType w:val="hybridMultilevel"/>
    <w:tmpl w:val="627A7A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0A14EE"/>
    <w:multiLevelType w:val="hybridMultilevel"/>
    <w:tmpl w:val="647C5B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C2107"/>
    <w:multiLevelType w:val="hybridMultilevel"/>
    <w:tmpl w:val="A330E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E5710F"/>
    <w:multiLevelType w:val="hybridMultilevel"/>
    <w:tmpl w:val="543E3C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4C770E"/>
    <w:multiLevelType w:val="hybridMultilevel"/>
    <w:tmpl w:val="7090B8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F37B2C"/>
    <w:multiLevelType w:val="hybridMultilevel"/>
    <w:tmpl w:val="2A1A70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F416E2"/>
    <w:multiLevelType w:val="hybridMultilevel"/>
    <w:tmpl w:val="23E0A5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DE3305"/>
    <w:multiLevelType w:val="hybridMultilevel"/>
    <w:tmpl w:val="1C7C0B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02031FE"/>
    <w:multiLevelType w:val="multilevel"/>
    <w:tmpl w:val="143CB04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5184800"/>
    <w:multiLevelType w:val="hybridMultilevel"/>
    <w:tmpl w:val="C7049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B65430"/>
    <w:multiLevelType w:val="hybridMultilevel"/>
    <w:tmpl w:val="19567C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36C0158"/>
    <w:multiLevelType w:val="hybridMultilevel"/>
    <w:tmpl w:val="9BAEE4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44449C"/>
    <w:multiLevelType w:val="hybridMultilevel"/>
    <w:tmpl w:val="A5EA9C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AF1726"/>
    <w:multiLevelType w:val="hybridMultilevel"/>
    <w:tmpl w:val="78F82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9232B91"/>
    <w:multiLevelType w:val="hybridMultilevel"/>
    <w:tmpl w:val="4AAC07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A8F3FF9"/>
    <w:multiLevelType w:val="hybridMultilevel"/>
    <w:tmpl w:val="E8BC39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E4348D6"/>
    <w:multiLevelType w:val="hybridMultilevel"/>
    <w:tmpl w:val="ECB46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1E369D4"/>
    <w:multiLevelType w:val="multilevel"/>
    <w:tmpl w:val="B0961A46"/>
    <w:lvl w:ilvl="0">
      <w:start w:val="1"/>
      <w:numFmt w:val="decimal"/>
      <w:lvlText w:val="%1"/>
      <w:lvlJc w:val="left"/>
      <w:pPr>
        <w:tabs>
          <w:tab w:val="num" w:pos="360"/>
        </w:tabs>
        <w:ind w:left="864" w:hanging="864"/>
      </w:pPr>
      <w:rPr>
        <w:rFonts w:ascii="Arial" w:hAnsi="Arial" w:hint="default"/>
        <w:b/>
        <w:i w:val="0"/>
        <w:sz w:val="20"/>
        <w:szCs w:val="20"/>
      </w:rPr>
    </w:lvl>
    <w:lvl w:ilvl="1">
      <w:start w:val="1"/>
      <w:numFmt w:val="decimal"/>
      <w:lvlText w:val="%1.%2"/>
      <w:lvlJc w:val="left"/>
      <w:pPr>
        <w:tabs>
          <w:tab w:val="num" w:pos="792"/>
        </w:tabs>
        <w:ind w:left="1656" w:hanging="1656"/>
      </w:pPr>
      <w:rPr>
        <w:rFonts w:ascii="Arial" w:hAnsi="Arial" w:hint="default"/>
        <w:b/>
        <w:i w:val="0"/>
        <w:sz w:val="20"/>
        <w:szCs w:val="20"/>
      </w:rPr>
    </w:lvl>
    <w:lvl w:ilvl="2">
      <w:start w:val="1"/>
      <w:numFmt w:val="decimal"/>
      <w:lvlText w:val="%1.%2.%3"/>
      <w:lvlJc w:val="left"/>
      <w:pPr>
        <w:tabs>
          <w:tab w:val="num" w:pos="1224"/>
        </w:tabs>
        <w:ind w:left="2520" w:hanging="2520"/>
      </w:pPr>
      <w:rPr>
        <w:rFonts w:ascii="Arial" w:hAnsi="Arial" w:hint="default"/>
        <w:b/>
        <w:i w:val="0"/>
        <w:sz w:val="20"/>
        <w:szCs w:val="20"/>
      </w:rPr>
    </w:lvl>
    <w:lvl w:ilvl="3">
      <w:numFmt w:val="none"/>
      <w:lvlText w:val=""/>
      <w:lvlJc w:val="left"/>
      <w:pPr>
        <w:tabs>
          <w:tab w:val="num" w:pos="360"/>
        </w:tabs>
      </w:pPr>
    </w:lvl>
    <w:lvl w:ilvl="4">
      <w:numFmt w:val="none"/>
      <w:lvlText w:val=""/>
      <w:lvlJc w:val="left"/>
      <w:pPr>
        <w:tabs>
          <w:tab w:val="num" w:pos="360"/>
        </w:tabs>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80768D"/>
    <w:multiLevelType w:val="hybridMultilevel"/>
    <w:tmpl w:val="B4DE48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8095008"/>
    <w:multiLevelType w:val="hybridMultilevel"/>
    <w:tmpl w:val="7D6AD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5C5F51"/>
    <w:multiLevelType w:val="hybridMultilevel"/>
    <w:tmpl w:val="FA285B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AE2765A"/>
    <w:multiLevelType w:val="hybridMultilevel"/>
    <w:tmpl w:val="3B6048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14E678D"/>
    <w:multiLevelType w:val="hybridMultilevel"/>
    <w:tmpl w:val="2F4CF6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1FD294A"/>
    <w:multiLevelType w:val="hybridMultilevel"/>
    <w:tmpl w:val="B150F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903AD7"/>
    <w:multiLevelType w:val="hybridMultilevel"/>
    <w:tmpl w:val="0EFE8A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B187030"/>
    <w:multiLevelType w:val="hybridMultilevel"/>
    <w:tmpl w:val="6BD8D3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E63335C"/>
    <w:multiLevelType w:val="hybridMultilevel"/>
    <w:tmpl w:val="701C6B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F1F600E"/>
    <w:multiLevelType w:val="hybridMultilevel"/>
    <w:tmpl w:val="8C46D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0560EF7"/>
    <w:multiLevelType w:val="hybridMultilevel"/>
    <w:tmpl w:val="840419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1C3445E"/>
    <w:multiLevelType w:val="hybridMultilevel"/>
    <w:tmpl w:val="00087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39A4F92"/>
    <w:multiLevelType w:val="hybridMultilevel"/>
    <w:tmpl w:val="97EA5F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5FB17B7"/>
    <w:multiLevelType w:val="hybridMultilevel"/>
    <w:tmpl w:val="F12851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662795A"/>
    <w:multiLevelType w:val="hybridMultilevel"/>
    <w:tmpl w:val="3610744A"/>
    <w:lvl w:ilvl="0" w:tplc="9BE4EA4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CB3E78"/>
    <w:multiLevelType w:val="hybridMultilevel"/>
    <w:tmpl w:val="A260D8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F5F6D77"/>
    <w:multiLevelType w:val="hybridMultilevel"/>
    <w:tmpl w:val="94E23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39E392E"/>
    <w:multiLevelType w:val="hybridMultilevel"/>
    <w:tmpl w:val="BB7644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4DC7D56"/>
    <w:multiLevelType w:val="hybridMultilevel"/>
    <w:tmpl w:val="D1EAB5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62002FB"/>
    <w:multiLevelType w:val="hybridMultilevel"/>
    <w:tmpl w:val="1778A6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71952D2"/>
    <w:multiLevelType w:val="hybridMultilevel"/>
    <w:tmpl w:val="F6748966"/>
    <w:lvl w:ilvl="0" w:tplc="CBA62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0A505F"/>
    <w:multiLevelType w:val="hybridMultilevel"/>
    <w:tmpl w:val="0C383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5937750">
    <w:abstractNumId w:val="17"/>
  </w:num>
  <w:num w:numId="2" w16cid:durableId="272590623">
    <w:abstractNumId w:val="8"/>
  </w:num>
  <w:num w:numId="3" w16cid:durableId="1406685702">
    <w:abstractNumId w:val="32"/>
  </w:num>
  <w:num w:numId="4" w16cid:durableId="659192107">
    <w:abstractNumId w:val="16"/>
  </w:num>
  <w:num w:numId="5" w16cid:durableId="2034724555">
    <w:abstractNumId w:val="3"/>
  </w:num>
  <w:num w:numId="6" w16cid:durableId="480733815">
    <w:abstractNumId w:val="19"/>
  </w:num>
  <w:num w:numId="7" w16cid:durableId="1204555701">
    <w:abstractNumId w:val="38"/>
  </w:num>
  <w:num w:numId="8" w16cid:durableId="911237297">
    <w:abstractNumId w:val="10"/>
  </w:num>
  <w:num w:numId="9" w16cid:durableId="2099710972">
    <w:abstractNumId w:val="1"/>
  </w:num>
  <w:num w:numId="10" w16cid:durableId="643047369">
    <w:abstractNumId w:val="6"/>
  </w:num>
  <w:num w:numId="11" w16cid:durableId="1829519489">
    <w:abstractNumId w:val="22"/>
  </w:num>
  <w:num w:numId="12" w16cid:durableId="1062942451">
    <w:abstractNumId w:val="13"/>
  </w:num>
  <w:num w:numId="13" w16cid:durableId="307053473">
    <w:abstractNumId w:val="18"/>
  </w:num>
  <w:num w:numId="14" w16cid:durableId="1637640841">
    <w:abstractNumId w:val="23"/>
  </w:num>
  <w:num w:numId="15" w16cid:durableId="61762292">
    <w:abstractNumId w:val="35"/>
  </w:num>
  <w:num w:numId="16" w16cid:durableId="1357074369">
    <w:abstractNumId w:val="26"/>
  </w:num>
  <w:num w:numId="17" w16cid:durableId="1348101208">
    <w:abstractNumId w:val="0"/>
  </w:num>
  <w:num w:numId="18" w16cid:durableId="1636987659">
    <w:abstractNumId w:val="12"/>
  </w:num>
  <w:num w:numId="19" w16cid:durableId="1308165995">
    <w:abstractNumId w:val="28"/>
  </w:num>
  <w:num w:numId="20" w16cid:durableId="876048865">
    <w:abstractNumId w:val="2"/>
  </w:num>
  <w:num w:numId="21" w16cid:durableId="133179107">
    <w:abstractNumId w:val="31"/>
  </w:num>
  <w:num w:numId="22" w16cid:durableId="209535623">
    <w:abstractNumId w:val="7"/>
  </w:num>
  <w:num w:numId="23" w16cid:durableId="1680303913">
    <w:abstractNumId w:val="15"/>
  </w:num>
  <w:num w:numId="24" w16cid:durableId="212467753">
    <w:abstractNumId w:val="39"/>
  </w:num>
  <w:num w:numId="25" w16cid:durableId="1387148993">
    <w:abstractNumId w:val="11"/>
  </w:num>
  <w:num w:numId="26" w16cid:durableId="12388766">
    <w:abstractNumId w:val="5"/>
  </w:num>
  <w:num w:numId="27" w16cid:durableId="1576933750">
    <w:abstractNumId w:val="33"/>
  </w:num>
  <w:num w:numId="28" w16cid:durableId="318463350">
    <w:abstractNumId w:val="25"/>
  </w:num>
  <w:num w:numId="29" w16cid:durableId="1838883598">
    <w:abstractNumId w:val="20"/>
  </w:num>
  <w:num w:numId="30" w16cid:durableId="1399594272">
    <w:abstractNumId w:val="24"/>
  </w:num>
  <w:num w:numId="31" w16cid:durableId="1932539889">
    <w:abstractNumId w:val="37"/>
  </w:num>
  <w:num w:numId="32" w16cid:durableId="543561613">
    <w:abstractNumId w:val="36"/>
  </w:num>
  <w:num w:numId="33" w16cid:durableId="809715314">
    <w:abstractNumId w:val="29"/>
  </w:num>
  <w:num w:numId="34" w16cid:durableId="1511604549">
    <w:abstractNumId w:val="30"/>
  </w:num>
  <w:num w:numId="35" w16cid:durableId="1992639755">
    <w:abstractNumId w:val="34"/>
  </w:num>
  <w:num w:numId="36" w16cid:durableId="370301645">
    <w:abstractNumId w:val="21"/>
  </w:num>
  <w:num w:numId="37" w16cid:durableId="992831663">
    <w:abstractNumId w:val="9"/>
  </w:num>
  <w:num w:numId="38" w16cid:durableId="1773814118">
    <w:abstractNumId w:val="4"/>
  </w:num>
  <w:num w:numId="39" w16cid:durableId="1843428811">
    <w:abstractNumId w:val="14"/>
  </w:num>
  <w:num w:numId="40" w16cid:durableId="138491258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A71"/>
    <w:rsid w:val="000017BD"/>
    <w:rsid w:val="00051E0C"/>
    <w:rsid w:val="0005769C"/>
    <w:rsid w:val="000672CB"/>
    <w:rsid w:val="000766CD"/>
    <w:rsid w:val="000821B3"/>
    <w:rsid w:val="000C446E"/>
    <w:rsid w:val="000C62BB"/>
    <w:rsid w:val="000E7CC3"/>
    <w:rsid w:val="000F1E0E"/>
    <w:rsid w:val="000F37CB"/>
    <w:rsid w:val="000F55D2"/>
    <w:rsid w:val="001014F2"/>
    <w:rsid w:val="00116A76"/>
    <w:rsid w:val="001201C3"/>
    <w:rsid w:val="00127846"/>
    <w:rsid w:val="00134E95"/>
    <w:rsid w:val="001403E1"/>
    <w:rsid w:val="001549A5"/>
    <w:rsid w:val="00156426"/>
    <w:rsid w:val="00165CB9"/>
    <w:rsid w:val="00185CD5"/>
    <w:rsid w:val="00191D53"/>
    <w:rsid w:val="001A1279"/>
    <w:rsid w:val="002027A9"/>
    <w:rsid w:val="00223CD5"/>
    <w:rsid w:val="00224894"/>
    <w:rsid w:val="00235F80"/>
    <w:rsid w:val="002467A1"/>
    <w:rsid w:val="002530A8"/>
    <w:rsid w:val="002600EE"/>
    <w:rsid w:val="002757C5"/>
    <w:rsid w:val="002775AE"/>
    <w:rsid w:val="00284919"/>
    <w:rsid w:val="002B5267"/>
    <w:rsid w:val="002B765F"/>
    <w:rsid w:val="002C1988"/>
    <w:rsid w:val="002D7F15"/>
    <w:rsid w:val="002E0E32"/>
    <w:rsid w:val="002E2AA2"/>
    <w:rsid w:val="002F3DC8"/>
    <w:rsid w:val="002F6A71"/>
    <w:rsid w:val="003252D4"/>
    <w:rsid w:val="003473FD"/>
    <w:rsid w:val="003558E0"/>
    <w:rsid w:val="00373D99"/>
    <w:rsid w:val="0038185E"/>
    <w:rsid w:val="0038744E"/>
    <w:rsid w:val="003947E5"/>
    <w:rsid w:val="00395B9A"/>
    <w:rsid w:val="003A60C2"/>
    <w:rsid w:val="003B523F"/>
    <w:rsid w:val="003C00BF"/>
    <w:rsid w:val="003C21C5"/>
    <w:rsid w:val="003C5B0C"/>
    <w:rsid w:val="00400E4E"/>
    <w:rsid w:val="00457C8F"/>
    <w:rsid w:val="00483532"/>
    <w:rsid w:val="00492A23"/>
    <w:rsid w:val="00493202"/>
    <w:rsid w:val="00497F5D"/>
    <w:rsid w:val="004A11CA"/>
    <w:rsid w:val="004C156B"/>
    <w:rsid w:val="0052555F"/>
    <w:rsid w:val="00535168"/>
    <w:rsid w:val="00542981"/>
    <w:rsid w:val="0055470F"/>
    <w:rsid w:val="00580E05"/>
    <w:rsid w:val="00584E90"/>
    <w:rsid w:val="00595D53"/>
    <w:rsid w:val="0059792E"/>
    <w:rsid w:val="005A05B0"/>
    <w:rsid w:val="005B5202"/>
    <w:rsid w:val="005D6309"/>
    <w:rsid w:val="005E71B1"/>
    <w:rsid w:val="005F2971"/>
    <w:rsid w:val="005F64A3"/>
    <w:rsid w:val="00622184"/>
    <w:rsid w:val="00635470"/>
    <w:rsid w:val="00660887"/>
    <w:rsid w:val="00666BAD"/>
    <w:rsid w:val="00680B4F"/>
    <w:rsid w:val="006A23D6"/>
    <w:rsid w:val="006B2631"/>
    <w:rsid w:val="006B2C17"/>
    <w:rsid w:val="006B430F"/>
    <w:rsid w:val="006C1916"/>
    <w:rsid w:val="006D3390"/>
    <w:rsid w:val="006D39F5"/>
    <w:rsid w:val="006E7A33"/>
    <w:rsid w:val="006F3DA5"/>
    <w:rsid w:val="007233C6"/>
    <w:rsid w:val="00724D40"/>
    <w:rsid w:val="00752F15"/>
    <w:rsid w:val="007741BB"/>
    <w:rsid w:val="00781199"/>
    <w:rsid w:val="00786784"/>
    <w:rsid w:val="00795F1B"/>
    <w:rsid w:val="007B10E3"/>
    <w:rsid w:val="007D7008"/>
    <w:rsid w:val="007F0858"/>
    <w:rsid w:val="0080176D"/>
    <w:rsid w:val="00806E9A"/>
    <w:rsid w:val="00827149"/>
    <w:rsid w:val="00855384"/>
    <w:rsid w:val="008565B9"/>
    <w:rsid w:val="00864FE3"/>
    <w:rsid w:val="00870588"/>
    <w:rsid w:val="008D426A"/>
    <w:rsid w:val="008F299F"/>
    <w:rsid w:val="009043F6"/>
    <w:rsid w:val="0092471F"/>
    <w:rsid w:val="0093681D"/>
    <w:rsid w:val="009706BF"/>
    <w:rsid w:val="00982691"/>
    <w:rsid w:val="00997C43"/>
    <w:rsid w:val="009A05DA"/>
    <w:rsid w:val="009B1160"/>
    <w:rsid w:val="009B2A61"/>
    <w:rsid w:val="00A15201"/>
    <w:rsid w:val="00A713C1"/>
    <w:rsid w:val="00A94ADE"/>
    <w:rsid w:val="00AB32EC"/>
    <w:rsid w:val="00AB5222"/>
    <w:rsid w:val="00AC193A"/>
    <w:rsid w:val="00AD7F40"/>
    <w:rsid w:val="00B26089"/>
    <w:rsid w:val="00B31031"/>
    <w:rsid w:val="00B46160"/>
    <w:rsid w:val="00B51501"/>
    <w:rsid w:val="00B55C9A"/>
    <w:rsid w:val="00B62344"/>
    <w:rsid w:val="00B76ADE"/>
    <w:rsid w:val="00BA53FA"/>
    <w:rsid w:val="00BB5DC8"/>
    <w:rsid w:val="00BB6B1A"/>
    <w:rsid w:val="00BD75D0"/>
    <w:rsid w:val="00BD7E0E"/>
    <w:rsid w:val="00BE32ED"/>
    <w:rsid w:val="00BF2D5C"/>
    <w:rsid w:val="00BF656D"/>
    <w:rsid w:val="00C0217F"/>
    <w:rsid w:val="00C34D0D"/>
    <w:rsid w:val="00C35771"/>
    <w:rsid w:val="00C41843"/>
    <w:rsid w:val="00C46D1D"/>
    <w:rsid w:val="00C62221"/>
    <w:rsid w:val="00C670D4"/>
    <w:rsid w:val="00C9083B"/>
    <w:rsid w:val="00CA1DB5"/>
    <w:rsid w:val="00CC0CCB"/>
    <w:rsid w:val="00CE2D78"/>
    <w:rsid w:val="00D54F3A"/>
    <w:rsid w:val="00D61AF8"/>
    <w:rsid w:val="00D61E09"/>
    <w:rsid w:val="00D970DD"/>
    <w:rsid w:val="00DA02BD"/>
    <w:rsid w:val="00DA05FC"/>
    <w:rsid w:val="00DA45E9"/>
    <w:rsid w:val="00DA79CC"/>
    <w:rsid w:val="00DB30AA"/>
    <w:rsid w:val="00DC1E6C"/>
    <w:rsid w:val="00DD677D"/>
    <w:rsid w:val="00DE44E8"/>
    <w:rsid w:val="00DE5DCA"/>
    <w:rsid w:val="00DE7C44"/>
    <w:rsid w:val="00E03B26"/>
    <w:rsid w:val="00E04B58"/>
    <w:rsid w:val="00E11677"/>
    <w:rsid w:val="00E11AD2"/>
    <w:rsid w:val="00E12575"/>
    <w:rsid w:val="00E4089C"/>
    <w:rsid w:val="00E52048"/>
    <w:rsid w:val="00E64203"/>
    <w:rsid w:val="00E7466F"/>
    <w:rsid w:val="00E74D68"/>
    <w:rsid w:val="00E86A0F"/>
    <w:rsid w:val="00EA26BD"/>
    <w:rsid w:val="00EB3C71"/>
    <w:rsid w:val="00EC4C9A"/>
    <w:rsid w:val="00ED01D2"/>
    <w:rsid w:val="00ED7934"/>
    <w:rsid w:val="00EE2FB8"/>
    <w:rsid w:val="00F14111"/>
    <w:rsid w:val="00F170A8"/>
    <w:rsid w:val="00F179FD"/>
    <w:rsid w:val="00F5743C"/>
    <w:rsid w:val="00F70812"/>
    <w:rsid w:val="00FB62B3"/>
    <w:rsid w:val="00FE54E9"/>
    <w:rsid w:val="00FF3042"/>
    <w:rsid w:val="00FF5829"/>
    <w:rsid w:val="00FF6C24"/>
    <w:rsid w:val="205F99B2"/>
    <w:rsid w:val="324E561A"/>
    <w:rsid w:val="33CCE52E"/>
    <w:rsid w:val="37B9AE86"/>
    <w:rsid w:val="4BBC5D7E"/>
    <w:rsid w:val="50777AFB"/>
    <w:rsid w:val="5544B623"/>
    <w:rsid w:val="590C7C30"/>
    <w:rsid w:val="66236006"/>
    <w:rsid w:val="752FC253"/>
    <w:rsid w:val="7D26F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505C9"/>
  <w15:chartTrackingRefBased/>
  <w15:docId w15:val="{C53EEE43-887C-474A-8AAA-09E3C147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A71"/>
    <w:pPr>
      <w:spacing w:after="200" w:line="276" w:lineRule="auto"/>
    </w:pPr>
    <w:rPr>
      <w:kern w:val="0"/>
      <w:sz w:val="22"/>
      <w:szCs w:val="22"/>
      <w14:ligatures w14:val="none"/>
    </w:rPr>
  </w:style>
  <w:style w:type="paragraph" w:styleId="Heading1">
    <w:name w:val="heading 1"/>
    <w:basedOn w:val="Normal"/>
    <w:next w:val="Normal"/>
    <w:link w:val="Heading1Char"/>
    <w:autoRedefine/>
    <w:uiPriority w:val="9"/>
    <w:qFormat/>
    <w:rsid w:val="000F55D2"/>
    <w:pPr>
      <w:keepNext/>
      <w:numPr>
        <w:numId w:val="2"/>
      </w:numPr>
      <w:tabs>
        <w:tab w:val="clear" w:pos="720"/>
      </w:tabs>
      <w:spacing w:after="0" w:line="240" w:lineRule="auto"/>
      <w:outlineLvl w:val="0"/>
    </w:pPr>
    <w:rPr>
      <w:rFonts w:ascii="Calibri" w:hAnsi="Calibri" w:cs="Arial"/>
      <w:b/>
      <w:bCs/>
      <w:caps/>
      <w:kern w:val="32"/>
      <w:sz w:val="20"/>
    </w:rPr>
  </w:style>
  <w:style w:type="paragraph" w:styleId="Heading2">
    <w:name w:val="heading 2"/>
    <w:basedOn w:val="Normal"/>
    <w:next w:val="Normal"/>
    <w:link w:val="Heading2Char"/>
    <w:uiPriority w:val="9"/>
    <w:semiHidden/>
    <w:unhideWhenUsed/>
    <w:qFormat/>
    <w:rsid w:val="002F6A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A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A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A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A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A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A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A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5D2"/>
    <w:rPr>
      <w:rFonts w:ascii="Calibri" w:hAnsi="Calibri" w:cs="Arial"/>
      <w:b/>
      <w:bCs/>
      <w:caps/>
      <w:kern w:val="32"/>
      <w:sz w:val="20"/>
      <w:szCs w:val="22"/>
      <w14:ligatures w14:val="none"/>
    </w:rPr>
  </w:style>
  <w:style w:type="character" w:customStyle="1" w:styleId="Heading2Char">
    <w:name w:val="Heading 2 Char"/>
    <w:basedOn w:val="DefaultParagraphFont"/>
    <w:link w:val="Heading2"/>
    <w:uiPriority w:val="9"/>
    <w:semiHidden/>
    <w:rsid w:val="002F6A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A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A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A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A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A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A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A71"/>
    <w:rPr>
      <w:rFonts w:eastAsiaTheme="majorEastAsia" w:cstheme="majorBidi"/>
      <w:color w:val="272727" w:themeColor="text1" w:themeTint="D8"/>
    </w:rPr>
  </w:style>
  <w:style w:type="paragraph" w:styleId="Title">
    <w:name w:val="Title"/>
    <w:basedOn w:val="Normal"/>
    <w:next w:val="Normal"/>
    <w:link w:val="TitleChar"/>
    <w:uiPriority w:val="10"/>
    <w:qFormat/>
    <w:rsid w:val="002F6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A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A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A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A71"/>
    <w:pPr>
      <w:spacing w:before="160"/>
      <w:jc w:val="center"/>
    </w:pPr>
    <w:rPr>
      <w:i/>
      <w:iCs/>
      <w:color w:val="404040" w:themeColor="text1" w:themeTint="BF"/>
    </w:rPr>
  </w:style>
  <w:style w:type="character" w:customStyle="1" w:styleId="QuoteChar">
    <w:name w:val="Quote Char"/>
    <w:basedOn w:val="DefaultParagraphFont"/>
    <w:link w:val="Quote"/>
    <w:uiPriority w:val="29"/>
    <w:rsid w:val="002F6A71"/>
    <w:rPr>
      <w:i/>
      <w:iCs/>
      <w:color w:val="404040" w:themeColor="text1" w:themeTint="BF"/>
    </w:rPr>
  </w:style>
  <w:style w:type="paragraph" w:styleId="ListParagraph">
    <w:name w:val="List Paragraph"/>
    <w:basedOn w:val="Normal"/>
    <w:uiPriority w:val="34"/>
    <w:qFormat/>
    <w:rsid w:val="002F6A71"/>
    <w:pPr>
      <w:ind w:left="720"/>
      <w:contextualSpacing/>
    </w:pPr>
  </w:style>
  <w:style w:type="character" w:styleId="IntenseEmphasis">
    <w:name w:val="Intense Emphasis"/>
    <w:basedOn w:val="DefaultParagraphFont"/>
    <w:uiPriority w:val="21"/>
    <w:qFormat/>
    <w:rsid w:val="002F6A71"/>
    <w:rPr>
      <w:i/>
      <w:iCs/>
      <w:color w:val="0F4761" w:themeColor="accent1" w:themeShade="BF"/>
    </w:rPr>
  </w:style>
  <w:style w:type="paragraph" w:styleId="IntenseQuote">
    <w:name w:val="Intense Quote"/>
    <w:basedOn w:val="Normal"/>
    <w:next w:val="Normal"/>
    <w:link w:val="IntenseQuoteChar"/>
    <w:uiPriority w:val="30"/>
    <w:qFormat/>
    <w:rsid w:val="002F6A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6A71"/>
    <w:rPr>
      <w:i/>
      <w:iCs/>
      <w:color w:val="0F4761" w:themeColor="accent1" w:themeShade="BF"/>
    </w:rPr>
  </w:style>
  <w:style w:type="character" w:styleId="IntenseReference">
    <w:name w:val="Intense Reference"/>
    <w:basedOn w:val="DefaultParagraphFont"/>
    <w:uiPriority w:val="32"/>
    <w:qFormat/>
    <w:rsid w:val="002F6A71"/>
    <w:rPr>
      <w:b/>
      <w:bCs/>
      <w:smallCaps/>
      <w:color w:val="0F4761" w:themeColor="accent1" w:themeShade="BF"/>
      <w:spacing w:val="5"/>
    </w:rPr>
  </w:style>
  <w:style w:type="paragraph" w:styleId="Header">
    <w:name w:val="header"/>
    <w:basedOn w:val="Normal"/>
    <w:link w:val="HeaderChar"/>
    <w:uiPriority w:val="99"/>
    <w:unhideWhenUsed/>
    <w:rsid w:val="002F6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A71"/>
    <w:rPr>
      <w:kern w:val="0"/>
      <w:sz w:val="22"/>
      <w:szCs w:val="22"/>
      <w14:ligatures w14:val="none"/>
    </w:rPr>
  </w:style>
  <w:style w:type="paragraph" w:styleId="Footer">
    <w:name w:val="footer"/>
    <w:basedOn w:val="Normal"/>
    <w:link w:val="FooterChar"/>
    <w:uiPriority w:val="99"/>
    <w:unhideWhenUsed/>
    <w:rsid w:val="002F6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A71"/>
    <w:rPr>
      <w:kern w:val="0"/>
      <w:sz w:val="22"/>
      <w:szCs w:val="22"/>
      <w14:ligatures w14:val="none"/>
    </w:rPr>
  </w:style>
  <w:style w:type="paragraph" w:customStyle="1" w:styleId="SubHeader">
    <w:name w:val="Sub Header"/>
    <w:basedOn w:val="Normal"/>
    <w:link w:val="SubHeaderChar"/>
    <w:qFormat/>
    <w:rsid w:val="00595D53"/>
    <w:pPr>
      <w:ind w:left="720"/>
      <w:jc w:val="both"/>
    </w:pPr>
    <w:rPr>
      <w:rFonts w:ascii="Calibri" w:hAnsi="Calibri" w:cs="Calibri"/>
      <w:sz w:val="20"/>
      <w:szCs w:val="20"/>
    </w:rPr>
  </w:style>
  <w:style w:type="character" w:customStyle="1" w:styleId="SubHeaderChar">
    <w:name w:val="Sub Header Char"/>
    <w:basedOn w:val="DefaultParagraphFont"/>
    <w:link w:val="SubHeader"/>
    <w:rsid w:val="00595D53"/>
    <w:rPr>
      <w:rFonts w:ascii="Calibri" w:hAnsi="Calibri" w:cs="Calibri"/>
      <w:kern w:val="0"/>
      <w:sz w:val="20"/>
      <w:szCs w:val="20"/>
      <w14:ligatures w14:val="none"/>
    </w:rPr>
  </w:style>
  <w:style w:type="paragraph" w:styleId="TOCHeading">
    <w:name w:val="TOC Heading"/>
    <w:basedOn w:val="Heading1"/>
    <w:next w:val="Normal"/>
    <w:uiPriority w:val="39"/>
    <w:unhideWhenUsed/>
    <w:qFormat/>
    <w:rsid w:val="00595D53"/>
    <w:pPr>
      <w:keepLines/>
      <w:numPr>
        <w:numId w:val="0"/>
      </w:numPr>
      <w:spacing w:before="240" w:line="259" w:lineRule="auto"/>
      <w:outlineLvl w:val="9"/>
    </w:pPr>
    <w:rPr>
      <w:rFonts w:asciiTheme="majorHAnsi" w:eastAsiaTheme="majorEastAsia" w:hAnsiTheme="majorHAnsi" w:cstheme="majorBidi"/>
      <w:b w:val="0"/>
      <w:bCs w:val="0"/>
      <w:caps w:val="0"/>
      <w:color w:val="0F4761" w:themeColor="accent1" w:themeShade="BF"/>
      <w:kern w:val="0"/>
      <w:sz w:val="32"/>
      <w:szCs w:val="32"/>
    </w:rPr>
  </w:style>
  <w:style w:type="paragraph" w:styleId="TOC1">
    <w:name w:val="toc 1"/>
    <w:basedOn w:val="Normal"/>
    <w:next w:val="Normal"/>
    <w:autoRedefine/>
    <w:uiPriority w:val="39"/>
    <w:unhideWhenUsed/>
    <w:rsid w:val="00595D53"/>
    <w:pPr>
      <w:spacing w:after="100"/>
    </w:pPr>
  </w:style>
  <w:style w:type="character" w:styleId="Hyperlink">
    <w:name w:val="Hyperlink"/>
    <w:basedOn w:val="DefaultParagraphFont"/>
    <w:uiPriority w:val="99"/>
    <w:unhideWhenUsed/>
    <w:rsid w:val="00595D53"/>
    <w:rPr>
      <w:color w:val="467886" w:themeColor="hyperlink"/>
      <w:u w:val="single"/>
    </w:rPr>
  </w:style>
  <w:style w:type="paragraph" w:styleId="NoSpacing">
    <w:name w:val="No Spacing"/>
    <w:link w:val="NoSpacingChar"/>
    <w:uiPriority w:val="1"/>
    <w:qFormat/>
    <w:rsid w:val="005D630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D6309"/>
    <w:rPr>
      <w:rFonts w:eastAsiaTheme="minorEastAsia"/>
      <w:kern w:val="0"/>
      <w:sz w:val="22"/>
      <w:szCs w:val="22"/>
      <w14:ligatures w14:val="none"/>
    </w:rPr>
  </w:style>
  <w:style w:type="paragraph" w:styleId="PlainText">
    <w:name w:val="Plain Text"/>
    <w:basedOn w:val="Normal"/>
    <w:link w:val="PlainTextChar"/>
    <w:rsid w:val="000F55D2"/>
    <w:pPr>
      <w:widowControl w:val="0"/>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0F55D2"/>
    <w:rPr>
      <w:rFonts w:ascii="Courier New" w:eastAsia="Times New Roman" w:hAnsi="Courier New" w:cs="Times New Roman"/>
      <w:kern w:val="0"/>
      <w:sz w:val="20"/>
      <w:szCs w:val="20"/>
      <w14:ligatures w14:val="none"/>
    </w:rPr>
  </w:style>
  <w:style w:type="paragraph" w:customStyle="1" w:styleId="Head3Text">
    <w:name w:val="Head 3 Text"/>
    <w:basedOn w:val="Normal"/>
    <w:link w:val="Head3TextChar"/>
    <w:rsid w:val="000F55D2"/>
    <w:pPr>
      <w:spacing w:after="0" w:line="240" w:lineRule="auto"/>
      <w:ind w:left="907"/>
      <w:jc w:val="both"/>
    </w:pPr>
    <w:rPr>
      <w:rFonts w:ascii="Arial" w:eastAsia="Times New Roman" w:hAnsi="Arial" w:cs="Times New Roman"/>
      <w:sz w:val="20"/>
      <w:szCs w:val="20"/>
    </w:rPr>
  </w:style>
  <w:style w:type="character" w:customStyle="1" w:styleId="Head3TextChar">
    <w:name w:val="Head 3 Text Char"/>
    <w:link w:val="Head3Text"/>
    <w:rsid w:val="000F55D2"/>
    <w:rPr>
      <w:rFonts w:ascii="Arial" w:eastAsia="Times New Roman" w:hAnsi="Arial" w:cs="Times New Roman"/>
      <w:kern w:val="0"/>
      <w:sz w:val="20"/>
      <w:szCs w:val="20"/>
      <w14:ligatures w14:val="none"/>
    </w:rPr>
  </w:style>
  <w:style w:type="character" w:styleId="UnresolvedMention">
    <w:name w:val="Unresolved Mention"/>
    <w:basedOn w:val="DefaultParagraphFont"/>
    <w:uiPriority w:val="99"/>
    <w:semiHidden/>
    <w:unhideWhenUsed/>
    <w:rsid w:val="009043F6"/>
    <w:rPr>
      <w:color w:val="605E5C"/>
      <w:shd w:val="clear" w:color="auto" w:fill="E1DFDD"/>
    </w:rPr>
  </w:style>
  <w:style w:type="character" w:styleId="CommentReference">
    <w:name w:val="annotation reference"/>
    <w:basedOn w:val="DefaultParagraphFont"/>
    <w:uiPriority w:val="99"/>
    <w:semiHidden/>
    <w:unhideWhenUsed/>
    <w:rsid w:val="00666BAD"/>
    <w:rPr>
      <w:sz w:val="16"/>
      <w:szCs w:val="16"/>
    </w:rPr>
  </w:style>
  <w:style w:type="paragraph" w:styleId="CommentText">
    <w:name w:val="annotation text"/>
    <w:basedOn w:val="Normal"/>
    <w:link w:val="CommentTextChar"/>
    <w:uiPriority w:val="99"/>
    <w:unhideWhenUsed/>
    <w:rsid w:val="00666BAD"/>
    <w:pPr>
      <w:spacing w:line="240" w:lineRule="auto"/>
    </w:pPr>
    <w:rPr>
      <w:sz w:val="20"/>
      <w:szCs w:val="20"/>
    </w:rPr>
  </w:style>
  <w:style w:type="character" w:customStyle="1" w:styleId="CommentTextChar">
    <w:name w:val="Comment Text Char"/>
    <w:basedOn w:val="DefaultParagraphFont"/>
    <w:link w:val="CommentText"/>
    <w:uiPriority w:val="99"/>
    <w:rsid w:val="00666BA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66BAD"/>
    <w:rPr>
      <w:b/>
      <w:bCs/>
    </w:rPr>
  </w:style>
  <w:style w:type="character" w:customStyle="1" w:styleId="CommentSubjectChar">
    <w:name w:val="Comment Subject Char"/>
    <w:basedOn w:val="CommentTextChar"/>
    <w:link w:val="CommentSubject"/>
    <w:uiPriority w:val="99"/>
    <w:semiHidden/>
    <w:rsid w:val="00666BAD"/>
    <w:rPr>
      <w:b/>
      <w:bCs/>
      <w:kern w:val="0"/>
      <w:sz w:val="20"/>
      <w:szCs w:val="20"/>
      <w14:ligatures w14:val="none"/>
    </w:rPr>
  </w:style>
  <w:style w:type="character" w:styleId="Mention">
    <w:name w:val="Mention"/>
    <w:basedOn w:val="DefaultParagraphFont"/>
    <w:uiPriority w:val="99"/>
    <w:unhideWhenUsed/>
    <w:rsid w:val="00666BAD"/>
    <w:rPr>
      <w:color w:val="2B579A"/>
      <w:shd w:val="clear" w:color="auto" w:fill="E1DFDD"/>
    </w:rPr>
  </w:style>
  <w:style w:type="paragraph" w:styleId="TOC2">
    <w:name w:val="toc 2"/>
    <w:basedOn w:val="Normal"/>
    <w:next w:val="Normal"/>
    <w:autoRedefine/>
    <w:uiPriority w:val="39"/>
    <w:unhideWhenUsed/>
    <w:rsid w:val="002D7F15"/>
    <w:pPr>
      <w:spacing w:after="100" w:line="278" w:lineRule="auto"/>
      <w:ind w:left="240"/>
    </w:pPr>
    <w:rPr>
      <w:rFonts w:eastAsiaTheme="minorEastAsia"/>
      <w:kern w:val="2"/>
      <w:sz w:val="24"/>
      <w:szCs w:val="24"/>
      <w14:ligatures w14:val="standardContextual"/>
    </w:rPr>
  </w:style>
  <w:style w:type="paragraph" w:styleId="TOC3">
    <w:name w:val="toc 3"/>
    <w:basedOn w:val="Normal"/>
    <w:next w:val="Normal"/>
    <w:autoRedefine/>
    <w:uiPriority w:val="39"/>
    <w:unhideWhenUsed/>
    <w:rsid w:val="002D7F15"/>
    <w:pPr>
      <w:spacing w:after="100" w:line="278" w:lineRule="auto"/>
      <w:ind w:left="480"/>
    </w:pPr>
    <w:rPr>
      <w:rFonts w:eastAsiaTheme="minorEastAsia"/>
      <w:kern w:val="2"/>
      <w:sz w:val="24"/>
      <w:szCs w:val="24"/>
      <w14:ligatures w14:val="standardContextual"/>
    </w:rPr>
  </w:style>
  <w:style w:type="paragraph" w:styleId="TOC4">
    <w:name w:val="toc 4"/>
    <w:basedOn w:val="Normal"/>
    <w:next w:val="Normal"/>
    <w:autoRedefine/>
    <w:uiPriority w:val="39"/>
    <w:unhideWhenUsed/>
    <w:rsid w:val="002D7F15"/>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2D7F15"/>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2D7F15"/>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2D7F15"/>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2D7F15"/>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2D7F15"/>
    <w:pPr>
      <w:spacing w:after="100" w:line="278" w:lineRule="auto"/>
      <w:ind w:left="1920"/>
    </w:pPr>
    <w:rPr>
      <w:rFonts w:eastAsiaTheme="minorEastAsi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ss.gov/anf/budget-taxes-and-procurement/oversight-agencies/osd/glossary-of-terms.html" TargetMode="External"/><Relationship Id="rId18" Type="http://schemas.openxmlformats.org/officeDocument/2006/relationships/hyperlink" Target="https://www.mass.gov/executive-orders/no-599-reaffirming-programs-to-ensure-diversity-equity-and-inclusion-for-diverse-and-small-massachusetts-businesses-in-state-procurement-and-contracting" TargetMode="External"/><Relationship Id="rId26" Type="http://schemas.openxmlformats.org/officeDocument/2006/relationships/hyperlink" Target="http://www.mass.gov/osc" TargetMode="External"/><Relationship Id="rId3" Type="http://schemas.openxmlformats.org/officeDocument/2006/relationships/customXml" Target="../customXml/item3.xml"/><Relationship Id="rId21" Type="http://schemas.openxmlformats.org/officeDocument/2006/relationships/hyperlink" Target="http://www.mass.gov/sbpp"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mass.gov/sbpp" TargetMode="External"/><Relationship Id="rId25" Type="http://schemas.openxmlformats.org/officeDocument/2006/relationships/hyperlink" Target="https://massfinance.state.ma.us/VendorWeb/vendor.asp" TargetMode="External"/><Relationship Id="rId2" Type="http://schemas.openxmlformats.org/officeDocument/2006/relationships/customXml" Target="../customXml/item2.xml"/><Relationship Id="rId16" Type="http://schemas.openxmlformats.org/officeDocument/2006/relationships/hyperlink" Target="https://www.mass.gov/executive-orders/no-599-reaffirming-programs-to-ensure-diversity-equity-and-inclusion-for-diverse-and-small-massachusetts-businesses-in-state-procurement-and-contracting" TargetMode="External"/><Relationship Id="rId20" Type="http://schemas.openxmlformats.org/officeDocument/2006/relationships/hyperlink" Target="http://www.mass.gov/sbp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mass.gov/anf/budget-taxes-and-procurement/oversight-agencies/osd/osd-forms.html" TargetMode="External"/><Relationship Id="rId5" Type="http://schemas.openxmlformats.org/officeDocument/2006/relationships/numbering" Target="numbering.xml"/><Relationship Id="rId15" Type="http://schemas.openxmlformats.org/officeDocument/2006/relationships/hyperlink" Target="https://www.mass.gov/learn-about-commbuys-resources?_ga=2.24616762.1416695406.1632336759-758386467.1632336759" TargetMode="External"/><Relationship Id="rId23" Type="http://schemas.openxmlformats.org/officeDocument/2006/relationships/hyperlink" Target="https://massfinance.state.ma.us/VendorWeb/vendor.asp"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ommbuys.com/bso/"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mmbuys.com/" TargetMode="External"/><Relationship Id="rId22" Type="http://schemas.openxmlformats.org/officeDocument/2006/relationships/hyperlink" Target="mailto:sbpp@mass.gov" TargetMode="External"/><Relationship Id="rId27" Type="http://schemas.openxmlformats.org/officeDocument/2006/relationships/hyperlink" Target="http://www.commbuys.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689aa4-a6f4-42be-a5a5-ac72d2e708f6" xsi:nil="true"/>
    <lcf76f155ced4ddcb4097134ff3c332f xmlns="dc2ea57b-6998-4809-8bd3-ae8f8a998d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29E8798BF86641AFBD02B3BC637154" ma:contentTypeVersion="15" ma:contentTypeDescription="Create a new document." ma:contentTypeScope="" ma:versionID="e877e61d3f0370b836ce99f0ad6202f4">
  <xsd:schema xmlns:xsd="http://www.w3.org/2001/XMLSchema" xmlns:xs="http://www.w3.org/2001/XMLSchema" xmlns:p="http://schemas.microsoft.com/office/2006/metadata/properties" xmlns:ns2="dc2ea57b-6998-4809-8bd3-ae8f8a998dee" xmlns:ns3="c0689aa4-a6f4-42be-a5a5-ac72d2e708f6" targetNamespace="http://schemas.microsoft.com/office/2006/metadata/properties" ma:root="true" ma:fieldsID="d3e14e9d252ca822abcbe10117c7d251" ns2:_="" ns3:_="">
    <xsd:import namespace="dc2ea57b-6998-4809-8bd3-ae8f8a998dee"/>
    <xsd:import namespace="c0689aa4-a6f4-42be-a5a5-ac72d2e708f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ea57b-6998-4809-8bd3-ae8f8a998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689aa4-a6f4-42be-a5a5-ac72d2e708f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1e1bd09-645b-4709-b293-81c22f1312d6}" ma:internalName="TaxCatchAll" ma:showField="CatchAllData" ma:web="c0689aa4-a6f4-42be-a5a5-ac72d2e708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3F7C4D-5CC1-4BCC-9900-FCAB5FBF7761}">
  <ds:schemaRefs>
    <ds:schemaRef ds:uri="http://schemas.microsoft.com/office/2006/metadata/properties"/>
    <ds:schemaRef ds:uri="http://schemas.microsoft.com/office/infopath/2007/PartnerControls"/>
    <ds:schemaRef ds:uri="c0689aa4-a6f4-42be-a5a5-ac72d2e708f6"/>
    <ds:schemaRef ds:uri="dc2ea57b-6998-4809-8bd3-ae8f8a998dee"/>
  </ds:schemaRefs>
</ds:datastoreItem>
</file>

<file path=customXml/itemProps2.xml><?xml version="1.0" encoding="utf-8"?>
<ds:datastoreItem xmlns:ds="http://schemas.openxmlformats.org/officeDocument/2006/customXml" ds:itemID="{2079A0FA-5E0C-4058-BDAA-BDC157AA1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ea57b-6998-4809-8bd3-ae8f8a998dee"/>
    <ds:schemaRef ds:uri="c0689aa4-a6f4-42be-a5a5-ac72d2e708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76D8BF-71F8-41B4-87EF-DE1144803CC7}">
  <ds:schemaRefs>
    <ds:schemaRef ds:uri="http://schemas.openxmlformats.org/officeDocument/2006/bibliography"/>
  </ds:schemaRefs>
</ds:datastoreItem>
</file>

<file path=customXml/itemProps4.xml><?xml version="1.0" encoding="utf-8"?>
<ds:datastoreItem xmlns:ds="http://schemas.openxmlformats.org/officeDocument/2006/customXml" ds:itemID="{2FA235D4-7A1E-4F77-9B1E-C0A771D1F6B3}">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22</Pages>
  <Words>11089</Words>
  <Characters>63212</Characters>
  <Application>Microsoft Office Word</Application>
  <DocSecurity>0</DocSecurity>
  <Lines>526</Lines>
  <Paragraphs>148</Paragraphs>
  <ScaleCrop>false</ScaleCrop>
  <Company/>
  <LinksUpToDate>false</LinksUpToDate>
  <CharactersWithSpaces>74153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Tiffany S. (DOC)</dc:creator>
  <cp:keywords/>
  <dc:description/>
  <cp:lastModifiedBy>Myers, Tiffany S. (DOC)</cp:lastModifiedBy>
  <cp:revision>163</cp:revision>
  <cp:lastPrinted>2025-10-28T19:15:00Z</cp:lastPrinted>
  <dcterms:created xsi:type="dcterms:W3CDTF">2026-01-16T20:23:00Z</dcterms:created>
  <dcterms:modified xsi:type="dcterms:W3CDTF">2026-07-02T15:35:00Z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0x010100C829E8798BF86641AFBD02B3BC637154</vt:lpwstr>
  </property>
  <property fmtid="{D5CDD505-2E9C-101B-9397-08002B2CF9AE}" pid="3" name="MediaServiceImageTags">
    <vt:lpwstr/>
  </property>
</Properties>
</file>