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00BA" w14:textId="7EACBEF6" w:rsidR="00A73565" w:rsidRPr="009E7214" w:rsidRDefault="00A73565" w:rsidP="00011CB6">
      <w:pPr>
        <w:spacing w:after="0"/>
        <w:jc w:val="center"/>
        <w:rPr>
          <w:rFonts w:cstheme="minorHAnsi"/>
          <w:b/>
          <w:sz w:val="28"/>
          <w:szCs w:val="28"/>
        </w:rPr>
      </w:pPr>
      <w:bookmarkStart w:id="0" w:name="_Hlk80351800"/>
      <w:bookmarkEnd w:id="0"/>
      <w:r w:rsidRPr="009E7214">
        <w:rPr>
          <w:rFonts w:cstheme="minorHAnsi"/>
          <w:b/>
          <w:sz w:val="28"/>
          <w:szCs w:val="28"/>
        </w:rPr>
        <w:t>UTAH TRANSIT AUTHORITY</w:t>
      </w:r>
    </w:p>
    <w:p w14:paraId="68B72F55" w14:textId="77777777" w:rsidR="00011CB6" w:rsidRPr="009E7214" w:rsidRDefault="00011CB6" w:rsidP="00011CB6">
      <w:pPr>
        <w:spacing w:after="0"/>
        <w:jc w:val="center"/>
        <w:rPr>
          <w:rFonts w:cstheme="minorHAnsi"/>
          <w:b/>
          <w:sz w:val="28"/>
          <w:szCs w:val="28"/>
        </w:rPr>
      </w:pPr>
      <w:r w:rsidRPr="009E7214">
        <w:rPr>
          <w:rFonts w:cstheme="minorHAnsi"/>
          <w:b/>
          <w:sz w:val="28"/>
          <w:szCs w:val="28"/>
        </w:rPr>
        <w:t>REQUEST FOR PROPOSALS</w:t>
      </w:r>
    </w:p>
    <w:p w14:paraId="569FC37E" w14:textId="36C9A88B" w:rsidR="001857AB" w:rsidRPr="009E7214" w:rsidRDefault="001857AB" w:rsidP="00011CB6">
      <w:pPr>
        <w:jc w:val="center"/>
        <w:rPr>
          <w:rFonts w:cstheme="minorHAnsi"/>
          <w:sz w:val="28"/>
          <w:szCs w:val="28"/>
        </w:rPr>
      </w:pPr>
      <w:r w:rsidRPr="009E7214">
        <w:rPr>
          <w:rFonts w:cstheme="minorHAnsi"/>
          <w:sz w:val="28"/>
          <w:szCs w:val="28"/>
        </w:rPr>
        <w:t>Cover Sheet</w:t>
      </w:r>
    </w:p>
    <w:tbl>
      <w:tblPr>
        <w:tblStyle w:val="TableGrid"/>
        <w:tblW w:w="0" w:type="auto"/>
        <w:tblLook w:val="04A0" w:firstRow="1" w:lastRow="0" w:firstColumn="1" w:lastColumn="0" w:noHBand="0" w:noVBand="1"/>
      </w:tblPr>
      <w:tblGrid>
        <w:gridCol w:w="3685"/>
        <w:gridCol w:w="1367"/>
        <w:gridCol w:w="426"/>
        <w:gridCol w:w="1833"/>
        <w:gridCol w:w="2039"/>
      </w:tblGrid>
      <w:tr w:rsidR="00046EF9" w:rsidRPr="009E7214" w14:paraId="51184CDA" w14:textId="77777777" w:rsidTr="009D38EC">
        <w:tc>
          <w:tcPr>
            <w:tcW w:w="3685" w:type="dxa"/>
            <w:shd w:val="clear" w:color="auto" w:fill="BFBFBF" w:themeFill="background1" w:themeFillShade="BF"/>
          </w:tcPr>
          <w:p w14:paraId="4A1B9D07" w14:textId="77777777" w:rsidR="00046EF9" w:rsidRPr="009E7214" w:rsidRDefault="00046EF9">
            <w:pPr>
              <w:rPr>
                <w:rFonts w:cstheme="minorHAnsi"/>
                <w:b/>
              </w:rPr>
            </w:pPr>
            <w:r w:rsidRPr="009E7214">
              <w:rPr>
                <w:rFonts w:cstheme="minorHAnsi"/>
                <w:b/>
              </w:rPr>
              <w:t>General Information</w:t>
            </w:r>
          </w:p>
        </w:tc>
        <w:tc>
          <w:tcPr>
            <w:tcW w:w="5665" w:type="dxa"/>
            <w:gridSpan w:val="4"/>
            <w:shd w:val="clear" w:color="auto" w:fill="BFBFBF" w:themeFill="background1" w:themeFillShade="BF"/>
          </w:tcPr>
          <w:p w14:paraId="351711F2" w14:textId="77777777" w:rsidR="00046EF9" w:rsidRPr="009E7214" w:rsidRDefault="00046EF9">
            <w:pPr>
              <w:rPr>
                <w:rFonts w:cstheme="minorHAnsi"/>
                <w:b/>
              </w:rPr>
            </w:pPr>
          </w:p>
        </w:tc>
      </w:tr>
      <w:tr w:rsidR="00473F39" w:rsidRPr="009E7214" w14:paraId="6B793F0B" w14:textId="77777777" w:rsidTr="009D38EC">
        <w:tc>
          <w:tcPr>
            <w:tcW w:w="3685" w:type="dxa"/>
          </w:tcPr>
          <w:p w14:paraId="2C491C2A" w14:textId="77777777" w:rsidR="00473F39" w:rsidRPr="009E7214" w:rsidRDefault="00473F39" w:rsidP="001857AB">
            <w:pPr>
              <w:rPr>
                <w:rFonts w:cstheme="minorHAnsi"/>
              </w:rPr>
            </w:pPr>
            <w:r w:rsidRPr="009E7214">
              <w:rPr>
                <w:rFonts w:cstheme="minorHAnsi"/>
              </w:rPr>
              <w:t>Project Name</w:t>
            </w:r>
          </w:p>
        </w:tc>
        <w:tc>
          <w:tcPr>
            <w:tcW w:w="5665" w:type="dxa"/>
            <w:gridSpan w:val="4"/>
          </w:tcPr>
          <w:p w14:paraId="0BCA505A" w14:textId="0C9DD640" w:rsidR="004B2133" w:rsidRPr="009E7214" w:rsidRDefault="0028598B" w:rsidP="00D01F56">
            <w:pPr>
              <w:tabs>
                <w:tab w:val="left" w:pos="1860"/>
              </w:tabs>
              <w:rPr>
                <w:rFonts w:cstheme="minorHAnsi"/>
              </w:rPr>
            </w:pPr>
            <w:r>
              <w:rPr>
                <w:rFonts w:cstheme="minorHAnsi"/>
              </w:rPr>
              <w:t>Janitorial Service</w:t>
            </w:r>
            <w:r w:rsidR="005605B3">
              <w:rPr>
                <w:rFonts w:cstheme="minorHAnsi"/>
              </w:rPr>
              <w:t>s</w:t>
            </w:r>
            <w:r>
              <w:rPr>
                <w:rFonts w:cstheme="minorHAnsi"/>
              </w:rPr>
              <w:t xml:space="preserve"> for UTA Buildings</w:t>
            </w:r>
          </w:p>
        </w:tc>
      </w:tr>
      <w:tr w:rsidR="00473F39" w:rsidRPr="009E7214" w14:paraId="6D7D31FA" w14:textId="77777777" w:rsidTr="009D38EC">
        <w:tc>
          <w:tcPr>
            <w:tcW w:w="3685" w:type="dxa"/>
          </w:tcPr>
          <w:p w14:paraId="25748B99" w14:textId="77777777" w:rsidR="00473F39" w:rsidRPr="009E7214" w:rsidRDefault="00473F39">
            <w:pPr>
              <w:rPr>
                <w:rFonts w:cstheme="minorHAnsi"/>
              </w:rPr>
            </w:pPr>
            <w:r w:rsidRPr="009E7214">
              <w:rPr>
                <w:rFonts w:cstheme="minorHAnsi"/>
              </w:rPr>
              <w:t>Project Description</w:t>
            </w:r>
          </w:p>
          <w:p w14:paraId="031C3724" w14:textId="77777777" w:rsidR="00473F39" w:rsidRPr="009E7214" w:rsidRDefault="00473F39">
            <w:pPr>
              <w:rPr>
                <w:rFonts w:cstheme="minorHAnsi"/>
              </w:rPr>
            </w:pPr>
          </w:p>
        </w:tc>
        <w:tc>
          <w:tcPr>
            <w:tcW w:w="5665" w:type="dxa"/>
            <w:gridSpan w:val="4"/>
          </w:tcPr>
          <w:p w14:paraId="6C7C0949" w14:textId="2E6A0737" w:rsidR="004B2133" w:rsidRPr="009E7214" w:rsidRDefault="0028598B" w:rsidP="00D40456">
            <w:pPr>
              <w:pStyle w:val="NormalWeb"/>
              <w:rPr>
                <w:rFonts w:asciiTheme="minorHAnsi" w:hAnsiTheme="minorHAnsi" w:cstheme="minorHAnsi"/>
              </w:rPr>
            </w:pPr>
            <w:r w:rsidRPr="00F05752">
              <w:rPr>
                <w:rFonts w:asciiTheme="minorHAnsi" w:hAnsiTheme="minorHAnsi" w:cstheme="minorHAnsi"/>
              </w:rPr>
              <w:t xml:space="preserve">Provide janitorial </w:t>
            </w:r>
            <w:r>
              <w:rPr>
                <w:rFonts w:asciiTheme="minorHAnsi" w:hAnsiTheme="minorHAnsi" w:cstheme="minorHAnsi"/>
              </w:rPr>
              <w:t xml:space="preserve">cleaning </w:t>
            </w:r>
            <w:r w:rsidRPr="00F05752">
              <w:rPr>
                <w:rFonts w:asciiTheme="minorHAnsi" w:hAnsiTheme="minorHAnsi" w:cstheme="minorHAnsi"/>
              </w:rPr>
              <w:t>services in various Utah Transit Authority offices and work areas</w:t>
            </w:r>
            <w:r>
              <w:rPr>
                <w:rFonts w:asciiTheme="minorHAnsi" w:hAnsiTheme="minorHAnsi" w:cstheme="minorHAnsi"/>
              </w:rPr>
              <w:t>.</w:t>
            </w:r>
          </w:p>
        </w:tc>
      </w:tr>
      <w:tr w:rsidR="00473F39" w:rsidRPr="009E7214" w14:paraId="40527370" w14:textId="77777777" w:rsidTr="009D38EC">
        <w:tc>
          <w:tcPr>
            <w:tcW w:w="3685" w:type="dxa"/>
          </w:tcPr>
          <w:p w14:paraId="672E014B" w14:textId="0B279530" w:rsidR="00473F39" w:rsidRPr="009E7214" w:rsidRDefault="00011CB6" w:rsidP="00AD1B2F">
            <w:pPr>
              <w:rPr>
                <w:rFonts w:cstheme="minorHAnsi"/>
              </w:rPr>
            </w:pPr>
            <w:r w:rsidRPr="009E7214">
              <w:rPr>
                <w:rFonts w:cstheme="minorHAnsi"/>
              </w:rPr>
              <w:t xml:space="preserve">Project </w:t>
            </w:r>
            <w:r w:rsidR="000342A9" w:rsidRPr="009E7214">
              <w:rPr>
                <w:rFonts w:cstheme="minorHAnsi"/>
              </w:rPr>
              <w:t>Start Date</w:t>
            </w:r>
          </w:p>
        </w:tc>
        <w:tc>
          <w:tcPr>
            <w:tcW w:w="5665" w:type="dxa"/>
            <w:gridSpan w:val="4"/>
          </w:tcPr>
          <w:p w14:paraId="6AF47C53" w14:textId="3962D0C1" w:rsidR="004B2133" w:rsidRPr="009E7214" w:rsidRDefault="0028598B" w:rsidP="0028598B">
            <w:pPr>
              <w:rPr>
                <w:rFonts w:cstheme="minorHAnsi"/>
                <w:highlight w:val="yellow"/>
              </w:rPr>
            </w:pPr>
            <w:r>
              <w:rPr>
                <w:rFonts w:cstheme="minorHAnsi"/>
              </w:rPr>
              <w:t>Approximately November 14, 2026</w:t>
            </w:r>
          </w:p>
        </w:tc>
      </w:tr>
      <w:tr w:rsidR="0038322B" w:rsidRPr="009E7214" w14:paraId="43787940" w14:textId="77777777" w:rsidTr="009D38EC">
        <w:tc>
          <w:tcPr>
            <w:tcW w:w="3685" w:type="dxa"/>
          </w:tcPr>
          <w:p w14:paraId="3623701F" w14:textId="77777777" w:rsidR="0038322B" w:rsidRPr="009E7214" w:rsidRDefault="0038322B" w:rsidP="00AD1B2F">
            <w:pPr>
              <w:rPr>
                <w:rFonts w:cstheme="minorHAnsi"/>
              </w:rPr>
            </w:pPr>
            <w:r w:rsidRPr="009E7214">
              <w:rPr>
                <w:rFonts w:cstheme="minorHAnsi"/>
              </w:rPr>
              <w:t>Contract Type</w:t>
            </w:r>
          </w:p>
        </w:tc>
        <w:tc>
          <w:tcPr>
            <w:tcW w:w="5665" w:type="dxa"/>
            <w:gridSpan w:val="4"/>
          </w:tcPr>
          <w:p w14:paraId="08912656" w14:textId="29D26C9B" w:rsidR="0038322B" w:rsidRPr="009E7214" w:rsidRDefault="00D40456" w:rsidP="00AD1B2F">
            <w:pPr>
              <w:rPr>
                <w:rFonts w:cstheme="minorHAnsi"/>
              </w:rPr>
            </w:pPr>
            <w:r w:rsidRPr="009E7214">
              <w:rPr>
                <w:rFonts w:cstheme="minorHAnsi"/>
              </w:rPr>
              <w:t>RFP</w:t>
            </w:r>
          </w:p>
        </w:tc>
      </w:tr>
      <w:tr w:rsidR="003629E6" w:rsidRPr="009E7214" w14:paraId="7CB73ECD" w14:textId="77777777" w:rsidTr="009D38EC">
        <w:tc>
          <w:tcPr>
            <w:tcW w:w="3685" w:type="dxa"/>
          </w:tcPr>
          <w:p w14:paraId="714DF3F7" w14:textId="77777777" w:rsidR="003629E6" w:rsidRPr="009E7214" w:rsidRDefault="003629E6">
            <w:pPr>
              <w:rPr>
                <w:rFonts w:cstheme="minorHAnsi"/>
              </w:rPr>
            </w:pPr>
            <w:r w:rsidRPr="009E7214">
              <w:rPr>
                <w:rFonts w:cstheme="minorHAnsi"/>
              </w:rPr>
              <w:t>Funding Source</w:t>
            </w:r>
          </w:p>
        </w:tc>
        <w:tc>
          <w:tcPr>
            <w:tcW w:w="1793" w:type="dxa"/>
            <w:gridSpan w:val="2"/>
          </w:tcPr>
          <w:p w14:paraId="56953979" w14:textId="5EA6C488" w:rsidR="003629E6" w:rsidRPr="009E7214" w:rsidRDefault="00F72586" w:rsidP="00F72586">
            <w:pPr>
              <w:rPr>
                <w:rFonts w:cstheme="minorHAnsi"/>
              </w:rPr>
            </w:pPr>
            <w:r w:rsidRPr="009E7214">
              <w:rPr>
                <w:rFonts w:cstheme="minorHAnsi"/>
              </w:rPr>
              <w:t xml:space="preserve">         </w:t>
            </w:r>
            <w:r w:rsidR="003629E6" w:rsidRPr="009E7214">
              <w:rPr>
                <w:rFonts w:cstheme="minorHAnsi"/>
              </w:rPr>
              <w:t>Local</w:t>
            </w:r>
          </w:p>
        </w:tc>
        <w:tc>
          <w:tcPr>
            <w:tcW w:w="1833" w:type="dxa"/>
          </w:tcPr>
          <w:p w14:paraId="35CAC2C8" w14:textId="77777777" w:rsidR="003629E6" w:rsidRPr="009E7214" w:rsidRDefault="003629E6" w:rsidP="007F2B84">
            <w:pPr>
              <w:pStyle w:val="ListParagraph"/>
              <w:numPr>
                <w:ilvl w:val="0"/>
                <w:numId w:val="1"/>
              </w:numPr>
              <w:rPr>
                <w:rFonts w:cstheme="minorHAnsi"/>
              </w:rPr>
            </w:pPr>
            <w:r w:rsidRPr="009E7214">
              <w:rPr>
                <w:rFonts w:cstheme="minorHAnsi"/>
              </w:rPr>
              <w:t>State</w:t>
            </w:r>
          </w:p>
        </w:tc>
        <w:tc>
          <w:tcPr>
            <w:tcW w:w="2039" w:type="dxa"/>
          </w:tcPr>
          <w:p w14:paraId="3E9F34BE" w14:textId="7ACAC61A" w:rsidR="003629E6" w:rsidRPr="009E7214" w:rsidRDefault="0028598B" w:rsidP="00E562E7">
            <w:pPr>
              <w:ind w:left="360"/>
              <w:rPr>
                <w:rFonts w:cstheme="minorHAnsi"/>
              </w:rPr>
            </w:pPr>
            <w:r w:rsidRPr="0028598B">
              <w:rPr>
                <w:rFonts w:cstheme="minorHAnsi"/>
                <w:bdr w:val="single" w:sz="4" w:space="0" w:color="auto"/>
              </w:rPr>
              <w:t>X</w:t>
            </w:r>
            <w:r>
              <w:rPr>
                <w:rFonts w:cstheme="minorHAnsi"/>
              </w:rPr>
              <w:t xml:space="preserve"> </w:t>
            </w:r>
            <w:r w:rsidR="003629E6" w:rsidRPr="009E7214">
              <w:rPr>
                <w:rFonts w:cstheme="minorHAnsi"/>
              </w:rPr>
              <w:t>Federal</w:t>
            </w:r>
          </w:p>
        </w:tc>
      </w:tr>
      <w:tr w:rsidR="00870295" w:rsidRPr="009E7214" w14:paraId="5A5E2B69" w14:textId="77777777" w:rsidTr="009D38EC">
        <w:tc>
          <w:tcPr>
            <w:tcW w:w="3685" w:type="dxa"/>
          </w:tcPr>
          <w:p w14:paraId="1CF14040" w14:textId="77777777" w:rsidR="00870295" w:rsidRPr="009E7214" w:rsidRDefault="00870295" w:rsidP="00011CB6">
            <w:pPr>
              <w:rPr>
                <w:rFonts w:cstheme="minorHAnsi"/>
              </w:rPr>
            </w:pPr>
            <w:r w:rsidRPr="009E7214">
              <w:rPr>
                <w:rFonts w:cstheme="minorHAnsi"/>
              </w:rPr>
              <w:t>DBE Goal</w:t>
            </w:r>
          </w:p>
        </w:tc>
        <w:tc>
          <w:tcPr>
            <w:tcW w:w="5665" w:type="dxa"/>
            <w:gridSpan w:val="4"/>
          </w:tcPr>
          <w:p w14:paraId="6E3AA1CD" w14:textId="4D0A741D" w:rsidR="00870295" w:rsidRPr="00C351DC" w:rsidRDefault="00C351DC" w:rsidP="007D3F51">
            <w:pPr>
              <w:tabs>
                <w:tab w:val="left" w:pos="1245"/>
              </w:tabs>
              <w:jc w:val="both"/>
              <w:rPr>
                <w:rFonts w:cstheme="minorHAnsi"/>
                <w:bCs/>
                <w:highlight w:val="yellow"/>
              </w:rPr>
            </w:pPr>
            <w:r w:rsidRPr="00C351DC">
              <w:rPr>
                <w:rFonts w:cstheme="minorHAnsi"/>
                <w:bCs/>
              </w:rPr>
              <w:t xml:space="preserve">N/A </w:t>
            </w:r>
            <w:r w:rsidR="007D3F51" w:rsidRPr="00C351DC">
              <w:rPr>
                <w:rFonts w:cstheme="minorHAnsi"/>
                <w:bCs/>
              </w:rPr>
              <w:tab/>
            </w:r>
          </w:p>
        </w:tc>
      </w:tr>
      <w:tr w:rsidR="00011CB6" w:rsidRPr="009E7214" w14:paraId="0D7C1ACB" w14:textId="77777777" w:rsidTr="009D38EC">
        <w:tc>
          <w:tcPr>
            <w:tcW w:w="3685" w:type="dxa"/>
            <w:shd w:val="clear" w:color="auto" w:fill="BFBFBF" w:themeFill="background1" w:themeFillShade="BF"/>
          </w:tcPr>
          <w:p w14:paraId="69B43163" w14:textId="77777777" w:rsidR="00011CB6" w:rsidRPr="009E7214" w:rsidRDefault="00011CB6" w:rsidP="00011CB6">
            <w:pPr>
              <w:rPr>
                <w:rFonts w:cstheme="minorHAnsi"/>
                <w:b/>
              </w:rPr>
            </w:pPr>
            <w:r w:rsidRPr="009E7214">
              <w:rPr>
                <w:rFonts w:cstheme="minorHAnsi"/>
                <w:b/>
              </w:rPr>
              <w:t>Procurement Process Information</w:t>
            </w:r>
          </w:p>
        </w:tc>
        <w:tc>
          <w:tcPr>
            <w:tcW w:w="3626" w:type="dxa"/>
            <w:gridSpan w:val="3"/>
            <w:shd w:val="clear" w:color="auto" w:fill="BFBFBF" w:themeFill="background1" w:themeFillShade="BF"/>
          </w:tcPr>
          <w:p w14:paraId="40D77F6D" w14:textId="77777777" w:rsidR="00011CB6" w:rsidRPr="009E7214" w:rsidRDefault="00011CB6">
            <w:pPr>
              <w:rPr>
                <w:rFonts w:cstheme="minorHAnsi"/>
                <w:b/>
              </w:rPr>
            </w:pPr>
          </w:p>
        </w:tc>
        <w:tc>
          <w:tcPr>
            <w:tcW w:w="2039" w:type="dxa"/>
            <w:shd w:val="clear" w:color="auto" w:fill="BFBFBF" w:themeFill="background1" w:themeFillShade="BF"/>
          </w:tcPr>
          <w:p w14:paraId="264057FC" w14:textId="77777777" w:rsidR="00011CB6" w:rsidRPr="009E7214" w:rsidRDefault="00011CB6">
            <w:pPr>
              <w:rPr>
                <w:rFonts w:cstheme="minorHAnsi"/>
                <w:b/>
              </w:rPr>
            </w:pPr>
          </w:p>
        </w:tc>
      </w:tr>
      <w:tr w:rsidR="007776FE" w:rsidRPr="009E7214" w14:paraId="2C80ED98" w14:textId="77777777" w:rsidTr="009D38EC">
        <w:tc>
          <w:tcPr>
            <w:tcW w:w="3685" w:type="dxa"/>
          </w:tcPr>
          <w:p w14:paraId="6D1C92B8" w14:textId="77777777" w:rsidR="007776FE" w:rsidRPr="009E7214" w:rsidRDefault="007776FE" w:rsidP="00AD1B2F">
            <w:pPr>
              <w:rPr>
                <w:rFonts w:cstheme="minorHAnsi"/>
              </w:rPr>
            </w:pPr>
            <w:r w:rsidRPr="009E7214">
              <w:rPr>
                <w:rFonts w:cstheme="minorHAnsi"/>
              </w:rPr>
              <w:t>RFP No.</w:t>
            </w:r>
          </w:p>
        </w:tc>
        <w:tc>
          <w:tcPr>
            <w:tcW w:w="5665" w:type="dxa"/>
            <w:gridSpan w:val="4"/>
          </w:tcPr>
          <w:p w14:paraId="7C3586CA" w14:textId="64FF38D6" w:rsidR="007776FE" w:rsidRPr="009E7214" w:rsidRDefault="00C351DC" w:rsidP="00AD1B2F">
            <w:pPr>
              <w:rPr>
                <w:rFonts w:cstheme="minorHAnsi"/>
              </w:rPr>
            </w:pPr>
            <w:r>
              <w:rPr>
                <w:rFonts w:cstheme="minorHAnsi"/>
              </w:rPr>
              <w:t>26-04</w:t>
            </w:r>
            <w:r w:rsidR="00427CE4">
              <w:rPr>
                <w:rFonts w:cstheme="minorHAnsi"/>
              </w:rPr>
              <w:t>064</w:t>
            </w:r>
            <w:r>
              <w:rPr>
                <w:rFonts w:cstheme="minorHAnsi"/>
              </w:rPr>
              <w:t>BCM</w:t>
            </w:r>
          </w:p>
        </w:tc>
      </w:tr>
      <w:tr w:rsidR="00011CB6" w:rsidRPr="009E7214" w14:paraId="22DE2905" w14:textId="77777777" w:rsidTr="009D38EC">
        <w:tc>
          <w:tcPr>
            <w:tcW w:w="3685" w:type="dxa"/>
          </w:tcPr>
          <w:p w14:paraId="2C2B8FE5" w14:textId="77777777" w:rsidR="00011CB6" w:rsidRPr="009E7214" w:rsidRDefault="00011CB6" w:rsidP="00AD1B2F">
            <w:pPr>
              <w:rPr>
                <w:rFonts w:cstheme="minorHAnsi"/>
              </w:rPr>
            </w:pPr>
            <w:r w:rsidRPr="009E7214">
              <w:rPr>
                <w:rFonts w:cstheme="minorHAnsi"/>
              </w:rPr>
              <w:t>Contract Administrator</w:t>
            </w:r>
          </w:p>
          <w:p w14:paraId="69279D95" w14:textId="5B1515A9" w:rsidR="00912FE3" w:rsidRPr="009E7214" w:rsidRDefault="00912FE3" w:rsidP="00AD1B2F">
            <w:pPr>
              <w:rPr>
                <w:rFonts w:cstheme="minorHAnsi"/>
              </w:rPr>
            </w:pPr>
            <w:r w:rsidRPr="009E7214">
              <w:rPr>
                <w:rFonts w:cstheme="minorHAnsi"/>
              </w:rPr>
              <w:t xml:space="preserve">*All correspondence during RFP must be </w:t>
            </w:r>
            <w:r w:rsidR="00F85135">
              <w:rPr>
                <w:rFonts w:cstheme="minorHAnsi"/>
              </w:rPr>
              <w:t xml:space="preserve">directed </w:t>
            </w:r>
            <w:r w:rsidRPr="009E7214">
              <w:rPr>
                <w:rFonts w:cstheme="minorHAnsi"/>
              </w:rPr>
              <w:t>through the Contract Administrator.</w:t>
            </w:r>
          </w:p>
        </w:tc>
        <w:tc>
          <w:tcPr>
            <w:tcW w:w="5665" w:type="dxa"/>
            <w:gridSpan w:val="4"/>
          </w:tcPr>
          <w:p w14:paraId="7CA93606" w14:textId="77777777" w:rsidR="00C351DC" w:rsidRPr="009E7214" w:rsidRDefault="00C351DC" w:rsidP="00C351DC">
            <w:pPr>
              <w:rPr>
                <w:rFonts w:eastAsia="Calibri" w:cstheme="minorHAnsi"/>
              </w:rPr>
            </w:pPr>
            <w:r>
              <w:rPr>
                <w:rFonts w:eastAsia="Calibri" w:cstheme="minorHAnsi"/>
              </w:rPr>
              <w:t>Brent Miller</w:t>
            </w:r>
          </w:p>
          <w:p w14:paraId="028A84D6" w14:textId="77777777" w:rsidR="00C351DC" w:rsidRPr="009E7214" w:rsidRDefault="00C351DC" w:rsidP="00C351DC">
            <w:pPr>
              <w:rPr>
                <w:rFonts w:eastAsia="Calibri" w:cstheme="minorHAnsi"/>
              </w:rPr>
            </w:pPr>
            <w:r w:rsidRPr="009E7214">
              <w:rPr>
                <w:rFonts w:eastAsia="Calibri" w:cstheme="minorHAnsi"/>
              </w:rPr>
              <w:t>669 West 200 South</w:t>
            </w:r>
          </w:p>
          <w:p w14:paraId="1716B493" w14:textId="77777777" w:rsidR="00C351DC" w:rsidRPr="009E7214" w:rsidRDefault="00C351DC" w:rsidP="00C351DC">
            <w:pPr>
              <w:rPr>
                <w:rFonts w:eastAsia="Calibri" w:cstheme="minorHAnsi"/>
              </w:rPr>
            </w:pPr>
            <w:r w:rsidRPr="009E7214">
              <w:rPr>
                <w:rFonts w:eastAsia="Calibri" w:cstheme="minorHAnsi"/>
              </w:rPr>
              <w:t>Salt Lake City, Utah 84101</w:t>
            </w:r>
          </w:p>
          <w:p w14:paraId="5D1A3309" w14:textId="77777777" w:rsidR="00C351DC" w:rsidRPr="009E7214" w:rsidRDefault="00C351DC" w:rsidP="00C351DC">
            <w:pPr>
              <w:rPr>
                <w:rFonts w:eastAsia="Calibri" w:cstheme="minorHAnsi"/>
              </w:rPr>
            </w:pPr>
            <w:r w:rsidRPr="009E7214">
              <w:rPr>
                <w:rFonts w:eastAsia="Calibri" w:cstheme="minorHAnsi"/>
              </w:rPr>
              <w:t>(801</w:t>
            </w:r>
            <w:r>
              <w:rPr>
                <w:rFonts w:eastAsia="Calibri" w:cstheme="minorHAnsi"/>
              </w:rPr>
              <w:t>) 287-3009</w:t>
            </w:r>
          </w:p>
          <w:p w14:paraId="312CE872" w14:textId="5124C3A0" w:rsidR="00011CB6" w:rsidRPr="009E7214" w:rsidRDefault="00C351DC" w:rsidP="00C351DC">
            <w:pPr>
              <w:rPr>
                <w:rFonts w:cstheme="minorHAnsi"/>
                <w:highlight w:val="yellow"/>
              </w:rPr>
            </w:pPr>
            <w:r>
              <w:rPr>
                <w:rFonts w:eastAsia="Calibri" w:cstheme="minorHAnsi"/>
              </w:rPr>
              <w:t>brmiller</w:t>
            </w:r>
            <w:r w:rsidRPr="009E7214">
              <w:rPr>
                <w:rFonts w:eastAsia="Calibri" w:cstheme="minorHAnsi"/>
              </w:rPr>
              <w:t>@rideuta.com</w:t>
            </w:r>
            <w:r w:rsidRPr="009E7214">
              <w:rPr>
                <w:rFonts w:cstheme="minorHAnsi"/>
              </w:rPr>
              <w:t xml:space="preserve">  </w:t>
            </w:r>
          </w:p>
        </w:tc>
      </w:tr>
      <w:tr w:rsidR="00C92489" w:rsidRPr="009E7214" w14:paraId="3BE018A4" w14:textId="77777777" w:rsidTr="009D38EC">
        <w:tc>
          <w:tcPr>
            <w:tcW w:w="3685" w:type="dxa"/>
          </w:tcPr>
          <w:p w14:paraId="3FD862DB" w14:textId="77777777" w:rsidR="00C92489" w:rsidRPr="009E7214" w:rsidRDefault="00C92489" w:rsidP="003629E6">
            <w:pPr>
              <w:spacing w:after="120"/>
              <w:rPr>
                <w:rFonts w:cstheme="minorHAnsi"/>
              </w:rPr>
            </w:pPr>
            <w:r w:rsidRPr="009E7214">
              <w:rPr>
                <w:rFonts w:cstheme="minorHAnsi"/>
              </w:rPr>
              <w:t>Evaluation Criteria:</w:t>
            </w:r>
          </w:p>
          <w:p w14:paraId="7D1BD83E" w14:textId="00AEB697" w:rsidR="00C351DC" w:rsidRPr="005C746E" w:rsidRDefault="00C351DC" w:rsidP="00C351DC">
            <w:pPr>
              <w:rPr>
                <w:rFonts w:eastAsia="Calibri" w:cstheme="minorHAnsi"/>
                <w:b/>
                <w:bCs/>
              </w:rPr>
            </w:pPr>
            <w:r w:rsidRPr="005C746E">
              <w:rPr>
                <w:rFonts w:eastAsia="Calibri" w:cstheme="minorHAnsi"/>
                <w:b/>
                <w:bCs/>
              </w:rPr>
              <w:t xml:space="preserve">Technical </w:t>
            </w:r>
            <w:r>
              <w:rPr>
                <w:rFonts w:eastAsia="Calibri" w:cstheme="minorHAnsi"/>
                <w:b/>
                <w:bCs/>
              </w:rPr>
              <w:t>(</w:t>
            </w:r>
            <w:r w:rsidR="005605B3">
              <w:rPr>
                <w:rFonts w:eastAsia="Calibri" w:cstheme="minorHAnsi"/>
                <w:b/>
                <w:bCs/>
              </w:rPr>
              <w:t>80</w:t>
            </w:r>
            <w:r w:rsidR="00B42F4B">
              <w:rPr>
                <w:rFonts w:eastAsia="Calibri" w:cstheme="minorHAnsi"/>
                <w:b/>
                <w:bCs/>
              </w:rPr>
              <w:t xml:space="preserve"> Points</w:t>
            </w:r>
            <w:r>
              <w:rPr>
                <w:rFonts w:eastAsia="Calibri" w:cstheme="minorHAnsi"/>
                <w:b/>
                <w:bCs/>
              </w:rPr>
              <w:t>)</w:t>
            </w:r>
          </w:p>
          <w:p w14:paraId="3043CF51" w14:textId="6F96563C" w:rsidR="00C351DC" w:rsidRPr="005C746E" w:rsidRDefault="00C351DC" w:rsidP="007F2B84">
            <w:pPr>
              <w:pStyle w:val="ListParagraph"/>
              <w:numPr>
                <w:ilvl w:val="0"/>
                <w:numId w:val="13"/>
              </w:numPr>
              <w:ind w:left="344"/>
              <w:rPr>
                <w:rFonts w:eastAsia="Calibri" w:cstheme="minorHAnsi"/>
                <w:i/>
              </w:rPr>
            </w:pPr>
            <w:r w:rsidRPr="005C746E">
              <w:rPr>
                <w:rFonts w:eastAsia="Calibri" w:cstheme="minorHAnsi"/>
                <w:i/>
              </w:rPr>
              <w:t>Past Performance</w:t>
            </w:r>
            <w:r>
              <w:rPr>
                <w:rFonts w:eastAsia="Calibri" w:cstheme="minorHAnsi"/>
                <w:i/>
              </w:rPr>
              <w:t xml:space="preserve"> (20pts)</w:t>
            </w:r>
          </w:p>
          <w:p w14:paraId="08F3A3D9" w14:textId="5CF0F8EB" w:rsidR="005C72D2" w:rsidRDefault="005C72D2" w:rsidP="007F2B84">
            <w:pPr>
              <w:numPr>
                <w:ilvl w:val="1"/>
                <w:numId w:val="13"/>
              </w:numPr>
              <w:ind w:left="794"/>
              <w:rPr>
                <w:rFonts w:eastAsia="Calibri" w:cstheme="minorHAnsi"/>
                <w:i/>
              </w:rPr>
            </w:pPr>
            <w:r>
              <w:rPr>
                <w:rFonts w:eastAsia="Calibri" w:cstheme="minorHAnsi"/>
                <w:i/>
              </w:rPr>
              <w:t xml:space="preserve">Experience and </w:t>
            </w:r>
            <w:r w:rsidR="009D38EC">
              <w:rPr>
                <w:rFonts w:eastAsia="Calibri" w:cstheme="minorHAnsi"/>
                <w:i/>
              </w:rPr>
              <w:t>Qualifications</w:t>
            </w:r>
          </w:p>
          <w:p w14:paraId="34751597" w14:textId="07815DAE" w:rsidR="00C351DC" w:rsidRPr="005C746E" w:rsidRDefault="00C351DC" w:rsidP="007F2B84">
            <w:pPr>
              <w:numPr>
                <w:ilvl w:val="1"/>
                <w:numId w:val="13"/>
              </w:numPr>
              <w:ind w:left="794"/>
              <w:rPr>
                <w:rFonts w:eastAsia="Calibri" w:cstheme="minorHAnsi"/>
                <w:i/>
              </w:rPr>
            </w:pPr>
            <w:r w:rsidRPr="005C746E">
              <w:rPr>
                <w:rFonts w:eastAsia="Calibri" w:cstheme="minorHAnsi"/>
                <w:i/>
              </w:rPr>
              <w:t>References</w:t>
            </w:r>
          </w:p>
          <w:p w14:paraId="0ACA206B" w14:textId="77777777" w:rsidR="00C351DC" w:rsidRPr="005C746E" w:rsidRDefault="00C351DC" w:rsidP="007F2B84">
            <w:pPr>
              <w:numPr>
                <w:ilvl w:val="1"/>
                <w:numId w:val="13"/>
              </w:numPr>
              <w:ind w:left="794"/>
              <w:rPr>
                <w:rFonts w:eastAsia="Calibri" w:cstheme="minorHAnsi"/>
                <w:i/>
              </w:rPr>
            </w:pPr>
            <w:r w:rsidRPr="005C746E">
              <w:rPr>
                <w:rFonts w:eastAsia="Calibri" w:cstheme="minorHAnsi"/>
                <w:i/>
              </w:rPr>
              <w:t>Work History/Length of Contracts</w:t>
            </w:r>
          </w:p>
          <w:p w14:paraId="56CAC106" w14:textId="159E3FC9" w:rsidR="00357F91" w:rsidRDefault="003D3DB1" w:rsidP="007F2B84">
            <w:pPr>
              <w:pStyle w:val="ListParagraph"/>
              <w:numPr>
                <w:ilvl w:val="0"/>
                <w:numId w:val="13"/>
              </w:numPr>
              <w:ind w:left="344"/>
              <w:rPr>
                <w:rFonts w:eastAsia="Calibri" w:cstheme="minorHAnsi"/>
                <w:i/>
              </w:rPr>
            </w:pPr>
            <w:r>
              <w:rPr>
                <w:rFonts w:eastAsia="Calibri" w:cstheme="minorHAnsi"/>
                <w:i/>
              </w:rPr>
              <w:t xml:space="preserve">Demonstrates </w:t>
            </w:r>
            <w:r w:rsidR="00357F91">
              <w:rPr>
                <w:rFonts w:eastAsia="Calibri" w:cstheme="minorHAnsi"/>
                <w:i/>
              </w:rPr>
              <w:t>Ability to Perform Services (</w:t>
            </w:r>
            <w:r w:rsidR="005605B3">
              <w:rPr>
                <w:rFonts w:eastAsia="Calibri" w:cstheme="minorHAnsi"/>
                <w:i/>
              </w:rPr>
              <w:t>30</w:t>
            </w:r>
            <w:r w:rsidR="00357F91">
              <w:rPr>
                <w:rFonts w:eastAsia="Calibri" w:cstheme="minorHAnsi"/>
                <w:i/>
              </w:rPr>
              <w:t xml:space="preserve">pts) </w:t>
            </w:r>
          </w:p>
          <w:p w14:paraId="7C33F661" w14:textId="77777777" w:rsidR="008F255D" w:rsidRPr="005C746E" w:rsidRDefault="008F255D" w:rsidP="007F2B84">
            <w:pPr>
              <w:numPr>
                <w:ilvl w:val="1"/>
                <w:numId w:val="13"/>
              </w:numPr>
              <w:ind w:left="794"/>
              <w:rPr>
                <w:rFonts w:eastAsia="Calibri" w:cstheme="minorHAnsi"/>
                <w:iCs/>
              </w:rPr>
            </w:pPr>
            <w:r>
              <w:rPr>
                <w:rFonts w:eastAsia="Calibri" w:cstheme="minorHAnsi"/>
                <w:iCs/>
              </w:rPr>
              <w:t>Capacity - Ability to Service Locations</w:t>
            </w:r>
          </w:p>
          <w:p w14:paraId="317FFC6C" w14:textId="7166B7D2" w:rsidR="00357F91" w:rsidRDefault="003D3DB1" w:rsidP="007F2B84">
            <w:pPr>
              <w:numPr>
                <w:ilvl w:val="1"/>
                <w:numId w:val="13"/>
              </w:numPr>
              <w:ind w:left="794"/>
              <w:rPr>
                <w:rFonts w:eastAsia="Calibri" w:cstheme="minorHAnsi"/>
                <w:iCs/>
              </w:rPr>
            </w:pPr>
            <w:r>
              <w:rPr>
                <w:rFonts w:eastAsia="Calibri" w:cstheme="minorHAnsi"/>
                <w:iCs/>
              </w:rPr>
              <w:t>Capability - Kn</w:t>
            </w:r>
            <w:r w:rsidR="00357F91">
              <w:rPr>
                <w:rFonts w:eastAsia="Calibri" w:cstheme="minorHAnsi"/>
                <w:iCs/>
              </w:rPr>
              <w:t xml:space="preserve">owledge, skills, and qualifications to perform all service requirements </w:t>
            </w:r>
          </w:p>
          <w:p w14:paraId="074A6531" w14:textId="28FDD6D2" w:rsidR="00C351DC" w:rsidRPr="005C746E" w:rsidRDefault="00C351DC" w:rsidP="007F2B84">
            <w:pPr>
              <w:pStyle w:val="ListParagraph"/>
              <w:numPr>
                <w:ilvl w:val="0"/>
                <w:numId w:val="13"/>
              </w:numPr>
              <w:ind w:left="344"/>
              <w:rPr>
                <w:rFonts w:eastAsia="Calibri" w:cstheme="minorHAnsi"/>
                <w:i/>
              </w:rPr>
            </w:pPr>
            <w:r w:rsidRPr="005C746E">
              <w:rPr>
                <w:rFonts w:eastAsia="Calibri" w:cstheme="minorHAnsi"/>
                <w:i/>
              </w:rPr>
              <w:t>Operation Plan</w:t>
            </w:r>
            <w:r>
              <w:rPr>
                <w:rFonts w:eastAsia="Calibri" w:cstheme="minorHAnsi"/>
                <w:i/>
              </w:rPr>
              <w:t xml:space="preserve"> (</w:t>
            </w:r>
            <w:r w:rsidR="0055207E">
              <w:rPr>
                <w:rFonts w:eastAsia="Calibri" w:cstheme="minorHAnsi"/>
                <w:i/>
              </w:rPr>
              <w:t>20</w:t>
            </w:r>
            <w:r w:rsidR="005605B3">
              <w:rPr>
                <w:rFonts w:eastAsia="Calibri" w:cstheme="minorHAnsi"/>
                <w:i/>
              </w:rPr>
              <w:t>pts</w:t>
            </w:r>
            <w:r>
              <w:rPr>
                <w:rFonts w:eastAsia="Calibri" w:cstheme="minorHAnsi"/>
                <w:i/>
              </w:rPr>
              <w:t>)</w:t>
            </w:r>
          </w:p>
          <w:p w14:paraId="4C18C4BE" w14:textId="77777777" w:rsidR="00C351DC" w:rsidRPr="005C746E" w:rsidRDefault="00C351DC" w:rsidP="007F2B84">
            <w:pPr>
              <w:numPr>
                <w:ilvl w:val="1"/>
                <w:numId w:val="13"/>
              </w:numPr>
              <w:ind w:left="794"/>
              <w:rPr>
                <w:rFonts w:eastAsia="Calibri" w:cstheme="minorHAnsi"/>
                <w:iCs/>
              </w:rPr>
            </w:pPr>
            <w:r w:rsidRPr="005C746E">
              <w:rPr>
                <w:rFonts w:eastAsia="Calibri" w:cstheme="minorHAnsi"/>
                <w:iCs/>
              </w:rPr>
              <w:t>Work Plan to complete work</w:t>
            </w:r>
          </w:p>
          <w:p w14:paraId="6D4092D9" w14:textId="77777777" w:rsidR="00C351DC" w:rsidRPr="005C746E" w:rsidRDefault="00C351DC" w:rsidP="007F2B84">
            <w:pPr>
              <w:numPr>
                <w:ilvl w:val="1"/>
                <w:numId w:val="13"/>
              </w:numPr>
              <w:ind w:left="794"/>
              <w:rPr>
                <w:rFonts w:eastAsia="Calibri" w:cstheme="minorHAnsi"/>
                <w:iCs/>
              </w:rPr>
            </w:pPr>
            <w:r w:rsidRPr="005C746E">
              <w:rPr>
                <w:rFonts w:eastAsia="Calibri" w:cstheme="minorHAnsi"/>
                <w:iCs/>
              </w:rPr>
              <w:t>Plan to resolve issues and perform inspections</w:t>
            </w:r>
          </w:p>
          <w:p w14:paraId="614E8943" w14:textId="274E5043" w:rsidR="00C351DC" w:rsidRPr="005C746E" w:rsidRDefault="00C351DC" w:rsidP="007F2B84">
            <w:pPr>
              <w:pStyle w:val="ListParagraph"/>
              <w:numPr>
                <w:ilvl w:val="0"/>
                <w:numId w:val="13"/>
              </w:numPr>
              <w:ind w:left="344"/>
              <w:rPr>
                <w:rFonts w:eastAsia="Calibri" w:cstheme="minorHAnsi"/>
                <w:i/>
              </w:rPr>
            </w:pPr>
            <w:r w:rsidRPr="005C746E">
              <w:rPr>
                <w:rFonts w:eastAsia="Calibri" w:cstheme="minorHAnsi"/>
                <w:i/>
              </w:rPr>
              <w:t>Staffing Plan</w:t>
            </w:r>
            <w:r>
              <w:rPr>
                <w:rFonts w:eastAsia="Calibri" w:cstheme="minorHAnsi"/>
                <w:i/>
              </w:rPr>
              <w:t xml:space="preserve"> (</w:t>
            </w:r>
            <w:r w:rsidR="005605B3">
              <w:rPr>
                <w:rFonts w:eastAsia="Calibri" w:cstheme="minorHAnsi"/>
                <w:i/>
              </w:rPr>
              <w:t>10pts</w:t>
            </w:r>
            <w:r>
              <w:rPr>
                <w:rFonts w:eastAsia="Calibri" w:cstheme="minorHAnsi"/>
                <w:i/>
              </w:rPr>
              <w:t>)</w:t>
            </w:r>
          </w:p>
          <w:p w14:paraId="1CF4C80D" w14:textId="77777777" w:rsidR="00C351DC" w:rsidRPr="005C746E" w:rsidRDefault="00C351DC" w:rsidP="007F2B84">
            <w:pPr>
              <w:numPr>
                <w:ilvl w:val="1"/>
                <w:numId w:val="13"/>
              </w:numPr>
              <w:ind w:left="794"/>
              <w:rPr>
                <w:rFonts w:eastAsia="Calibri" w:cstheme="minorHAnsi"/>
                <w:iCs/>
              </w:rPr>
            </w:pPr>
            <w:r w:rsidRPr="005C746E">
              <w:rPr>
                <w:rFonts w:eastAsia="Calibri" w:cstheme="minorHAnsi"/>
                <w:iCs/>
              </w:rPr>
              <w:t>Organization Chart of staff</w:t>
            </w:r>
          </w:p>
          <w:p w14:paraId="75AB6619" w14:textId="77777777" w:rsidR="00C351DC" w:rsidRDefault="00C351DC" w:rsidP="007F2B84">
            <w:pPr>
              <w:numPr>
                <w:ilvl w:val="1"/>
                <w:numId w:val="13"/>
              </w:numPr>
              <w:ind w:left="794"/>
              <w:rPr>
                <w:rFonts w:eastAsia="Calibri" w:cstheme="minorHAnsi"/>
                <w:iCs/>
              </w:rPr>
            </w:pPr>
            <w:r w:rsidRPr="005C746E">
              <w:rPr>
                <w:rFonts w:eastAsia="Calibri" w:cstheme="minorHAnsi"/>
                <w:iCs/>
              </w:rPr>
              <w:t>Use of staff for this contract</w:t>
            </w:r>
          </w:p>
          <w:p w14:paraId="55A5C674" w14:textId="5A262490" w:rsidR="004B2133" w:rsidRPr="005605B3" w:rsidRDefault="004B2133" w:rsidP="007F2B84">
            <w:pPr>
              <w:numPr>
                <w:ilvl w:val="0"/>
                <w:numId w:val="13"/>
              </w:numPr>
              <w:ind w:left="344"/>
              <w:rPr>
                <w:rFonts w:eastAsia="Calibri" w:cstheme="minorHAnsi"/>
                <w:b/>
                <w:bCs/>
              </w:rPr>
            </w:pPr>
            <w:r w:rsidRPr="005605B3">
              <w:rPr>
                <w:rFonts w:eastAsia="Calibri" w:cstheme="minorHAnsi"/>
                <w:b/>
                <w:bCs/>
              </w:rPr>
              <w:t>Price</w:t>
            </w:r>
            <w:r w:rsidR="005605B3" w:rsidRPr="005605B3">
              <w:rPr>
                <w:rFonts w:eastAsia="Calibri" w:cstheme="minorHAnsi"/>
                <w:b/>
                <w:bCs/>
              </w:rPr>
              <w:t xml:space="preserve"> (20</w:t>
            </w:r>
            <w:r w:rsidR="00B42F4B">
              <w:rPr>
                <w:rFonts w:eastAsia="Calibri" w:cstheme="minorHAnsi"/>
                <w:b/>
                <w:bCs/>
              </w:rPr>
              <w:t xml:space="preserve"> Points</w:t>
            </w:r>
            <w:r w:rsidR="005605B3" w:rsidRPr="005605B3">
              <w:rPr>
                <w:rFonts w:eastAsia="Calibri" w:cstheme="minorHAnsi"/>
                <w:b/>
                <w:bCs/>
              </w:rPr>
              <w:t xml:space="preserve">) </w:t>
            </w:r>
          </w:p>
          <w:p w14:paraId="23AE0DC1" w14:textId="77777777" w:rsidR="00C92489" w:rsidRPr="009E7214" w:rsidRDefault="00C92489" w:rsidP="00C92489">
            <w:pPr>
              <w:pStyle w:val="ListParagraph"/>
              <w:ind w:left="1080"/>
              <w:contextualSpacing w:val="0"/>
              <w:rPr>
                <w:rFonts w:cstheme="minorHAnsi"/>
              </w:rPr>
            </w:pPr>
          </w:p>
        </w:tc>
        <w:tc>
          <w:tcPr>
            <w:tcW w:w="5665" w:type="dxa"/>
            <w:gridSpan w:val="4"/>
          </w:tcPr>
          <w:p w14:paraId="62A3AAE6" w14:textId="799A28E2" w:rsidR="009B5092" w:rsidRPr="009E7214" w:rsidRDefault="004B2133" w:rsidP="00CC321B">
            <w:pPr>
              <w:spacing w:after="120"/>
              <w:rPr>
                <w:rFonts w:cstheme="minorHAnsi"/>
              </w:rPr>
            </w:pPr>
            <w:r w:rsidRPr="009E7214">
              <w:rPr>
                <w:rFonts w:cstheme="minorHAnsi"/>
              </w:rPr>
              <w:t xml:space="preserve"> </w:t>
            </w:r>
            <w:r w:rsidR="005605B3" w:rsidRPr="009E7214">
              <w:rPr>
                <w:rFonts w:eastAsia="Calibri" w:cstheme="minorHAnsi"/>
              </w:rPr>
              <w:t>This is a best</w:t>
            </w:r>
            <w:r w:rsidR="005605B3">
              <w:rPr>
                <w:rFonts w:eastAsia="Calibri" w:cstheme="minorHAnsi"/>
              </w:rPr>
              <w:t>-</w:t>
            </w:r>
            <w:r w:rsidR="005605B3" w:rsidRPr="009E7214">
              <w:rPr>
                <w:rFonts w:eastAsia="Calibri" w:cstheme="minorHAnsi"/>
              </w:rPr>
              <w:t>value procurement. UTA will select the team</w:t>
            </w:r>
            <w:r w:rsidR="005605B3">
              <w:rPr>
                <w:rFonts w:eastAsia="Calibri" w:cstheme="minorHAnsi"/>
              </w:rPr>
              <w:t>(s)</w:t>
            </w:r>
            <w:r w:rsidR="005605B3" w:rsidRPr="009E7214">
              <w:rPr>
                <w:rFonts w:eastAsia="Calibri" w:cstheme="minorHAnsi"/>
              </w:rPr>
              <w:t xml:space="preserve"> whose </w:t>
            </w:r>
            <w:r w:rsidR="005605B3">
              <w:rPr>
                <w:rFonts w:eastAsia="Calibri" w:cstheme="minorHAnsi"/>
              </w:rPr>
              <w:t>p</w:t>
            </w:r>
            <w:r w:rsidR="005605B3" w:rsidRPr="009E7214">
              <w:rPr>
                <w:rFonts w:eastAsia="Calibri" w:cstheme="minorHAnsi"/>
              </w:rPr>
              <w:t xml:space="preserve">roposal is most advantageous to UTA, considering both price and quality/technical factors. The technical factors will </w:t>
            </w:r>
            <w:r w:rsidR="005605B3">
              <w:rPr>
                <w:rFonts w:eastAsia="Calibri" w:cstheme="minorHAnsi"/>
              </w:rPr>
              <w:t>account for Eighty points</w:t>
            </w:r>
            <w:r w:rsidR="005605B3" w:rsidRPr="009E7214">
              <w:rPr>
                <w:rFonts w:eastAsia="Calibri" w:cstheme="minorHAnsi"/>
              </w:rPr>
              <w:t xml:space="preserve"> (</w:t>
            </w:r>
            <w:r w:rsidR="005605B3">
              <w:rPr>
                <w:rFonts w:eastAsia="Calibri" w:cstheme="minorHAnsi"/>
              </w:rPr>
              <w:t>80pts</w:t>
            </w:r>
            <w:r w:rsidR="005605B3" w:rsidRPr="009E7214">
              <w:rPr>
                <w:rFonts w:eastAsia="Calibri" w:cstheme="minorHAnsi"/>
              </w:rPr>
              <w:t xml:space="preserve">) of the total evaluation. The price will be considered </w:t>
            </w:r>
            <w:r w:rsidR="005605B3">
              <w:rPr>
                <w:rFonts w:eastAsia="Calibri" w:cstheme="minorHAnsi"/>
              </w:rPr>
              <w:t>Twenty points</w:t>
            </w:r>
            <w:r w:rsidR="005605B3" w:rsidRPr="009E7214">
              <w:rPr>
                <w:rFonts w:eastAsia="Calibri" w:cstheme="minorHAnsi"/>
              </w:rPr>
              <w:t xml:space="preserve"> </w:t>
            </w:r>
            <w:r w:rsidR="005605B3">
              <w:rPr>
                <w:rFonts w:eastAsia="Calibri" w:cstheme="minorHAnsi"/>
              </w:rPr>
              <w:t>(20pts</w:t>
            </w:r>
            <w:r w:rsidR="005605B3" w:rsidRPr="009E7214">
              <w:rPr>
                <w:rFonts w:eastAsia="Calibri" w:cstheme="minorHAnsi"/>
              </w:rPr>
              <w:t xml:space="preserve">) of the total evaluation.   See Part 2 for more information on proposal content and </w:t>
            </w:r>
            <w:r w:rsidR="005605B3">
              <w:rPr>
                <w:rFonts w:eastAsia="Calibri" w:cstheme="minorHAnsi"/>
              </w:rPr>
              <w:t xml:space="preserve">the </w:t>
            </w:r>
            <w:r w:rsidR="005605B3" w:rsidRPr="009E7214">
              <w:rPr>
                <w:rFonts w:eastAsia="Calibri" w:cstheme="minorHAnsi"/>
              </w:rPr>
              <w:t>rating method.</w:t>
            </w:r>
          </w:p>
        </w:tc>
      </w:tr>
      <w:tr w:rsidR="00011CB6" w:rsidRPr="009E7214" w14:paraId="65567FC9" w14:textId="77777777" w:rsidTr="00912FE3">
        <w:tc>
          <w:tcPr>
            <w:tcW w:w="9350" w:type="dxa"/>
            <w:gridSpan w:val="5"/>
          </w:tcPr>
          <w:p w14:paraId="150B1C62" w14:textId="77777777" w:rsidR="00524635" w:rsidRPr="009E7214" w:rsidRDefault="00912FE3">
            <w:pPr>
              <w:rPr>
                <w:rFonts w:cstheme="minorHAnsi"/>
              </w:rPr>
            </w:pPr>
            <w:r w:rsidRPr="009E7214">
              <w:rPr>
                <w:rFonts w:cstheme="minorHAnsi"/>
              </w:rPr>
              <w:t xml:space="preserve">Projected </w:t>
            </w:r>
            <w:r w:rsidR="007776FE" w:rsidRPr="009E7214">
              <w:rPr>
                <w:rFonts w:cstheme="minorHAnsi"/>
              </w:rPr>
              <w:t>RFP Schedule</w:t>
            </w:r>
            <w:r w:rsidR="00CB4666" w:rsidRPr="009E7214">
              <w:rPr>
                <w:rFonts w:cstheme="minorHAnsi"/>
              </w:rPr>
              <w:t>:</w:t>
            </w:r>
            <w:r w:rsidRPr="009E7214">
              <w:rPr>
                <w:rFonts w:cstheme="minorHAnsi"/>
              </w:rPr>
              <w:t xml:space="preserve">  </w:t>
            </w:r>
          </w:p>
          <w:p w14:paraId="245015F7" w14:textId="77777777" w:rsidR="00524635" w:rsidRPr="009E7214" w:rsidRDefault="00524635">
            <w:pPr>
              <w:rPr>
                <w:rFonts w:cstheme="minorHAnsi"/>
              </w:rPr>
            </w:pPr>
          </w:p>
          <w:p w14:paraId="6758C936" w14:textId="4E9D9E0D" w:rsidR="00912FE3" w:rsidRPr="009E7214" w:rsidRDefault="00912FE3">
            <w:pPr>
              <w:rPr>
                <w:rFonts w:cstheme="minorHAnsi"/>
                <w:sz w:val="24"/>
                <w:szCs w:val="24"/>
              </w:rPr>
            </w:pPr>
            <w:r w:rsidRPr="009E7214">
              <w:rPr>
                <w:rFonts w:cstheme="minorHAnsi"/>
                <w:b/>
                <w:sz w:val="24"/>
                <w:szCs w:val="24"/>
              </w:rPr>
              <w:lastRenderedPageBreak/>
              <w:t xml:space="preserve">Please refer to </w:t>
            </w:r>
            <w:r w:rsidR="008F446A">
              <w:rPr>
                <w:rFonts w:cstheme="minorHAnsi"/>
                <w:b/>
                <w:sz w:val="24"/>
                <w:szCs w:val="24"/>
              </w:rPr>
              <w:t>Euna</w:t>
            </w:r>
            <w:r w:rsidR="00073FBF" w:rsidRPr="009E7214">
              <w:rPr>
                <w:rFonts w:cstheme="minorHAnsi"/>
                <w:b/>
                <w:sz w:val="24"/>
                <w:szCs w:val="24"/>
              </w:rPr>
              <w:t xml:space="preserve"> </w:t>
            </w:r>
            <w:r w:rsidRPr="009E7214">
              <w:rPr>
                <w:rFonts w:cstheme="minorHAnsi"/>
                <w:b/>
                <w:sz w:val="24"/>
                <w:szCs w:val="24"/>
              </w:rPr>
              <w:t>for updates to all dates</w:t>
            </w:r>
            <w:r w:rsidR="004678C4">
              <w:rPr>
                <w:rFonts w:cstheme="minorHAnsi"/>
                <w:b/>
                <w:sz w:val="24"/>
                <w:szCs w:val="24"/>
              </w:rPr>
              <w:t>,</w:t>
            </w:r>
            <w:r w:rsidRPr="009E7214">
              <w:rPr>
                <w:rFonts w:cstheme="minorHAnsi"/>
                <w:b/>
                <w:sz w:val="24"/>
                <w:szCs w:val="24"/>
              </w:rPr>
              <w:t xml:space="preserve"> times</w:t>
            </w:r>
            <w:r w:rsidR="004678C4">
              <w:rPr>
                <w:rFonts w:cstheme="minorHAnsi"/>
                <w:b/>
                <w:sz w:val="24"/>
                <w:szCs w:val="24"/>
              </w:rPr>
              <w:t xml:space="preserve"> and any additional deadlines not listed below</w:t>
            </w:r>
            <w:r w:rsidRPr="009E7214">
              <w:rPr>
                <w:rFonts w:cstheme="minorHAns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5340"/>
              <w:gridCol w:w="3317"/>
            </w:tblGrid>
            <w:tr w:rsidR="0006505C" w:rsidRPr="009E7214" w14:paraId="2CE69BF8" w14:textId="77777777" w:rsidTr="00330569">
              <w:trPr>
                <w:trHeight w:val="431"/>
              </w:trPr>
              <w:tc>
                <w:tcPr>
                  <w:tcW w:w="467" w:type="dxa"/>
                </w:tcPr>
                <w:p w14:paraId="3BC768DF" w14:textId="77777777" w:rsidR="0006505C" w:rsidRPr="009E7214" w:rsidRDefault="0006505C" w:rsidP="0006505C">
                  <w:pPr>
                    <w:keepNext/>
                    <w:spacing w:line="230" w:lineRule="auto"/>
                    <w:rPr>
                      <w:rFonts w:cstheme="minorHAnsi"/>
                    </w:rPr>
                  </w:pPr>
                  <w:r w:rsidRPr="009E7214">
                    <w:rPr>
                      <w:rFonts w:cstheme="minorHAnsi"/>
                    </w:rPr>
                    <w:t>A)</w:t>
                  </w:r>
                </w:p>
              </w:tc>
              <w:tc>
                <w:tcPr>
                  <w:tcW w:w="5345" w:type="dxa"/>
                </w:tcPr>
                <w:p w14:paraId="6C0F01FC" w14:textId="77777777" w:rsidR="0006505C" w:rsidRPr="009E7214" w:rsidRDefault="0006505C" w:rsidP="0006505C">
                  <w:pPr>
                    <w:keepNext/>
                    <w:spacing w:line="230" w:lineRule="auto"/>
                    <w:rPr>
                      <w:rFonts w:cstheme="minorHAnsi"/>
                    </w:rPr>
                  </w:pPr>
                  <w:r w:rsidRPr="009E7214">
                    <w:rPr>
                      <w:rFonts w:cstheme="minorHAnsi"/>
                    </w:rPr>
                    <w:t>Issue Request for Proposals</w:t>
                  </w:r>
                </w:p>
              </w:tc>
              <w:tc>
                <w:tcPr>
                  <w:tcW w:w="3322" w:type="dxa"/>
                </w:tcPr>
                <w:p w14:paraId="16CC0B9F" w14:textId="05B12F19" w:rsidR="0006505C" w:rsidRPr="009E7214" w:rsidRDefault="0006505C" w:rsidP="0006505C">
                  <w:pPr>
                    <w:keepNext/>
                    <w:spacing w:line="230" w:lineRule="auto"/>
                    <w:rPr>
                      <w:rFonts w:cstheme="minorHAnsi"/>
                    </w:rPr>
                  </w:pPr>
                  <w:r>
                    <w:rPr>
                      <w:rFonts w:cstheme="minorHAnsi"/>
                    </w:rPr>
                    <w:t>September 15,</w:t>
                  </w:r>
                  <w:r w:rsidRPr="009E7214">
                    <w:rPr>
                      <w:rFonts w:cstheme="minorHAnsi"/>
                    </w:rPr>
                    <w:t xml:space="preserve"> 202</w:t>
                  </w:r>
                  <w:r>
                    <w:rPr>
                      <w:rFonts w:cstheme="minorHAnsi"/>
                    </w:rPr>
                    <w:t>6</w:t>
                  </w:r>
                  <w:r w:rsidRPr="009E7214">
                    <w:rPr>
                      <w:rFonts w:cstheme="minorHAnsi"/>
                    </w:rPr>
                    <w:t xml:space="preserve">, </w:t>
                  </w:r>
                  <w:r>
                    <w:rPr>
                      <w:rFonts w:cstheme="minorHAnsi"/>
                    </w:rPr>
                    <w:t>2</w:t>
                  </w:r>
                  <w:r w:rsidRPr="009E7214">
                    <w:rPr>
                      <w:rFonts w:cstheme="minorHAnsi"/>
                    </w:rPr>
                    <w:t>:00 pm MST</w:t>
                  </w:r>
                </w:p>
              </w:tc>
            </w:tr>
            <w:tr w:rsidR="0006505C" w14:paraId="28DE6A82" w14:textId="77777777" w:rsidTr="00330569">
              <w:tc>
                <w:tcPr>
                  <w:tcW w:w="467" w:type="dxa"/>
                </w:tcPr>
                <w:p w14:paraId="25FA3E54" w14:textId="77777777" w:rsidR="0006505C" w:rsidRPr="009E7214" w:rsidRDefault="0006505C" w:rsidP="0006505C">
                  <w:pPr>
                    <w:keepNext/>
                    <w:spacing w:line="230" w:lineRule="auto"/>
                    <w:rPr>
                      <w:rFonts w:cstheme="minorHAnsi"/>
                    </w:rPr>
                  </w:pPr>
                  <w:r>
                    <w:rPr>
                      <w:rFonts w:cstheme="minorHAnsi"/>
                    </w:rPr>
                    <w:t>B)</w:t>
                  </w:r>
                </w:p>
              </w:tc>
              <w:tc>
                <w:tcPr>
                  <w:tcW w:w="5345" w:type="dxa"/>
                </w:tcPr>
                <w:p w14:paraId="0CD4F62B" w14:textId="55D7D1FB" w:rsidR="0061478F" w:rsidRDefault="0061478F" w:rsidP="0006505C">
                  <w:pPr>
                    <w:keepNext/>
                    <w:spacing w:line="230" w:lineRule="auto"/>
                    <w:rPr>
                      <w:rFonts w:cstheme="minorHAnsi"/>
                    </w:rPr>
                  </w:pPr>
                  <w:r w:rsidRPr="00F311B4">
                    <w:rPr>
                      <w:rFonts w:cstheme="minorHAnsi"/>
                      <w:highlight w:val="yellow"/>
                    </w:rPr>
                    <w:t>MANDATORY</w:t>
                  </w:r>
                  <w:r>
                    <w:rPr>
                      <w:rFonts w:cstheme="minorHAnsi"/>
                    </w:rPr>
                    <w:t xml:space="preserve"> </w:t>
                  </w:r>
                  <w:r w:rsidR="0006505C">
                    <w:rPr>
                      <w:rFonts w:cstheme="minorHAnsi"/>
                    </w:rPr>
                    <w:t xml:space="preserve">Pre-Proposal Meeting – for </w:t>
                  </w:r>
                  <w:r w:rsidR="0006505C" w:rsidRPr="002B48B3">
                    <w:rPr>
                      <w:rFonts w:cstheme="minorHAnsi"/>
                    </w:rPr>
                    <w:t xml:space="preserve">Site </w:t>
                  </w:r>
                  <w:r w:rsidR="0006505C">
                    <w:rPr>
                      <w:rFonts w:cstheme="minorHAnsi"/>
                    </w:rPr>
                    <w:t>Walks</w:t>
                  </w:r>
                  <w:r w:rsidR="00FC27E6">
                    <w:rPr>
                      <w:rFonts w:cstheme="minorHAnsi"/>
                    </w:rPr>
                    <w:t xml:space="preserve"> (two days) –</w:t>
                  </w:r>
                  <w:r>
                    <w:rPr>
                      <w:rFonts w:cstheme="minorHAnsi"/>
                    </w:rPr>
                    <w:t xml:space="preserve"> </w:t>
                  </w:r>
                  <w:r w:rsidRPr="008D69CE">
                    <w:rPr>
                      <w:rFonts w:cstheme="minorHAnsi"/>
                      <w:sz w:val="24"/>
                      <w:szCs w:val="24"/>
                      <w:u w:val="single"/>
                    </w:rPr>
                    <w:t>Proposer must attend as a requirement of this RFP in order to provide UTA a Proposa</w:t>
                  </w:r>
                  <w:r>
                    <w:rPr>
                      <w:rFonts w:cstheme="minorHAnsi"/>
                      <w:sz w:val="24"/>
                      <w:szCs w:val="24"/>
                      <w:u w:val="single"/>
                    </w:rPr>
                    <w:t xml:space="preserve">l </w:t>
                  </w:r>
                </w:p>
                <w:p w14:paraId="0C35F010" w14:textId="7470C83B" w:rsidR="0006505C" w:rsidRPr="009E7214" w:rsidRDefault="0006505C" w:rsidP="0006505C">
                  <w:pPr>
                    <w:keepNext/>
                    <w:spacing w:line="230" w:lineRule="auto"/>
                    <w:rPr>
                      <w:rFonts w:cstheme="minorHAnsi"/>
                    </w:rPr>
                  </w:pPr>
                  <w:r w:rsidRPr="002B48B3">
                    <w:rPr>
                      <w:rFonts w:cstheme="minorHAnsi"/>
                    </w:rPr>
                    <w:t xml:space="preserve">See Part 1 Section </w:t>
                  </w:r>
                  <w:r w:rsidR="0048602E">
                    <w:rPr>
                      <w:rFonts w:cstheme="minorHAnsi"/>
                    </w:rPr>
                    <w:t>L</w:t>
                  </w:r>
                  <w:r w:rsidRPr="002B48B3">
                    <w:rPr>
                      <w:rFonts w:cstheme="minorHAnsi"/>
                    </w:rPr>
                    <w:t xml:space="preserve"> for details.- </w:t>
                  </w:r>
                  <w:r w:rsidRPr="002B48B3">
                    <w:rPr>
                      <w:rFonts w:cstheme="minorHAnsi"/>
                      <w:b/>
                      <w:bCs/>
                    </w:rPr>
                    <w:t xml:space="preserve">Due to the properties being secured facilities, this will be the only opportunity for </w:t>
                  </w:r>
                  <w:r w:rsidR="0061478F">
                    <w:rPr>
                      <w:rFonts w:cstheme="minorHAnsi"/>
                      <w:b/>
                      <w:bCs/>
                    </w:rPr>
                    <w:t>Proposers/Vendors</w:t>
                  </w:r>
                  <w:r w:rsidRPr="002B48B3">
                    <w:rPr>
                      <w:rFonts w:cstheme="minorHAnsi"/>
                      <w:b/>
                      <w:bCs/>
                    </w:rPr>
                    <w:t xml:space="preserve"> to visit sites prior to submitting proposals. ***</w:t>
                  </w:r>
                </w:p>
              </w:tc>
              <w:tc>
                <w:tcPr>
                  <w:tcW w:w="3322" w:type="dxa"/>
                </w:tcPr>
                <w:p w14:paraId="0C475D99" w14:textId="3CF98717" w:rsidR="0006505C" w:rsidRDefault="0006505C" w:rsidP="0006505C">
                  <w:pPr>
                    <w:keepNext/>
                    <w:spacing w:line="230" w:lineRule="auto"/>
                    <w:rPr>
                      <w:rFonts w:cstheme="minorHAnsi"/>
                    </w:rPr>
                  </w:pPr>
                  <w:r>
                    <w:rPr>
                      <w:rFonts w:cstheme="minorHAnsi"/>
                    </w:rPr>
                    <w:t xml:space="preserve">September </w:t>
                  </w:r>
                  <w:r w:rsidR="005421F4">
                    <w:rPr>
                      <w:rFonts w:cstheme="minorHAnsi"/>
                    </w:rPr>
                    <w:t>21</w:t>
                  </w:r>
                  <w:r w:rsidR="00FC27E6">
                    <w:rPr>
                      <w:rFonts w:cstheme="minorHAnsi"/>
                    </w:rPr>
                    <w:t xml:space="preserve"> and </w:t>
                  </w:r>
                  <w:r>
                    <w:rPr>
                      <w:rFonts w:cstheme="minorHAnsi"/>
                    </w:rPr>
                    <w:t>22, 2026, 9:00 am MST</w:t>
                  </w:r>
                  <w:r w:rsidR="00FC27E6">
                    <w:rPr>
                      <w:rFonts w:cstheme="minorHAnsi"/>
                    </w:rPr>
                    <w:t xml:space="preserve"> each day.</w:t>
                  </w:r>
                </w:p>
              </w:tc>
            </w:tr>
            <w:tr w:rsidR="0006505C" w:rsidRPr="009E7214" w14:paraId="53BCDA07" w14:textId="77777777" w:rsidTr="00330569">
              <w:tc>
                <w:tcPr>
                  <w:tcW w:w="467" w:type="dxa"/>
                </w:tcPr>
                <w:p w14:paraId="77A8D258" w14:textId="77777777" w:rsidR="0006505C" w:rsidRPr="009E7214" w:rsidRDefault="0006505C" w:rsidP="0006505C">
                  <w:pPr>
                    <w:keepNext/>
                    <w:spacing w:line="230" w:lineRule="auto"/>
                    <w:rPr>
                      <w:rFonts w:cstheme="minorHAnsi"/>
                    </w:rPr>
                  </w:pPr>
                  <w:r w:rsidRPr="009E7214">
                    <w:rPr>
                      <w:rFonts w:cstheme="minorHAnsi"/>
                    </w:rPr>
                    <w:t>B)</w:t>
                  </w:r>
                </w:p>
              </w:tc>
              <w:tc>
                <w:tcPr>
                  <w:tcW w:w="5345" w:type="dxa"/>
                </w:tcPr>
                <w:p w14:paraId="229A60FF" w14:textId="36C19D71" w:rsidR="0006505C" w:rsidRPr="009E7214" w:rsidRDefault="0006505C" w:rsidP="0006505C">
                  <w:pPr>
                    <w:keepNext/>
                    <w:spacing w:line="230" w:lineRule="auto"/>
                    <w:rPr>
                      <w:rFonts w:cstheme="minorHAnsi"/>
                    </w:rPr>
                  </w:pPr>
                  <w:r w:rsidRPr="009E7214">
                    <w:rPr>
                      <w:rFonts w:cstheme="minorHAnsi"/>
                    </w:rPr>
                    <w:t xml:space="preserve">Deadline to </w:t>
                  </w:r>
                  <w:r>
                    <w:rPr>
                      <w:rFonts w:cstheme="minorHAnsi"/>
                    </w:rPr>
                    <w:t>S</w:t>
                  </w:r>
                  <w:r w:rsidRPr="009E7214">
                    <w:rPr>
                      <w:rFonts w:cstheme="minorHAnsi"/>
                    </w:rPr>
                    <w:t>ubmit Questions and Request to UTA</w:t>
                  </w:r>
                </w:p>
              </w:tc>
              <w:tc>
                <w:tcPr>
                  <w:tcW w:w="3322" w:type="dxa"/>
                </w:tcPr>
                <w:p w14:paraId="1787E730" w14:textId="4462A538" w:rsidR="0006505C" w:rsidRPr="009E7214" w:rsidRDefault="0006505C" w:rsidP="0006505C">
                  <w:pPr>
                    <w:keepNext/>
                    <w:spacing w:line="230" w:lineRule="auto"/>
                    <w:rPr>
                      <w:rFonts w:cstheme="minorHAnsi"/>
                    </w:rPr>
                  </w:pPr>
                  <w:r>
                    <w:rPr>
                      <w:rFonts w:cstheme="minorHAnsi"/>
                    </w:rPr>
                    <w:t>September 29</w:t>
                  </w:r>
                  <w:r w:rsidRPr="009E7214">
                    <w:rPr>
                      <w:rFonts w:cstheme="minorHAnsi"/>
                    </w:rPr>
                    <w:t>, 202</w:t>
                  </w:r>
                  <w:r>
                    <w:rPr>
                      <w:rFonts w:cstheme="minorHAnsi"/>
                    </w:rPr>
                    <w:t>6</w:t>
                  </w:r>
                  <w:r w:rsidRPr="009E7214">
                    <w:rPr>
                      <w:rFonts w:cstheme="minorHAnsi"/>
                    </w:rPr>
                    <w:t>, 2:00 pm MST</w:t>
                  </w:r>
                </w:p>
              </w:tc>
            </w:tr>
            <w:tr w:rsidR="0006505C" w:rsidRPr="009E7214" w14:paraId="5632C58D" w14:textId="77777777" w:rsidTr="00330569">
              <w:tc>
                <w:tcPr>
                  <w:tcW w:w="467" w:type="dxa"/>
                </w:tcPr>
                <w:p w14:paraId="0F052439" w14:textId="77777777" w:rsidR="0006505C" w:rsidRPr="009E7214" w:rsidRDefault="0006505C" w:rsidP="0006505C">
                  <w:pPr>
                    <w:keepNext/>
                    <w:spacing w:line="230" w:lineRule="auto"/>
                    <w:rPr>
                      <w:rFonts w:cstheme="minorHAnsi"/>
                    </w:rPr>
                  </w:pPr>
                  <w:r w:rsidRPr="009E7214">
                    <w:rPr>
                      <w:rFonts w:cstheme="minorHAnsi"/>
                    </w:rPr>
                    <w:t>C)</w:t>
                  </w:r>
                </w:p>
              </w:tc>
              <w:tc>
                <w:tcPr>
                  <w:tcW w:w="5345" w:type="dxa"/>
                </w:tcPr>
                <w:p w14:paraId="534B64D7" w14:textId="77777777" w:rsidR="0006505C" w:rsidRPr="009E7214" w:rsidRDefault="0006505C" w:rsidP="0006505C">
                  <w:pPr>
                    <w:keepNext/>
                    <w:spacing w:line="230" w:lineRule="auto"/>
                    <w:rPr>
                      <w:rFonts w:cstheme="minorHAnsi"/>
                    </w:rPr>
                  </w:pPr>
                  <w:r w:rsidRPr="009E7214">
                    <w:rPr>
                      <w:rFonts w:cstheme="minorHAnsi"/>
                    </w:rPr>
                    <w:t xml:space="preserve">Last </w:t>
                  </w:r>
                  <w:r>
                    <w:rPr>
                      <w:rFonts w:cstheme="minorHAnsi"/>
                    </w:rPr>
                    <w:t>D</w:t>
                  </w:r>
                  <w:r w:rsidRPr="009E7214">
                    <w:rPr>
                      <w:rFonts w:cstheme="minorHAnsi"/>
                    </w:rPr>
                    <w:t xml:space="preserve">ay for UTA to </w:t>
                  </w:r>
                  <w:r>
                    <w:rPr>
                      <w:rFonts w:cstheme="minorHAnsi"/>
                    </w:rPr>
                    <w:t>I</w:t>
                  </w:r>
                  <w:r w:rsidRPr="009E7214">
                    <w:rPr>
                      <w:rFonts w:cstheme="minorHAnsi"/>
                    </w:rPr>
                    <w:t xml:space="preserve">ssue </w:t>
                  </w:r>
                  <w:r>
                    <w:rPr>
                      <w:rFonts w:cstheme="minorHAnsi"/>
                    </w:rPr>
                    <w:t>A</w:t>
                  </w:r>
                  <w:r w:rsidRPr="009E7214">
                    <w:rPr>
                      <w:rFonts w:cstheme="minorHAnsi"/>
                    </w:rPr>
                    <w:t xml:space="preserve">ddenda and </w:t>
                  </w:r>
                  <w:r>
                    <w:rPr>
                      <w:rFonts w:cstheme="minorHAnsi"/>
                    </w:rPr>
                    <w:t>C</w:t>
                  </w:r>
                  <w:r w:rsidRPr="009E7214">
                    <w:rPr>
                      <w:rFonts w:cstheme="minorHAnsi"/>
                    </w:rPr>
                    <w:t>larifications</w:t>
                  </w:r>
                </w:p>
              </w:tc>
              <w:tc>
                <w:tcPr>
                  <w:tcW w:w="3322" w:type="dxa"/>
                  <w:vAlign w:val="center"/>
                </w:tcPr>
                <w:p w14:paraId="0E68668C" w14:textId="601D1B3E" w:rsidR="0006505C" w:rsidRPr="009E7214" w:rsidRDefault="0006505C" w:rsidP="0006505C">
                  <w:pPr>
                    <w:keepNext/>
                    <w:spacing w:line="230" w:lineRule="auto"/>
                    <w:rPr>
                      <w:rFonts w:cstheme="minorHAnsi"/>
                    </w:rPr>
                  </w:pPr>
                  <w:r>
                    <w:rPr>
                      <w:rFonts w:cstheme="minorHAnsi"/>
                    </w:rPr>
                    <w:t>October 5, 2026, 2:00 pm</w:t>
                  </w:r>
                  <w:r w:rsidRPr="009E7214">
                    <w:rPr>
                      <w:rFonts w:cstheme="minorHAnsi"/>
                    </w:rPr>
                    <w:t xml:space="preserve"> MST</w:t>
                  </w:r>
                </w:p>
              </w:tc>
            </w:tr>
            <w:tr w:rsidR="0006505C" w:rsidRPr="009E7214" w14:paraId="5E8E254B" w14:textId="77777777" w:rsidTr="00330569">
              <w:tc>
                <w:tcPr>
                  <w:tcW w:w="467" w:type="dxa"/>
                </w:tcPr>
                <w:p w14:paraId="74D19101" w14:textId="77777777" w:rsidR="0006505C" w:rsidRPr="009E7214" w:rsidRDefault="0006505C" w:rsidP="0006505C">
                  <w:pPr>
                    <w:keepNext/>
                    <w:spacing w:line="230" w:lineRule="auto"/>
                    <w:rPr>
                      <w:rFonts w:cstheme="minorHAnsi"/>
                    </w:rPr>
                  </w:pPr>
                  <w:r w:rsidRPr="009E7214">
                    <w:rPr>
                      <w:rFonts w:cstheme="minorHAnsi"/>
                    </w:rPr>
                    <w:t>D)</w:t>
                  </w:r>
                </w:p>
              </w:tc>
              <w:tc>
                <w:tcPr>
                  <w:tcW w:w="5345" w:type="dxa"/>
                </w:tcPr>
                <w:p w14:paraId="26B4CAF3" w14:textId="77777777" w:rsidR="0006505C" w:rsidRPr="009E7214" w:rsidRDefault="0006505C" w:rsidP="0006505C">
                  <w:pPr>
                    <w:keepNext/>
                    <w:spacing w:line="230" w:lineRule="auto"/>
                    <w:rPr>
                      <w:rFonts w:cstheme="minorHAnsi"/>
                      <w:b/>
                    </w:rPr>
                  </w:pPr>
                  <w:r w:rsidRPr="009E7214">
                    <w:rPr>
                      <w:rFonts w:cstheme="minorHAnsi"/>
                      <w:b/>
                    </w:rPr>
                    <w:t xml:space="preserve">Deadline to </w:t>
                  </w:r>
                  <w:r>
                    <w:rPr>
                      <w:rFonts w:cstheme="minorHAnsi"/>
                      <w:b/>
                    </w:rPr>
                    <w:t>S</w:t>
                  </w:r>
                  <w:r w:rsidRPr="009E7214">
                    <w:rPr>
                      <w:rFonts w:cstheme="minorHAnsi"/>
                      <w:b/>
                    </w:rPr>
                    <w:t>ubmit Proposals</w:t>
                  </w:r>
                </w:p>
              </w:tc>
              <w:tc>
                <w:tcPr>
                  <w:tcW w:w="3322" w:type="dxa"/>
                  <w:vAlign w:val="bottom"/>
                </w:tcPr>
                <w:p w14:paraId="00DAA239" w14:textId="31B38EB1" w:rsidR="0006505C" w:rsidRPr="009E7214" w:rsidRDefault="0006505C" w:rsidP="0006505C">
                  <w:pPr>
                    <w:keepNext/>
                    <w:spacing w:line="230" w:lineRule="auto"/>
                    <w:rPr>
                      <w:rFonts w:cstheme="minorHAnsi"/>
                      <w:b/>
                    </w:rPr>
                  </w:pPr>
                  <w:r>
                    <w:rPr>
                      <w:rFonts w:cstheme="minorHAnsi"/>
                      <w:b/>
                    </w:rPr>
                    <w:t>October 1</w:t>
                  </w:r>
                  <w:r w:rsidR="00EA3CBD">
                    <w:rPr>
                      <w:rFonts w:cstheme="minorHAnsi"/>
                      <w:b/>
                    </w:rPr>
                    <w:t>5,</w:t>
                  </w:r>
                  <w:r w:rsidRPr="009E7214">
                    <w:rPr>
                      <w:rFonts w:cstheme="minorHAnsi"/>
                      <w:b/>
                    </w:rPr>
                    <w:t xml:space="preserve"> </w:t>
                  </w:r>
                  <w:r>
                    <w:rPr>
                      <w:rFonts w:cstheme="minorHAnsi"/>
                      <w:b/>
                    </w:rPr>
                    <w:t xml:space="preserve">2026, </w:t>
                  </w:r>
                  <w:r w:rsidRPr="009E7214">
                    <w:rPr>
                      <w:rFonts w:cstheme="minorHAnsi"/>
                      <w:b/>
                    </w:rPr>
                    <w:t>2:00 pm</w:t>
                  </w:r>
                  <w:r>
                    <w:rPr>
                      <w:rFonts w:cstheme="minorHAnsi"/>
                      <w:b/>
                    </w:rPr>
                    <w:t xml:space="preserve"> MST</w:t>
                  </w:r>
                </w:p>
              </w:tc>
            </w:tr>
            <w:tr w:rsidR="0006505C" w:rsidRPr="009E7214" w14:paraId="737978E9" w14:textId="77777777" w:rsidTr="00330569">
              <w:tc>
                <w:tcPr>
                  <w:tcW w:w="467" w:type="dxa"/>
                </w:tcPr>
                <w:p w14:paraId="0E399E1E" w14:textId="77777777" w:rsidR="0006505C" w:rsidRPr="009E7214" w:rsidRDefault="0006505C" w:rsidP="0006505C">
                  <w:pPr>
                    <w:keepNext/>
                    <w:spacing w:line="230" w:lineRule="auto"/>
                    <w:rPr>
                      <w:rFonts w:cstheme="minorHAnsi"/>
                    </w:rPr>
                  </w:pPr>
                  <w:r w:rsidRPr="009E7214">
                    <w:rPr>
                      <w:rFonts w:cstheme="minorHAnsi"/>
                    </w:rPr>
                    <w:t>E)</w:t>
                  </w:r>
                </w:p>
              </w:tc>
              <w:tc>
                <w:tcPr>
                  <w:tcW w:w="5345" w:type="dxa"/>
                </w:tcPr>
                <w:p w14:paraId="5373AB1B" w14:textId="77777777" w:rsidR="0006505C" w:rsidRPr="009E7214" w:rsidRDefault="0006505C" w:rsidP="0006505C">
                  <w:pPr>
                    <w:keepNext/>
                    <w:spacing w:line="230" w:lineRule="auto"/>
                    <w:rPr>
                      <w:rFonts w:cstheme="minorHAnsi"/>
                    </w:rPr>
                  </w:pPr>
                  <w:r w:rsidRPr="009E7214">
                    <w:rPr>
                      <w:rFonts w:cstheme="minorHAnsi"/>
                    </w:rPr>
                    <w:t>Presentations/Interviews/Problem-Solving Exercises(</w:t>
                  </w:r>
                  <w:r>
                    <w:rPr>
                      <w:rFonts w:cstheme="minorHAnsi"/>
                    </w:rPr>
                    <w:t>O</w:t>
                  </w:r>
                  <w:r w:rsidRPr="009E7214">
                    <w:rPr>
                      <w:rFonts w:cstheme="minorHAnsi"/>
                    </w:rPr>
                    <w:t>ptional)</w:t>
                  </w:r>
                </w:p>
              </w:tc>
              <w:tc>
                <w:tcPr>
                  <w:tcW w:w="3322" w:type="dxa"/>
                </w:tcPr>
                <w:p w14:paraId="17780C38" w14:textId="77777777" w:rsidR="0006505C" w:rsidRPr="009E7214" w:rsidRDefault="0006505C" w:rsidP="0006505C">
                  <w:pPr>
                    <w:keepNext/>
                    <w:spacing w:line="230" w:lineRule="auto"/>
                    <w:rPr>
                      <w:rFonts w:cstheme="minorHAnsi"/>
                    </w:rPr>
                  </w:pPr>
                  <w:r w:rsidRPr="009E7214">
                    <w:rPr>
                      <w:rFonts w:cstheme="minorHAnsi"/>
                    </w:rPr>
                    <w:t>TBD if needed</w:t>
                  </w:r>
                </w:p>
              </w:tc>
            </w:tr>
          </w:tbl>
          <w:p w14:paraId="4C57F4C8" w14:textId="77777777" w:rsidR="00524635" w:rsidRPr="009E7214" w:rsidRDefault="00524635">
            <w:pPr>
              <w:rPr>
                <w:rFonts w:cstheme="minorHAnsi"/>
              </w:rPr>
            </w:pPr>
          </w:p>
        </w:tc>
      </w:tr>
      <w:tr w:rsidR="00524635" w:rsidRPr="009E7214" w14:paraId="7D8CC139" w14:textId="77777777" w:rsidTr="009A635C">
        <w:trPr>
          <w:trHeight w:val="277"/>
        </w:trPr>
        <w:tc>
          <w:tcPr>
            <w:tcW w:w="9350" w:type="dxa"/>
            <w:gridSpan w:val="5"/>
            <w:shd w:val="clear" w:color="auto" w:fill="BFBFBF" w:themeFill="background1" w:themeFillShade="BF"/>
          </w:tcPr>
          <w:p w14:paraId="4AB0D94A" w14:textId="7F5279D9" w:rsidR="00524635" w:rsidRPr="009E7214" w:rsidRDefault="00524635">
            <w:pPr>
              <w:rPr>
                <w:rFonts w:cstheme="minorHAnsi"/>
                <w:b/>
              </w:rPr>
            </w:pPr>
            <w:r w:rsidRPr="009E7214">
              <w:rPr>
                <w:rFonts w:cstheme="minorHAnsi"/>
                <w:b/>
              </w:rPr>
              <w:lastRenderedPageBreak/>
              <w:t>Included as part of this RFP</w:t>
            </w:r>
          </w:p>
        </w:tc>
      </w:tr>
      <w:tr w:rsidR="00524635" w:rsidRPr="009E7214" w14:paraId="7E49835F" w14:textId="77777777" w:rsidTr="009A635C">
        <w:trPr>
          <w:trHeight w:val="1425"/>
        </w:trPr>
        <w:tc>
          <w:tcPr>
            <w:tcW w:w="9350" w:type="dxa"/>
            <w:gridSpan w:val="5"/>
          </w:tcPr>
          <w:p w14:paraId="705E9ED6" w14:textId="77777777" w:rsidR="00524635" w:rsidRPr="009E7214" w:rsidRDefault="00524635" w:rsidP="009267D5">
            <w:pPr>
              <w:rPr>
                <w:rFonts w:cstheme="minorHAnsi"/>
              </w:rPr>
            </w:pPr>
            <w:r w:rsidRPr="009E7214">
              <w:rPr>
                <w:rFonts w:cstheme="minorHAnsi"/>
              </w:rPr>
              <w:t>Part 1 – Project Specific Information</w:t>
            </w:r>
          </w:p>
          <w:p w14:paraId="79007E63" w14:textId="77777777" w:rsidR="00524635" w:rsidRPr="009E7214" w:rsidRDefault="00524635" w:rsidP="009267D5">
            <w:pPr>
              <w:rPr>
                <w:rFonts w:cstheme="minorHAnsi"/>
              </w:rPr>
            </w:pPr>
            <w:r w:rsidRPr="009E7214">
              <w:rPr>
                <w:rFonts w:cstheme="minorHAnsi"/>
              </w:rPr>
              <w:t>Part 2 – Procurement Process Information</w:t>
            </w:r>
          </w:p>
          <w:p w14:paraId="22FD858A" w14:textId="77777777" w:rsidR="00524635" w:rsidRPr="009E7214" w:rsidRDefault="00524635" w:rsidP="009267D5">
            <w:pPr>
              <w:rPr>
                <w:rFonts w:cstheme="minorHAnsi"/>
              </w:rPr>
            </w:pPr>
            <w:r w:rsidRPr="009E7214">
              <w:rPr>
                <w:rFonts w:cstheme="minorHAnsi"/>
              </w:rPr>
              <w:t xml:space="preserve">Part 3 – Standard Solicitation Terms </w:t>
            </w:r>
          </w:p>
          <w:p w14:paraId="72F8D66C" w14:textId="77777777" w:rsidR="00524635" w:rsidRPr="009E7214" w:rsidRDefault="00524635" w:rsidP="002D6ED5">
            <w:pPr>
              <w:rPr>
                <w:rFonts w:cstheme="minorHAnsi"/>
              </w:rPr>
            </w:pPr>
            <w:r w:rsidRPr="009E7214">
              <w:rPr>
                <w:rFonts w:cstheme="minorHAnsi"/>
              </w:rPr>
              <w:t xml:space="preserve">Part 4 – Standard Contract Terms / Sample Contract </w:t>
            </w:r>
          </w:p>
          <w:p w14:paraId="59C6F51D" w14:textId="77777777" w:rsidR="00EA3CBD" w:rsidRDefault="00EA3CBD" w:rsidP="00C50CB2">
            <w:pPr>
              <w:rPr>
                <w:rFonts w:cstheme="minorHAnsi"/>
                <w:b/>
                <w:sz w:val="36"/>
                <w:szCs w:val="36"/>
              </w:rPr>
            </w:pPr>
            <w:r w:rsidRPr="00A14C13">
              <w:t xml:space="preserve">Part 5 – </w:t>
            </w:r>
            <w:r w:rsidRPr="005454FE">
              <w:rPr>
                <w:rFonts w:cstheme="minorHAnsi"/>
                <w:bCs/>
              </w:rPr>
              <w:t xml:space="preserve">Declarations, Offer, </w:t>
            </w:r>
            <w:r>
              <w:rPr>
                <w:rFonts w:cstheme="minorHAnsi"/>
                <w:bCs/>
              </w:rPr>
              <w:t>and</w:t>
            </w:r>
            <w:r w:rsidRPr="005454FE">
              <w:rPr>
                <w:rFonts w:cstheme="minorHAnsi"/>
                <w:bCs/>
              </w:rPr>
              <w:t xml:space="preserve"> Conflict of Interest</w:t>
            </w:r>
            <w:r w:rsidRPr="00105C47">
              <w:rPr>
                <w:rFonts w:cstheme="minorHAnsi"/>
                <w:b/>
                <w:sz w:val="36"/>
                <w:szCs w:val="36"/>
              </w:rPr>
              <w:t xml:space="preserve"> </w:t>
            </w:r>
          </w:p>
          <w:p w14:paraId="3325091B" w14:textId="6420CF8B" w:rsidR="00EA3CBD" w:rsidRDefault="00EA3CBD" w:rsidP="00C50CB2">
            <w:r>
              <w:t>Part 6a – Federal Clauses (Appendix I)</w:t>
            </w:r>
          </w:p>
          <w:p w14:paraId="6B457302" w14:textId="77777777" w:rsidR="00524635" w:rsidRDefault="00EA3CBD" w:rsidP="00EA3CBD">
            <w:r>
              <w:t>Part 6b – Federal Forms (Appendix II)</w:t>
            </w:r>
          </w:p>
          <w:p w14:paraId="220393CA" w14:textId="4EA075D0" w:rsidR="00A07472" w:rsidRPr="009E7214" w:rsidRDefault="00C61399" w:rsidP="00C61399">
            <w:pPr>
              <w:rPr>
                <w:rFonts w:cstheme="minorHAnsi"/>
              </w:rPr>
            </w:pPr>
            <w:r>
              <w:t>Part 6c – Davis Bacon Wages (Appendix III)</w:t>
            </w:r>
          </w:p>
        </w:tc>
      </w:tr>
      <w:tr w:rsidR="00524635" w:rsidRPr="009E7214" w14:paraId="6B208655" w14:textId="77777777" w:rsidTr="009A635C">
        <w:trPr>
          <w:trHeight w:val="277"/>
        </w:trPr>
        <w:tc>
          <w:tcPr>
            <w:tcW w:w="5052" w:type="dxa"/>
            <w:gridSpan w:val="2"/>
            <w:shd w:val="clear" w:color="auto" w:fill="BFBFBF" w:themeFill="background1" w:themeFillShade="BF"/>
          </w:tcPr>
          <w:p w14:paraId="7A1CB999" w14:textId="77777777" w:rsidR="00524635" w:rsidRPr="009E7214" w:rsidRDefault="00524635">
            <w:pPr>
              <w:rPr>
                <w:rFonts w:cstheme="minorHAnsi"/>
                <w:b/>
              </w:rPr>
            </w:pPr>
            <w:r w:rsidRPr="009E7214">
              <w:rPr>
                <w:rFonts w:cstheme="minorHAnsi"/>
                <w:b/>
              </w:rPr>
              <w:t>Proposal Contents</w:t>
            </w:r>
          </w:p>
        </w:tc>
        <w:tc>
          <w:tcPr>
            <w:tcW w:w="4298" w:type="dxa"/>
            <w:gridSpan w:val="3"/>
            <w:shd w:val="clear" w:color="auto" w:fill="BFBFBF" w:themeFill="background1" w:themeFillShade="BF"/>
          </w:tcPr>
          <w:p w14:paraId="6915245A" w14:textId="77777777" w:rsidR="00524635" w:rsidRPr="009E7214" w:rsidRDefault="00524635">
            <w:pPr>
              <w:rPr>
                <w:rFonts w:cstheme="minorHAnsi"/>
                <w:b/>
              </w:rPr>
            </w:pPr>
          </w:p>
        </w:tc>
      </w:tr>
      <w:tr w:rsidR="00524635" w:rsidRPr="009E7214" w14:paraId="7A387853" w14:textId="77777777" w:rsidTr="009A635C">
        <w:trPr>
          <w:trHeight w:val="277"/>
        </w:trPr>
        <w:tc>
          <w:tcPr>
            <w:tcW w:w="5052" w:type="dxa"/>
            <w:gridSpan w:val="2"/>
          </w:tcPr>
          <w:p w14:paraId="59CE4B76" w14:textId="77777777" w:rsidR="00524635" w:rsidRPr="009E7214" w:rsidRDefault="00524635">
            <w:pPr>
              <w:rPr>
                <w:rFonts w:cstheme="minorHAnsi"/>
              </w:rPr>
            </w:pPr>
            <w:r w:rsidRPr="009E7214">
              <w:rPr>
                <w:rFonts w:cstheme="minorHAnsi"/>
              </w:rPr>
              <w:t>Page Limit</w:t>
            </w:r>
          </w:p>
          <w:p w14:paraId="5A31CCF3" w14:textId="7194BAF3" w:rsidR="00524635" w:rsidRPr="00557B28" w:rsidRDefault="00524635" w:rsidP="000E74B3">
            <w:pPr>
              <w:ind w:left="720"/>
              <w:rPr>
                <w:rFonts w:cstheme="minorHAnsi"/>
              </w:rPr>
            </w:pPr>
            <w:r w:rsidRPr="00A601CB">
              <w:rPr>
                <w:rFonts w:cstheme="minorHAnsi"/>
              </w:rPr>
              <w:t xml:space="preserve">Cover pages, table of contents, divider tabs, </w:t>
            </w:r>
            <w:r w:rsidR="00CC321B" w:rsidRPr="00A601CB">
              <w:rPr>
                <w:rFonts w:cstheme="minorHAnsi"/>
              </w:rPr>
              <w:t>and resumes</w:t>
            </w:r>
            <w:r w:rsidRPr="00A601CB">
              <w:rPr>
                <w:rFonts w:cstheme="minorHAnsi"/>
              </w:rPr>
              <w:t>, the Price Proposal, and required forms do not count toward the page limit.</w:t>
            </w:r>
          </w:p>
        </w:tc>
        <w:tc>
          <w:tcPr>
            <w:tcW w:w="4298" w:type="dxa"/>
            <w:gridSpan w:val="3"/>
          </w:tcPr>
          <w:p w14:paraId="17A6EF56" w14:textId="3FCDB18F" w:rsidR="00524635" w:rsidRPr="009E7214" w:rsidRDefault="00EA3CBD">
            <w:pPr>
              <w:rPr>
                <w:rFonts w:cstheme="minorHAnsi"/>
              </w:rPr>
            </w:pPr>
            <w:r>
              <w:rPr>
                <w:rFonts w:cstheme="minorHAnsi"/>
                <w:highlight w:val="yellow"/>
              </w:rPr>
              <w:t>30</w:t>
            </w:r>
            <w:r w:rsidR="00524635" w:rsidRPr="009E7214">
              <w:rPr>
                <w:rFonts w:cstheme="minorHAnsi"/>
                <w:highlight w:val="yellow"/>
              </w:rPr>
              <w:t xml:space="preserve"> pages</w:t>
            </w:r>
            <w:r w:rsidR="00524635" w:rsidRPr="009E7214">
              <w:rPr>
                <w:rFonts w:cstheme="minorHAnsi"/>
              </w:rPr>
              <w:t xml:space="preserve"> </w:t>
            </w:r>
          </w:p>
        </w:tc>
      </w:tr>
      <w:tr w:rsidR="00C62C5F" w:rsidRPr="009E7214" w14:paraId="2D7A3B4F" w14:textId="77777777" w:rsidTr="00912FE3">
        <w:trPr>
          <w:trHeight w:val="277"/>
        </w:trPr>
        <w:tc>
          <w:tcPr>
            <w:tcW w:w="9350" w:type="dxa"/>
            <w:gridSpan w:val="5"/>
          </w:tcPr>
          <w:p w14:paraId="47033452" w14:textId="77777777" w:rsidR="00C62C5F" w:rsidRPr="009E7214" w:rsidRDefault="00C62C5F" w:rsidP="00C62C5F">
            <w:pPr>
              <w:rPr>
                <w:rFonts w:cstheme="minorHAnsi"/>
              </w:rPr>
            </w:pPr>
            <w:r w:rsidRPr="009E7214">
              <w:rPr>
                <w:rFonts w:cstheme="minorHAnsi"/>
              </w:rPr>
              <w:t>Submittal Instructions</w:t>
            </w:r>
          </w:p>
          <w:p w14:paraId="68B61CC2" w14:textId="013CC19A" w:rsidR="00C62C5F" w:rsidRPr="009E7214" w:rsidRDefault="00C62C5F" w:rsidP="007F2B84">
            <w:pPr>
              <w:pStyle w:val="ListParagraph"/>
              <w:numPr>
                <w:ilvl w:val="0"/>
                <w:numId w:val="2"/>
              </w:numPr>
              <w:rPr>
                <w:rFonts w:cstheme="minorHAnsi"/>
              </w:rPr>
            </w:pPr>
            <w:r w:rsidRPr="009E7214">
              <w:rPr>
                <w:rFonts w:cstheme="minorHAnsi"/>
              </w:rPr>
              <w:t>One (1) electronic copy of the technical proposal and one</w:t>
            </w:r>
            <w:r w:rsidR="00ED1CF9">
              <w:rPr>
                <w:rFonts w:cstheme="minorHAnsi"/>
              </w:rPr>
              <w:t xml:space="preserve"> (1)</w:t>
            </w:r>
            <w:r w:rsidRPr="009E7214">
              <w:rPr>
                <w:rFonts w:cstheme="minorHAnsi"/>
              </w:rPr>
              <w:t xml:space="preserve"> electronic copy of the price proposal shall be uploaded to </w:t>
            </w:r>
            <w:r w:rsidR="008F446A">
              <w:rPr>
                <w:rFonts w:cstheme="minorHAnsi"/>
              </w:rPr>
              <w:t>Euna</w:t>
            </w:r>
            <w:r w:rsidR="00A601CB" w:rsidRPr="009E7214">
              <w:rPr>
                <w:rFonts w:cstheme="minorHAnsi"/>
              </w:rPr>
              <w:t xml:space="preserve"> </w:t>
            </w:r>
            <w:r w:rsidRPr="009E7214">
              <w:rPr>
                <w:rFonts w:cstheme="minorHAnsi"/>
              </w:rPr>
              <w:t>on or before the deadline referenced above. See Part 3 of this RFP for further instructions.</w:t>
            </w:r>
          </w:p>
        </w:tc>
      </w:tr>
      <w:tr w:rsidR="00012351" w:rsidRPr="009E7214" w14:paraId="72FC3F99" w14:textId="77777777" w:rsidTr="00912FE3">
        <w:trPr>
          <w:trHeight w:val="277"/>
        </w:trPr>
        <w:tc>
          <w:tcPr>
            <w:tcW w:w="9350" w:type="dxa"/>
            <w:gridSpan w:val="5"/>
            <w:shd w:val="clear" w:color="auto" w:fill="A6A6A6" w:themeFill="background1" w:themeFillShade="A6"/>
          </w:tcPr>
          <w:p w14:paraId="0D14E189" w14:textId="77777777" w:rsidR="00012351" w:rsidRPr="009E7214" w:rsidRDefault="00012351">
            <w:pPr>
              <w:rPr>
                <w:rFonts w:cstheme="minorHAnsi"/>
              </w:rPr>
            </w:pPr>
            <w:r w:rsidRPr="009E7214">
              <w:rPr>
                <w:rFonts w:cstheme="minorHAnsi"/>
              </w:rPr>
              <w:t>Required Forms</w:t>
            </w:r>
          </w:p>
          <w:p w14:paraId="751CF552" w14:textId="74F7EA28" w:rsidR="00012351" w:rsidRPr="009E7214" w:rsidRDefault="00012351" w:rsidP="00CB4666">
            <w:pPr>
              <w:ind w:left="720"/>
              <w:rPr>
                <w:rFonts w:cstheme="minorHAnsi"/>
              </w:rPr>
            </w:pPr>
            <w:r w:rsidRPr="009E7214">
              <w:rPr>
                <w:rFonts w:cstheme="minorHAnsi"/>
              </w:rPr>
              <w:t xml:space="preserve">To be considered responsive, </w:t>
            </w:r>
            <w:r w:rsidR="00B50FBB">
              <w:rPr>
                <w:rFonts w:cstheme="minorHAnsi"/>
              </w:rPr>
              <w:t>p</w:t>
            </w:r>
            <w:r w:rsidRPr="009E7214">
              <w:rPr>
                <w:rFonts w:cstheme="minorHAnsi"/>
              </w:rPr>
              <w:t xml:space="preserve">roposals must include </w:t>
            </w:r>
            <w:r w:rsidR="00B50FBB">
              <w:rPr>
                <w:rFonts w:cstheme="minorHAnsi"/>
              </w:rPr>
              <w:t xml:space="preserve">the </w:t>
            </w:r>
            <w:r w:rsidRPr="009E7214">
              <w:rPr>
                <w:rFonts w:cstheme="minorHAnsi"/>
              </w:rPr>
              <w:t xml:space="preserve">additional forms, declarations, </w:t>
            </w:r>
            <w:r w:rsidR="00832FCB" w:rsidRPr="009E7214">
              <w:rPr>
                <w:rFonts w:cstheme="minorHAnsi"/>
              </w:rPr>
              <w:t xml:space="preserve">and </w:t>
            </w:r>
            <w:r w:rsidR="00AA51D4" w:rsidRPr="009E7214">
              <w:rPr>
                <w:rFonts w:cstheme="minorHAnsi"/>
              </w:rPr>
              <w:t>certifications listed</w:t>
            </w:r>
            <w:r w:rsidRPr="009E7214">
              <w:rPr>
                <w:rFonts w:cstheme="minorHAnsi"/>
              </w:rPr>
              <w:t xml:space="preserve"> below:</w:t>
            </w:r>
          </w:p>
        </w:tc>
      </w:tr>
      <w:tr w:rsidR="00524635" w:rsidRPr="009E7214" w14:paraId="7C0FBDD8" w14:textId="77777777" w:rsidTr="009A635C">
        <w:trPr>
          <w:trHeight w:val="277"/>
        </w:trPr>
        <w:tc>
          <w:tcPr>
            <w:tcW w:w="9350" w:type="dxa"/>
            <w:gridSpan w:val="5"/>
          </w:tcPr>
          <w:p w14:paraId="459F2522" w14:textId="77777777" w:rsidR="007C48BD" w:rsidRDefault="007C48BD" w:rsidP="007F2B84">
            <w:pPr>
              <w:pStyle w:val="Default"/>
              <w:numPr>
                <w:ilvl w:val="0"/>
                <w:numId w:val="2"/>
              </w:numPr>
              <w:tabs>
                <w:tab w:val="left" w:pos="7700"/>
              </w:tabs>
              <w:rPr>
                <w:sz w:val="22"/>
                <w:szCs w:val="22"/>
              </w:rPr>
            </w:pPr>
            <w:r>
              <w:rPr>
                <w:sz w:val="22"/>
                <w:szCs w:val="22"/>
              </w:rPr>
              <w:t xml:space="preserve">Completed Signed Proposal Forms and Declarations Part 5 of this RFP. </w:t>
            </w:r>
          </w:p>
          <w:p w14:paraId="3E594822" w14:textId="51318CB9" w:rsidR="007C48BD" w:rsidRDefault="007C48BD" w:rsidP="007F2B84">
            <w:pPr>
              <w:pStyle w:val="ListParagraph"/>
              <w:numPr>
                <w:ilvl w:val="0"/>
                <w:numId w:val="2"/>
              </w:numPr>
            </w:pPr>
            <w:r>
              <w:t>Signed Part6b Federal Certifications (Appendix II).</w:t>
            </w:r>
          </w:p>
          <w:p w14:paraId="642873B3" w14:textId="77777777" w:rsidR="007C48BD" w:rsidRDefault="007C48BD" w:rsidP="007F2B84">
            <w:pPr>
              <w:pStyle w:val="ListParagraph"/>
              <w:numPr>
                <w:ilvl w:val="0"/>
                <w:numId w:val="2"/>
              </w:numPr>
            </w:pPr>
            <w:r>
              <w:t>Copy of W-9.</w:t>
            </w:r>
          </w:p>
          <w:p w14:paraId="056067FD" w14:textId="77777777" w:rsidR="007C48BD" w:rsidRDefault="007C48BD" w:rsidP="007F2B84">
            <w:pPr>
              <w:pStyle w:val="ListParagraph"/>
              <w:numPr>
                <w:ilvl w:val="0"/>
                <w:numId w:val="2"/>
              </w:numPr>
              <w:rPr>
                <w:rFonts w:cstheme="minorHAnsi"/>
              </w:rPr>
            </w:pPr>
            <w:r>
              <w:rPr>
                <w:rFonts w:cstheme="minorHAnsi"/>
              </w:rPr>
              <w:t>Cover Sheet with Company Information.</w:t>
            </w:r>
          </w:p>
          <w:p w14:paraId="5E821832" w14:textId="77777777" w:rsidR="007C48BD" w:rsidRDefault="007C48BD" w:rsidP="007F2B84">
            <w:pPr>
              <w:pStyle w:val="Default"/>
              <w:numPr>
                <w:ilvl w:val="0"/>
                <w:numId w:val="2"/>
              </w:numPr>
              <w:rPr>
                <w:sz w:val="22"/>
                <w:szCs w:val="22"/>
              </w:rPr>
            </w:pPr>
            <w:r>
              <w:rPr>
                <w:sz w:val="22"/>
                <w:szCs w:val="22"/>
              </w:rPr>
              <w:t xml:space="preserve">Must meet all Prerequisites on Euna U3P/Bonfire. </w:t>
            </w:r>
          </w:p>
          <w:p w14:paraId="3FE71459" w14:textId="77777777" w:rsidR="007C48BD" w:rsidRDefault="007C48BD" w:rsidP="007F2B84">
            <w:pPr>
              <w:pStyle w:val="Default"/>
              <w:numPr>
                <w:ilvl w:val="0"/>
                <w:numId w:val="2"/>
              </w:numPr>
              <w:rPr>
                <w:sz w:val="22"/>
                <w:szCs w:val="22"/>
              </w:rPr>
            </w:pPr>
            <w:r>
              <w:rPr>
                <w:sz w:val="22"/>
                <w:szCs w:val="22"/>
              </w:rPr>
              <w:lastRenderedPageBreak/>
              <w:t xml:space="preserve">Proposer’s Technical Proposal with all Evaluation Criteria addressed. </w:t>
            </w:r>
          </w:p>
          <w:p w14:paraId="1F048089" w14:textId="52FC9A6B" w:rsidR="007C48BD" w:rsidRDefault="007C48BD" w:rsidP="007F2B84">
            <w:pPr>
              <w:pStyle w:val="Default"/>
              <w:numPr>
                <w:ilvl w:val="0"/>
                <w:numId w:val="2"/>
              </w:numPr>
              <w:rPr>
                <w:sz w:val="22"/>
                <w:szCs w:val="22"/>
              </w:rPr>
            </w:pPr>
            <w:r>
              <w:rPr>
                <w:sz w:val="22"/>
                <w:szCs w:val="22"/>
              </w:rPr>
              <w:t xml:space="preserve">Proposer’s completed Price Proposal using </w:t>
            </w:r>
            <w:r w:rsidRPr="00B01C6C">
              <w:rPr>
                <w:sz w:val="22"/>
                <w:szCs w:val="22"/>
              </w:rPr>
              <w:t xml:space="preserve">UTA’s </w:t>
            </w:r>
            <w:r w:rsidR="00BE7FA2" w:rsidRPr="00B01C6C">
              <w:rPr>
                <w:sz w:val="22"/>
                <w:szCs w:val="22"/>
              </w:rPr>
              <w:t>26-04064BCM</w:t>
            </w:r>
            <w:r w:rsidRPr="00B01C6C">
              <w:rPr>
                <w:sz w:val="22"/>
                <w:szCs w:val="22"/>
              </w:rPr>
              <w:t xml:space="preserve"> Price Schedule</w:t>
            </w:r>
            <w:r>
              <w:rPr>
                <w:sz w:val="22"/>
                <w:szCs w:val="22"/>
              </w:rPr>
              <w:t xml:space="preserve">. </w:t>
            </w:r>
          </w:p>
          <w:p w14:paraId="0AC3D852" w14:textId="77777777" w:rsidR="007C48BD" w:rsidRPr="007C5F46" w:rsidRDefault="007C48BD" w:rsidP="007F2B84">
            <w:pPr>
              <w:pStyle w:val="ListParagraph"/>
              <w:numPr>
                <w:ilvl w:val="0"/>
                <w:numId w:val="2"/>
              </w:numPr>
              <w:rPr>
                <w:rFonts w:cstheme="minorHAnsi"/>
              </w:rPr>
            </w:pPr>
            <w:r w:rsidRPr="007C5F46">
              <w:rPr>
                <w:rFonts w:cstheme="minorHAnsi"/>
              </w:rPr>
              <w:t>Certificate of Insurance (COI) compliant with UTA’s Insurance Requirements</w:t>
            </w:r>
          </w:p>
          <w:p w14:paraId="164E7F62" w14:textId="77777777" w:rsidR="007C48BD" w:rsidRPr="003F505D" w:rsidRDefault="007C48BD" w:rsidP="007C48BD">
            <w:pPr>
              <w:pStyle w:val="ListParagraph"/>
              <w:rPr>
                <w:rFonts w:cstheme="minorHAnsi"/>
              </w:rPr>
            </w:pPr>
            <w:r>
              <w:rPr>
                <w:rFonts w:ascii="Calibri" w:hAnsi="Calibri" w:cs="Calibri"/>
              </w:rPr>
              <w:t>(All Forms must be completed and uploaded to Euna U3P/Bonfire)</w:t>
            </w:r>
          </w:p>
          <w:p w14:paraId="1BD957F3" w14:textId="4A449F46" w:rsidR="00524635" w:rsidRPr="009E7214" w:rsidRDefault="00524635" w:rsidP="00AD1B2F">
            <w:pPr>
              <w:rPr>
                <w:rFonts w:cstheme="minorHAnsi"/>
              </w:rPr>
            </w:pPr>
          </w:p>
        </w:tc>
      </w:tr>
    </w:tbl>
    <w:p w14:paraId="02F30CFF" w14:textId="0D85314A" w:rsidR="00A3485F" w:rsidRPr="009E7214" w:rsidRDefault="00A3485F">
      <w:pPr>
        <w:rPr>
          <w:rFonts w:cstheme="minorHAnsi"/>
        </w:rPr>
      </w:pPr>
    </w:p>
    <w:p w14:paraId="49C0A6F2" w14:textId="7CFE88B7" w:rsidR="007C48BD" w:rsidRDefault="007C48BD">
      <w:pPr>
        <w:rPr>
          <w:rFonts w:cstheme="minorHAnsi"/>
        </w:rPr>
      </w:pPr>
      <w:r>
        <w:rPr>
          <w:rFonts w:cstheme="minorHAnsi"/>
        </w:rPr>
        <w:br w:type="page"/>
      </w:r>
    </w:p>
    <w:p w14:paraId="32608CBF" w14:textId="68EF329A" w:rsidR="00046EF9" w:rsidRPr="009E7214" w:rsidRDefault="00046EF9" w:rsidP="00AD1B2F">
      <w:pPr>
        <w:jc w:val="center"/>
        <w:rPr>
          <w:rFonts w:cstheme="minorHAnsi"/>
          <w:sz w:val="36"/>
        </w:rPr>
      </w:pPr>
      <w:r w:rsidRPr="009E7214">
        <w:rPr>
          <w:rFonts w:cstheme="minorHAnsi"/>
          <w:noProof/>
          <w:sz w:val="20"/>
        </w:rPr>
        <w:lastRenderedPageBreak/>
        <w:drawing>
          <wp:inline distT="0" distB="0" distL="0" distR="0" wp14:anchorId="6AD8FD25" wp14:editId="217461D7">
            <wp:extent cx="1647825" cy="52387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8" t="-142" r="-218" b="-142"/>
                    <a:stretch>
                      <a:fillRect/>
                    </a:stretch>
                  </pic:blipFill>
                  <pic:spPr bwMode="auto">
                    <a:xfrm>
                      <a:off x="0" y="0"/>
                      <a:ext cx="1647825" cy="523875"/>
                    </a:xfrm>
                    <a:prstGeom prst="rect">
                      <a:avLst/>
                    </a:prstGeom>
                    <a:noFill/>
                    <a:ln>
                      <a:noFill/>
                    </a:ln>
                  </pic:spPr>
                </pic:pic>
              </a:graphicData>
            </a:graphic>
          </wp:inline>
        </w:drawing>
      </w:r>
    </w:p>
    <w:p w14:paraId="7AF3606C" w14:textId="0C1FA0DA" w:rsidR="00AD1B2F" w:rsidRPr="009E7214" w:rsidRDefault="00AD1B2F" w:rsidP="00AD1B2F">
      <w:pPr>
        <w:jc w:val="center"/>
        <w:rPr>
          <w:rFonts w:cstheme="minorHAnsi"/>
          <w:sz w:val="36"/>
          <w:szCs w:val="36"/>
        </w:rPr>
      </w:pPr>
      <w:r w:rsidRPr="009E7214">
        <w:rPr>
          <w:rFonts w:cstheme="minorHAnsi"/>
          <w:sz w:val="36"/>
          <w:szCs w:val="36"/>
        </w:rPr>
        <w:t>Part 1 – Project Specific Information</w:t>
      </w:r>
    </w:p>
    <w:p w14:paraId="47063352" w14:textId="77777777" w:rsidR="00711200" w:rsidRPr="009E7214" w:rsidRDefault="00711200" w:rsidP="007F258F">
      <w:pPr>
        <w:pStyle w:val="Heading2"/>
      </w:pPr>
      <w:bookmarkStart w:id="1" w:name="_Toc311498718"/>
      <w:r w:rsidRPr="009E7214">
        <w:t>GENERAL OVERVIEW</w:t>
      </w:r>
      <w:bookmarkEnd w:id="1"/>
    </w:p>
    <w:p w14:paraId="13CD9A74" w14:textId="528B48DB" w:rsidR="00CF595A" w:rsidRDefault="00CF595A" w:rsidP="00CF595A">
      <w:pPr>
        <w:rPr>
          <w:rFonts w:ascii="Calibri" w:eastAsia="Times New Roman" w:hAnsi="Calibri" w:cs="Calibri"/>
        </w:rPr>
      </w:pPr>
      <w:r w:rsidRPr="00C411E2">
        <w:rPr>
          <w:rFonts w:ascii="Calibri" w:hAnsi="Calibri" w:cs="Calibri"/>
          <w:b/>
          <w:bCs/>
        </w:rPr>
        <w:t xml:space="preserve">This </w:t>
      </w:r>
      <w:r>
        <w:rPr>
          <w:rFonts w:ascii="Calibri" w:hAnsi="Calibri" w:cs="Calibri"/>
          <w:b/>
          <w:bCs/>
        </w:rPr>
        <w:t>Request for Proposal</w:t>
      </w:r>
      <w:r w:rsidRPr="00C411E2">
        <w:rPr>
          <w:rFonts w:ascii="Calibri" w:hAnsi="Calibri" w:cs="Calibri"/>
          <w:b/>
          <w:bCs/>
        </w:rPr>
        <w:t xml:space="preserve"> is to </w:t>
      </w:r>
      <w:r w:rsidRPr="005D02B0">
        <w:rPr>
          <w:rFonts w:ascii="Calibri" w:hAnsi="Calibri" w:cs="Calibri"/>
          <w:b/>
          <w:bCs/>
        </w:rPr>
        <w:t>provide</w:t>
      </w:r>
      <w:r w:rsidRPr="00C411E2">
        <w:rPr>
          <w:rFonts w:ascii="Calibri" w:hAnsi="Calibri" w:cs="Calibri"/>
          <w:b/>
          <w:bCs/>
        </w:rPr>
        <w:t xml:space="preserve"> Utah Transit Authority (UTA) </w:t>
      </w:r>
      <w:r>
        <w:rPr>
          <w:rFonts w:ascii="Calibri" w:eastAsia="Times New Roman" w:hAnsi="Calibri" w:cs="Calibri"/>
        </w:rPr>
        <w:t>with</w:t>
      </w:r>
      <w:r w:rsidRPr="005D02B0">
        <w:rPr>
          <w:rFonts w:ascii="Calibri" w:eastAsia="Times New Roman" w:hAnsi="Calibri" w:cs="Calibri"/>
        </w:rPr>
        <w:t xml:space="preserve"> </w:t>
      </w:r>
      <w:r>
        <w:rPr>
          <w:rFonts w:ascii="Calibri" w:eastAsia="Times New Roman" w:hAnsi="Calibri" w:cs="Calibri"/>
        </w:rPr>
        <w:t>Janitorial Cleaning Services</w:t>
      </w:r>
      <w:r w:rsidRPr="005D02B0">
        <w:rPr>
          <w:rFonts w:ascii="Calibri" w:eastAsia="Times New Roman" w:hAnsi="Calibri" w:cs="Calibri"/>
        </w:rPr>
        <w:t xml:space="preserve"> </w:t>
      </w:r>
      <w:r>
        <w:rPr>
          <w:rFonts w:cstheme="minorHAnsi"/>
        </w:rPr>
        <w:t>for</w:t>
      </w:r>
      <w:r w:rsidRPr="00F05752">
        <w:rPr>
          <w:rFonts w:cstheme="minorHAnsi"/>
        </w:rPr>
        <w:t xml:space="preserve"> various Utah Transit Authority </w:t>
      </w:r>
      <w:r>
        <w:rPr>
          <w:rFonts w:cstheme="minorHAnsi"/>
        </w:rPr>
        <w:t xml:space="preserve">facilities, </w:t>
      </w:r>
      <w:r w:rsidRPr="00F05752">
        <w:rPr>
          <w:rFonts w:cstheme="minorHAnsi"/>
        </w:rPr>
        <w:t>offices</w:t>
      </w:r>
      <w:r>
        <w:rPr>
          <w:rFonts w:cstheme="minorHAnsi"/>
        </w:rPr>
        <w:t>,</w:t>
      </w:r>
      <w:r w:rsidRPr="00F05752">
        <w:rPr>
          <w:rFonts w:cstheme="minorHAnsi"/>
        </w:rPr>
        <w:t xml:space="preserve"> and work areas</w:t>
      </w:r>
      <w:r>
        <w:rPr>
          <w:rFonts w:cstheme="minorHAnsi"/>
        </w:rPr>
        <w:t>.</w:t>
      </w:r>
      <w:r>
        <w:rPr>
          <w:rFonts w:ascii="Calibri" w:eastAsia="Times New Roman" w:hAnsi="Calibri" w:cs="Calibri"/>
        </w:rPr>
        <w:t xml:space="preserve"> </w:t>
      </w:r>
      <w:r w:rsidRPr="005D02B0">
        <w:rPr>
          <w:rFonts w:ascii="Calibri" w:eastAsia="Times New Roman" w:hAnsi="Calibri" w:cs="Calibri"/>
        </w:rPr>
        <w:t xml:space="preserve"> </w:t>
      </w:r>
      <w:r w:rsidR="00257E5B">
        <w:rPr>
          <w:rFonts w:ascii="Calibri" w:eastAsia="Times New Roman" w:hAnsi="Calibri" w:cs="Calibri"/>
        </w:rPr>
        <w:t>S</w:t>
      </w:r>
      <w:r w:rsidR="00CB4A44">
        <w:rPr>
          <w:rFonts w:ascii="Calibri" w:eastAsia="Times New Roman" w:hAnsi="Calibri" w:cs="Calibri"/>
        </w:rPr>
        <w:t>ervice performance will be</w:t>
      </w:r>
      <w:r w:rsidR="00257E5B">
        <w:rPr>
          <w:rFonts w:ascii="Calibri" w:eastAsia="Times New Roman" w:hAnsi="Calibri" w:cs="Calibri"/>
        </w:rPr>
        <w:t xml:space="preserve"> contracted </w:t>
      </w:r>
      <w:r w:rsidR="00CB4A44">
        <w:rPr>
          <w:rFonts w:ascii="Calibri" w:eastAsia="Times New Roman" w:hAnsi="Calibri" w:cs="Calibri"/>
        </w:rPr>
        <w:t xml:space="preserve">for a five (5) year period. </w:t>
      </w:r>
    </w:p>
    <w:p w14:paraId="51AB1DA5" w14:textId="1FCCFF55" w:rsidR="00CF595A" w:rsidRDefault="00CF595A" w:rsidP="00CF595A">
      <w:pPr>
        <w:rPr>
          <w:rFonts w:ascii="Calibri" w:hAnsi="Calibri" w:cs="Calibri"/>
        </w:rPr>
      </w:pPr>
      <w:r w:rsidRPr="007C5F46">
        <w:rPr>
          <w:rFonts w:ascii="Calibri" w:hAnsi="Calibri" w:cs="Calibri"/>
        </w:rPr>
        <w:t xml:space="preserve">UTA reserves the right to make an award of all or part of its requirements under this RFP to multiple Proposers subject to the best value offered UTA for each </w:t>
      </w:r>
      <w:r w:rsidR="00780585">
        <w:rPr>
          <w:rFonts w:ascii="Calibri" w:hAnsi="Calibri" w:cs="Calibri"/>
        </w:rPr>
        <w:t>Service Location</w:t>
      </w:r>
      <w:r w:rsidRPr="007C5F46">
        <w:rPr>
          <w:rFonts w:ascii="Calibri" w:hAnsi="Calibri" w:cs="Calibri"/>
        </w:rPr>
        <w:t>.</w:t>
      </w:r>
    </w:p>
    <w:p w14:paraId="5AE75F99" w14:textId="7F921FB9" w:rsidR="000851F1" w:rsidRDefault="000851F1" w:rsidP="00CF595A">
      <w:pPr>
        <w:rPr>
          <w:rFonts w:ascii="Calibri" w:hAnsi="Calibri" w:cs="Calibri"/>
        </w:rPr>
      </w:pPr>
      <w:r>
        <w:rPr>
          <w:rFonts w:ascii="Calibri" w:hAnsi="Calibri" w:cs="Calibri"/>
        </w:rPr>
        <w:t xml:space="preserve">UTA reserves the right to add or remove Service Locations as necessary. </w:t>
      </w:r>
    </w:p>
    <w:p w14:paraId="2C9D240D" w14:textId="54608979" w:rsidR="00CF595A" w:rsidRPr="007C5F46" w:rsidRDefault="00CF595A" w:rsidP="00CF595A">
      <w:pPr>
        <w:pStyle w:val="Default"/>
        <w:jc w:val="both"/>
        <w:rPr>
          <w:sz w:val="22"/>
          <w:szCs w:val="22"/>
        </w:rPr>
      </w:pPr>
      <w:r w:rsidRPr="007C5F46">
        <w:rPr>
          <w:sz w:val="22"/>
          <w:szCs w:val="22"/>
        </w:rPr>
        <w:t xml:space="preserve">Contractor will have a minimum of five (5) years of experience delivering </w:t>
      </w:r>
      <w:r w:rsidR="00780585">
        <w:rPr>
          <w:sz w:val="22"/>
          <w:szCs w:val="22"/>
        </w:rPr>
        <w:t xml:space="preserve">janitorial </w:t>
      </w:r>
      <w:r w:rsidRPr="007C5F46">
        <w:rPr>
          <w:sz w:val="22"/>
          <w:szCs w:val="22"/>
        </w:rPr>
        <w:t xml:space="preserve">services, as outlined in the Statement of Work and Specifications, to customers managing multiple </w:t>
      </w:r>
      <w:r w:rsidR="00780585">
        <w:rPr>
          <w:sz w:val="22"/>
          <w:szCs w:val="22"/>
        </w:rPr>
        <w:t xml:space="preserve">building </w:t>
      </w:r>
      <w:r w:rsidRPr="007C5F46">
        <w:rPr>
          <w:sz w:val="22"/>
          <w:szCs w:val="22"/>
        </w:rPr>
        <w:t>locations (each with more than 1</w:t>
      </w:r>
      <w:r w:rsidR="00780585">
        <w:rPr>
          <w:sz w:val="22"/>
          <w:szCs w:val="22"/>
        </w:rPr>
        <w:t>0</w:t>
      </w:r>
      <w:r w:rsidRPr="007C5F46">
        <w:rPr>
          <w:sz w:val="22"/>
          <w:szCs w:val="22"/>
        </w:rPr>
        <w:t xml:space="preserve"> </w:t>
      </w:r>
      <w:r w:rsidR="000851F1">
        <w:rPr>
          <w:sz w:val="22"/>
          <w:szCs w:val="22"/>
        </w:rPr>
        <w:t>facility locations</w:t>
      </w:r>
      <w:r w:rsidRPr="007C5F46">
        <w:rPr>
          <w:sz w:val="22"/>
          <w:szCs w:val="22"/>
        </w:rPr>
        <w:t xml:space="preserve">), with each </w:t>
      </w:r>
      <w:r w:rsidR="00DD2780">
        <w:rPr>
          <w:sz w:val="22"/>
          <w:szCs w:val="22"/>
        </w:rPr>
        <w:t>facility</w:t>
      </w:r>
      <w:r w:rsidRPr="007C5F46">
        <w:rPr>
          <w:sz w:val="22"/>
          <w:szCs w:val="22"/>
        </w:rPr>
        <w:t xml:space="preserve"> containing a minimum of 5,000 square feet </w:t>
      </w:r>
      <w:r w:rsidR="000851F1">
        <w:rPr>
          <w:sz w:val="22"/>
          <w:szCs w:val="22"/>
        </w:rPr>
        <w:t xml:space="preserve">requiring janitorial cleaning services. </w:t>
      </w:r>
    </w:p>
    <w:p w14:paraId="237CC9C9" w14:textId="77777777" w:rsidR="00CF595A" w:rsidRPr="007C5F46" w:rsidRDefault="00CF595A" w:rsidP="00CF595A">
      <w:pPr>
        <w:pStyle w:val="Default"/>
        <w:jc w:val="both"/>
        <w:rPr>
          <w:sz w:val="22"/>
          <w:szCs w:val="22"/>
        </w:rPr>
      </w:pPr>
    </w:p>
    <w:p w14:paraId="0555ED4E" w14:textId="6D1F6CB5" w:rsidR="00CF595A" w:rsidRDefault="00CF595A" w:rsidP="00CF595A">
      <w:r w:rsidRPr="007C5F46">
        <w:t xml:space="preserve">The Proposer will provide at least three (3) customer references, each representing accounts with multiple </w:t>
      </w:r>
      <w:r w:rsidR="00CB4A44">
        <w:t>service</w:t>
      </w:r>
      <w:r w:rsidRPr="007C5F46">
        <w:t xml:space="preserve"> locations for which the Proposer has performed these services.</w:t>
      </w:r>
      <w:r>
        <w:t xml:space="preserve"> </w:t>
      </w:r>
    </w:p>
    <w:p w14:paraId="4C7D6F2D" w14:textId="77777777" w:rsidR="00CF595A" w:rsidRDefault="00CF595A" w:rsidP="00CF595A">
      <w:pPr>
        <w:rPr>
          <w:i/>
          <w:iCs/>
        </w:rPr>
      </w:pPr>
      <w:r>
        <w:rPr>
          <w:i/>
          <w:iCs/>
        </w:rPr>
        <w:t>A Proposer's failure to follow the format specified may be considered non-responsive.</w:t>
      </w:r>
    </w:p>
    <w:p w14:paraId="1117EA05" w14:textId="699A4E04" w:rsidR="00711200" w:rsidRPr="009E7214" w:rsidRDefault="00CF595A" w:rsidP="00CF59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62" w:lineRule="auto"/>
        <w:rPr>
          <w:rFonts w:cstheme="minorHAnsi"/>
          <w:b/>
          <w:i/>
        </w:rPr>
      </w:pPr>
      <w:r w:rsidRPr="006F7154">
        <w:rPr>
          <w:rFonts w:cstheme="minorHAnsi"/>
          <w:iCs/>
        </w:rPr>
        <w:t>The Project Manager will oversee any technical aspect of this RFP and provide Guidance as needed</w:t>
      </w:r>
      <w:r w:rsidR="00CB4A44">
        <w:rPr>
          <w:rFonts w:cstheme="minorHAnsi"/>
          <w:iCs/>
        </w:rPr>
        <w:t>.</w:t>
      </w:r>
    </w:p>
    <w:p w14:paraId="48DE37D8" w14:textId="77777777" w:rsidR="00711200" w:rsidRPr="009E7214" w:rsidRDefault="00711200" w:rsidP="007F258F">
      <w:pPr>
        <w:pStyle w:val="Heading2"/>
      </w:pPr>
      <w:bookmarkStart w:id="2" w:name="_Ref58393101"/>
      <w:bookmarkStart w:id="3" w:name="_Ref58395094"/>
      <w:bookmarkStart w:id="4" w:name="_Toc311498719"/>
      <w:r w:rsidRPr="009E7214">
        <w:t xml:space="preserve">PROJECT </w:t>
      </w:r>
      <w:bookmarkEnd w:id="2"/>
      <w:bookmarkEnd w:id="3"/>
      <w:r w:rsidRPr="009E7214">
        <w:t>goals</w:t>
      </w:r>
      <w:bookmarkEnd w:id="4"/>
    </w:p>
    <w:p w14:paraId="12B4D08B" w14:textId="0F758198" w:rsidR="00F80CE0" w:rsidRPr="009E7214" w:rsidRDefault="00F80CE0" w:rsidP="00F80CE0">
      <w:pPr>
        <w:rPr>
          <w:rFonts w:cstheme="minorHAnsi"/>
          <w:i/>
        </w:rPr>
      </w:pPr>
      <w:bookmarkStart w:id="5" w:name="_Toc311498721"/>
      <w:r>
        <w:rPr>
          <w:rFonts w:cstheme="minorHAnsi"/>
          <w:i/>
        </w:rPr>
        <w:t>To ensure UTA facilities and work areas  are clean and sanitary</w:t>
      </w:r>
      <w:r w:rsidR="000E0D50">
        <w:rPr>
          <w:rFonts w:cstheme="minorHAnsi"/>
          <w:i/>
        </w:rPr>
        <w:t>.</w:t>
      </w:r>
    </w:p>
    <w:p w14:paraId="00F56ED7" w14:textId="77777777" w:rsidR="00711200" w:rsidRPr="009E7214" w:rsidRDefault="00711200" w:rsidP="007F258F">
      <w:pPr>
        <w:pStyle w:val="Heading2"/>
      </w:pPr>
      <w:r w:rsidRPr="009E7214">
        <w:t>THE UTAH TRANSIT AUTHORITY’S MANAGEMENT PHILOSOPHY</w:t>
      </w:r>
      <w:bookmarkEnd w:id="5"/>
    </w:p>
    <w:p w14:paraId="6FA7A30D" w14:textId="77777777" w:rsidR="00F80CE0" w:rsidRPr="00F80CE0" w:rsidRDefault="00F80CE0" w:rsidP="00F80CE0">
      <w:pPr>
        <w:rPr>
          <w:rFonts w:cstheme="minorHAnsi"/>
          <w:iCs/>
        </w:rPr>
      </w:pPr>
      <w:bookmarkStart w:id="6" w:name="_Toc311498722"/>
      <w:r w:rsidRPr="00F80CE0">
        <w:rPr>
          <w:rFonts w:cstheme="minorHAnsi"/>
          <w:iCs/>
        </w:rPr>
        <w:t xml:space="preserve">UTA continues to provide sustainable public transportation systems that help move people and connect communities through employee empowerment and good stewardship of public funds. </w:t>
      </w:r>
    </w:p>
    <w:bookmarkEnd w:id="6"/>
    <w:p w14:paraId="2BE5C5D6" w14:textId="77777777" w:rsidR="00F80CE0" w:rsidRDefault="00F80CE0" w:rsidP="007F258F">
      <w:pPr>
        <w:pStyle w:val="Heading2"/>
      </w:pPr>
      <w:r>
        <w:t>Prerequisites</w:t>
      </w:r>
    </w:p>
    <w:p w14:paraId="26743181" w14:textId="77777777" w:rsidR="00F80CE0" w:rsidRPr="004E1C1E" w:rsidRDefault="00F80CE0" w:rsidP="00F80CE0">
      <w:pPr>
        <w:pStyle w:val="Default"/>
        <w:ind w:left="360" w:hanging="360"/>
        <w:rPr>
          <w:sz w:val="22"/>
          <w:szCs w:val="22"/>
        </w:rPr>
      </w:pPr>
      <w:bookmarkStart w:id="7" w:name="_Toc311498723"/>
      <w:r w:rsidRPr="004E1C1E">
        <w:rPr>
          <w:sz w:val="22"/>
          <w:szCs w:val="22"/>
        </w:rPr>
        <w:t xml:space="preserve">1) </w:t>
      </w:r>
      <w:r w:rsidRPr="004E1C1E">
        <w:rPr>
          <w:sz w:val="22"/>
          <w:szCs w:val="22"/>
        </w:rPr>
        <w:tab/>
      </w:r>
      <w:r>
        <w:rPr>
          <w:sz w:val="22"/>
          <w:szCs w:val="22"/>
        </w:rPr>
        <w:t>Proposer</w:t>
      </w:r>
      <w:r w:rsidRPr="004E1C1E">
        <w:rPr>
          <w:sz w:val="22"/>
          <w:szCs w:val="22"/>
        </w:rPr>
        <w:t xml:space="preserve"> must upload </w:t>
      </w:r>
      <w:r>
        <w:rPr>
          <w:sz w:val="22"/>
          <w:szCs w:val="22"/>
        </w:rPr>
        <w:t xml:space="preserve">a current copy of its W-9 </w:t>
      </w:r>
      <w:r w:rsidRPr="004E1C1E">
        <w:rPr>
          <w:sz w:val="22"/>
          <w:szCs w:val="22"/>
        </w:rPr>
        <w:t>to Utah State</w:t>
      </w:r>
      <w:r>
        <w:rPr>
          <w:sz w:val="22"/>
          <w:szCs w:val="22"/>
        </w:rPr>
        <w:t>’</w:t>
      </w:r>
      <w:r w:rsidRPr="004E1C1E">
        <w:rPr>
          <w:sz w:val="22"/>
          <w:szCs w:val="22"/>
        </w:rPr>
        <w:t>s Public Procurement Site,</w:t>
      </w:r>
      <w:r>
        <w:rPr>
          <w:sz w:val="22"/>
          <w:szCs w:val="22"/>
        </w:rPr>
        <w:t xml:space="preserve"> Euna</w:t>
      </w:r>
      <w:r w:rsidRPr="004E1C1E">
        <w:rPr>
          <w:sz w:val="22"/>
          <w:szCs w:val="22"/>
        </w:rPr>
        <w:t xml:space="preserve"> U3P/Bonfire</w:t>
      </w:r>
      <w:r>
        <w:rPr>
          <w:sz w:val="22"/>
          <w:szCs w:val="22"/>
        </w:rPr>
        <w:t xml:space="preserve"> under this RFP file.</w:t>
      </w:r>
    </w:p>
    <w:p w14:paraId="529BEDB1" w14:textId="030B50C0" w:rsidR="00F80CE0" w:rsidRPr="004E1C1E" w:rsidRDefault="00F80CE0" w:rsidP="00F80CE0">
      <w:pPr>
        <w:pStyle w:val="Default"/>
        <w:ind w:left="360" w:hanging="360"/>
        <w:rPr>
          <w:sz w:val="22"/>
          <w:szCs w:val="22"/>
        </w:rPr>
      </w:pPr>
      <w:r w:rsidRPr="004E1C1E">
        <w:rPr>
          <w:sz w:val="22"/>
          <w:szCs w:val="22"/>
        </w:rPr>
        <w:t xml:space="preserve">2) </w:t>
      </w:r>
      <w:r w:rsidRPr="004E1C1E">
        <w:rPr>
          <w:sz w:val="22"/>
          <w:szCs w:val="22"/>
        </w:rPr>
        <w:tab/>
      </w:r>
      <w:r>
        <w:rPr>
          <w:sz w:val="22"/>
          <w:szCs w:val="22"/>
        </w:rPr>
        <w:t xml:space="preserve">Proposer must have </w:t>
      </w:r>
      <w:r w:rsidR="00AA4E6A">
        <w:rPr>
          <w:sz w:val="22"/>
          <w:szCs w:val="22"/>
        </w:rPr>
        <w:t xml:space="preserve">the </w:t>
      </w:r>
      <w:r>
        <w:rPr>
          <w:sz w:val="22"/>
          <w:szCs w:val="22"/>
        </w:rPr>
        <w:t>capability to provide urgent services within a twenty-four (24) notice.</w:t>
      </w:r>
    </w:p>
    <w:p w14:paraId="42FA723F" w14:textId="77777777" w:rsidR="00F80CE0" w:rsidRDefault="00F80CE0" w:rsidP="00F80CE0">
      <w:pPr>
        <w:pStyle w:val="Default"/>
        <w:ind w:left="360" w:hanging="360"/>
        <w:rPr>
          <w:sz w:val="22"/>
          <w:szCs w:val="22"/>
        </w:rPr>
      </w:pPr>
      <w:r w:rsidRPr="004E1C1E">
        <w:rPr>
          <w:sz w:val="22"/>
          <w:szCs w:val="22"/>
        </w:rPr>
        <w:t xml:space="preserve">3) </w:t>
      </w:r>
      <w:r w:rsidRPr="004E1C1E">
        <w:rPr>
          <w:sz w:val="22"/>
          <w:szCs w:val="22"/>
        </w:rPr>
        <w:tab/>
        <w:t xml:space="preserve">All Questions and Answers must be </w:t>
      </w:r>
      <w:r>
        <w:rPr>
          <w:sz w:val="22"/>
          <w:szCs w:val="22"/>
        </w:rPr>
        <w:t xml:space="preserve">asked and submitted </w:t>
      </w:r>
      <w:r w:rsidRPr="004E1C1E">
        <w:rPr>
          <w:sz w:val="22"/>
          <w:szCs w:val="22"/>
        </w:rPr>
        <w:t xml:space="preserve">through Utah States Public Procurement Site, </w:t>
      </w:r>
      <w:r>
        <w:rPr>
          <w:sz w:val="22"/>
          <w:szCs w:val="22"/>
        </w:rPr>
        <w:t xml:space="preserve">Euna </w:t>
      </w:r>
      <w:r w:rsidRPr="004E1C1E">
        <w:rPr>
          <w:sz w:val="22"/>
          <w:szCs w:val="22"/>
        </w:rPr>
        <w:t xml:space="preserve">U3P/Bonfire during the Q&amp;A period of this </w:t>
      </w:r>
      <w:r>
        <w:rPr>
          <w:sz w:val="22"/>
          <w:szCs w:val="22"/>
        </w:rPr>
        <w:t>RFP</w:t>
      </w:r>
      <w:r w:rsidRPr="004E1C1E">
        <w:rPr>
          <w:sz w:val="22"/>
          <w:szCs w:val="22"/>
        </w:rPr>
        <w:t xml:space="preserve">. </w:t>
      </w:r>
    </w:p>
    <w:p w14:paraId="16B92FD5" w14:textId="77777777" w:rsidR="00F80CE0" w:rsidRDefault="00F80CE0" w:rsidP="00F80CE0">
      <w:pPr>
        <w:pStyle w:val="Default"/>
        <w:ind w:left="360" w:hanging="360"/>
        <w:rPr>
          <w:sz w:val="22"/>
          <w:szCs w:val="22"/>
        </w:rPr>
      </w:pPr>
      <w:r w:rsidRPr="004E1C1E">
        <w:t xml:space="preserve">4) </w:t>
      </w:r>
      <w:r w:rsidRPr="004E1C1E">
        <w:tab/>
      </w:r>
      <w:r>
        <w:t xml:space="preserve">Proposer </w:t>
      </w:r>
      <w:r w:rsidRPr="007C5F46">
        <w:rPr>
          <w:sz w:val="22"/>
          <w:szCs w:val="22"/>
        </w:rPr>
        <w:t xml:space="preserve">will have a minimum of five (5) years of experience delivering </w:t>
      </w:r>
      <w:r>
        <w:rPr>
          <w:sz w:val="22"/>
          <w:szCs w:val="22"/>
        </w:rPr>
        <w:t xml:space="preserve">janitorial </w:t>
      </w:r>
      <w:r w:rsidRPr="007C5F46">
        <w:rPr>
          <w:sz w:val="22"/>
          <w:szCs w:val="22"/>
        </w:rPr>
        <w:t xml:space="preserve">services, as outlined in the Statement of Work and Specifications, to customers managing multiple </w:t>
      </w:r>
      <w:r>
        <w:rPr>
          <w:sz w:val="22"/>
          <w:szCs w:val="22"/>
        </w:rPr>
        <w:t xml:space="preserve">building </w:t>
      </w:r>
      <w:r w:rsidRPr="007C5F46">
        <w:rPr>
          <w:sz w:val="22"/>
          <w:szCs w:val="22"/>
        </w:rPr>
        <w:lastRenderedPageBreak/>
        <w:t>locations (each with more than 1</w:t>
      </w:r>
      <w:r>
        <w:rPr>
          <w:sz w:val="22"/>
          <w:szCs w:val="22"/>
        </w:rPr>
        <w:t>0</w:t>
      </w:r>
      <w:r w:rsidRPr="007C5F46">
        <w:rPr>
          <w:sz w:val="22"/>
          <w:szCs w:val="22"/>
        </w:rPr>
        <w:t xml:space="preserve"> </w:t>
      </w:r>
      <w:r>
        <w:rPr>
          <w:sz w:val="22"/>
          <w:szCs w:val="22"/>
        </w:rPr>
        <w:t>facility locations</w:t>
      </w:r>
      <w:r w:rsidRPr="007C5F46">
        <w:rPr>
          <w:sz w:val="22"/>
          <w:szCs w:val="22"/>
        </w:rPr>
        <w:t xml:space="preserve">), with each </w:t>
      </w:r>
      <w:r>
        <w:rPr>
          <w:sz w:val="22"/>
          <w:szCs w:val="22"/>
        </w:rPr>
        <w:t>facility</w:t>
      </w:r>
      <w:r w:rsidRPr="007C5F46">
        <w:rPr>
          <w:sz w:val="22"/>
          <w:szCs w:val="22"/>
        </w:rPr>
        <w:t xml:space="preserve"> containing a minimum of 5,000 square feet </w:t>
      </w:r>
      <w:r>
        <w:rPr>
          <w:sz w:val="22"/>
          <w:szCs w:val="22"/>
        </w:rPr>
        <w:t xml:space="preserve">requiring janitorial cleaning services. </w:t>
      </w:r>
    </w:p>
    <w:p w14:paraId="38521255" w14:textId="6DC08333" w:rsidR="00711200" w:rsidRPr="009E7214" w:rsidRDefault="00711200" w:rsidP="007F258F">
      <w:pPr>
        <w:pStyle w:val="Heading2"/>
      </w:pPr>
      <w:bookmarkStart w:id="8" w:name="_Toc311498724"/>
      <w:bookmarkEnd w:id="7"/>
      <w:r w:rsidRPr="009E7214">
        <w:t xml:space="preserve">PROJECT </w:t>
      </w:r>
      <w:bookmarkEnd w:id="8"/>
      <w:r w:rsidR="00F80CE0">
        <w:t>FuNIDNG</w:t>
      </w:r>
    </w:p>
    <w:p w14:paraId="5C417BCF" w14:textId="63C50FFC" w:rsidR="001A7E57" w:rsidRDefault="001A7E57" w:rsidP="001A7E57">
      <w:pPr>
        <w:rPr>
          <w:rFonts w:cstheme="minorHAnsi"/>
          <w:iCs/>
        </w:rPr>
      </w:pPr>
      <w:bookmarkStart w:id="9" w:name="_Ref58395213"/>
      <w:bookmarkStart w:id="10" w:name="_Toc311498725"/>
      <w:r>
        <w:rPr>
          <w:rFonts w:cstheme="minorHAnsi"/>
          <w:iCs/>
        </w:rPr>
        <w:t xml:space="preserve">Both </w:t>
      </w:r>
      <w:r w:rsidRPr="00F433AE">
        <w:rPr>
          <w:rFonts w:cstheme="minorHAnsi"/>
          <w:iCs/>
        </w:rPr>
        <w:t xml:space="preserve">Loal </w:t>
      </w:r>
      <w:r>
        <w:rPr>
          <w:rFonts w:cstheme="minorHAnsi"/>
          <w:iCs/>
        </w:rPr>
        <w:t xml:space="preserve">and Federal </w:t>
      </w:r>
      <w:r w:rsidRPr="00F433AE">
        <w:rPr>
          <w:rFonts w:cstheme="minorHAnsi"/>
          <w:iCs/>
        </w:rPr>
        <w:t>Funds will be used for this project.</w:t>
      </w:r>
    </w:p>
    <w:p w14:paraId="705E0993" w14:textId="102A7634" w:rsidR="00892964" w:rsidRDefault="00892964" w:rsidP="007F258F">
      <w:pPr>
        <w:pStyle w:val="Heading2"/>
      </w:pPr>
      <w:r w:rsidRPr="009E7214">
        <w:t xml:space="preserve">PROJECT </w:t>
      </w:r>
      <w:r>
        <w:t>MANAGER</w:t>
      </w:r>
    </w:p>
    <w:p w14:paraId="24325DEA" w14:textId="77777777" w:rsidR="00C02838" w:rsidRPr="009E7214" w:rsidRDefault="00C02838" w:rsidP="00C02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62" w:lineRule="auto"/>
        <w:rPr>
          <w:rFonts w:cstheme="minorHAnsi"/>
          <w:b/>
          <w:i/>
        </w:rPr>
      </w:pPr>
      <w:r w:rsidRPr="006F7154">
        <w:rPr>
          <w:rFonts w:cstheme="minorHAnsi"/>
          <w:iCs/>
        </w:rPr>
        <w:t>The Project Manager will oversee any technical aspect of this RFP and provide Guidance as needed</w:t>
      </w:r>
      <w:r>
        <w:rPr>
          <w:rFonts w:cstheme="minorHAnsi"/>
          <w:iCs/>
        </w:rPr>
        <w:t>.</w:t>
      </w:r>
    </w:p>
    <w:p w14:paraId="707EC1F7" w14:textId="0E1FA2B7" w:rsidR="00892964" w:rsidRDefault="00892964" w:rsidP="007F258F">
      <w:pPr>
        <w:pStyle w:val="Heading2"/>
      </w:pPr>
      <w:r>
        <w:t>PrOJECT</w:t>
      </w:r>
      <w:r w:rsidR="004E70D6">
        <w:t xml:space="preserve"> SERVCE</w:t>
      </w:r>
      <w:r>
        <w:t xml:space="preserve"> LOCATIONS</w:t>
      </w:r>
      <w:r w:rsidR="004E70D6">
        <w:t xml:space="preserve"> and SCHEDULEs</w:t>
      </w:r>
    </w:p>
    <w:p w14:paraId="34AD1EAE" w14:textId="15096038" w:rsidR="00892964" w:rsidRDefault="00892964" w:rsidP="001A7E57">
      <w:r>
        <w:t>See Statement of Service section</w:t>
      </w:r>
      <w:r w:rsidR="004E70D6">
        <w:t xml:space="preserve">s </w:t>
      </w:r>
      <w:r>
        <w:t xml:space="preserve"> 2.0 </w:t>
      </w:r>
      <w:r w:rsidR="004E70D6">
        <w:t xml:space="preserve"> and 3.0 </w:t>
      </w:r>
      <w:r>
        <w:t>for multiple service locations</w:t>
      </w:r>
      <w:r w:rsidR="004E70D6">
        <w:t xml:space="preserve"> and service time schedules.</w:t>
      </w:r>
    </w:p>
    <w:p w14:paraId="7420F281" w14:textId="2B5ACE53" w:rsidR="00981C8C" w:rsidRDefault="00981C8C" w:rsidP="00981C8C">
      <w:pPr>
        <w:spacing w:after="0" w:line="240" w:lineRule="auto"/>
        <w:ind w:left="360" w:hanging="360"/>
        <w:rPr>
          <w:rFonts w:cstheme="minorHAnsi"/>
        </w:rPr>
      </w:pPr>
      <w:r>
        <w:tab/>
      </w:r>
      <w:r w:rsidR="001934CD">
        <w:t xml:space="preserve">1. </w:t>
      </w:r>
      <w:r w:rsidR="001934CD">
        <w:tab/>
      </w:r>
      <w:r w:rsidRPr="00BA25BF">
        <w:rPr>
          <w:u w:val="single"/>
        </w:rPr>
        <w:t>RESPONSE TIME:</w:t>
      </w:r>
      <w:r w:rsidRPr="00773840">
        <w:t xml:space="preserve"> </w:t>
      </w:r>
      <w:r w:rsidRPr="00773840">
        <w:rPr>
          <w:rFonts w:cstheme="minorHAnsi"/>
        </w:rPr>
        <w:t>Contractor</w:t>
      </w:r>
      <w:r w:rsidR="001673C1">
        <w:rPr>
          <w:rFonts w:cstheme="minorHAnsi"/>
        </w:rPr>
        <w:t xml:space="preserve"> will maintain all service start and finish times and </w:t>
      </w:r>
      <w:r>
        <w:rPr>
          <w:rFonts w:cstheme="minorHAnsi"/>
        </w:rPr>
        <w:t xml:space="preserve">have </w:t>
      </w:r>
      <w:r w:rsidR="00AA4E6A">
        <w:rPr>
          <w:rFonts w:cstheme="minorHAnsi"/>
        </w:rPr>
        <w:t>the</w:t>
      </w:r>
      <w:r>
        <w:rPr>
          <w:rFonts w:cstheme="minorHAnsi"/>
        </w:rPr>
        <w:t xml:space="preserve"> capability to pr</w:t>
      </w:r>
      <w:r w:rsidRPr="00773840">
        <w:rPr>
          <w:rFonts w:cstheme="minorHAnsi"/>
        </w:rPr>
        <w:t>ovid</w:t>
      </w:r>
      <w:r>
        <w:rPr>
          <w:rFonts w:cstheme="minorHAnsi"/>
        </w:rPr>
        <w:t>e</w:t>
      </w:r>
      <w:r w:rsidRPr="00773840">
        <w:rPr>
          <w:rFonts w:cstheme="minorHAnsi"/>
        </w:rPr>
        <w:t xml:space="preserve"> urgent services</w:t>
      </w:r>
      <w:r w:rsidR="001673C1">
        <w:rPr>
          <w:rFonts w:cstheme="minorHAnsi"/>
        </w:rPr>
        <w:t xml:space="preserve"> </w:t>
      </w:r>
      <w:r w:rsidRPr="00773840">
        <w:rPr>
          <w:rFonts w:cstheme="minorHAnsi"/>
        </w:rPr>
        <w:t xml:space="preserve">within a 24-hour notice or an agreed time. </w:t>
      </w:r>
      <w:r w:rsidR="00C653BD">
        <w:rPr>
          <w:rFonts w:cstheme="minorHAnsi"/>
        </w:rPr>
        <w:t>The Contractor will honor and maintain a</w:t>
      </w:r>
      <w:r w:rsidRPr="00773840">
        <w:rPr>
          <w:rFonts w:cstheme="minorHAnsi"/>
        </w:rPr>
        <w:t xml:space="preserve">ll service schedules </w:t>
      </w:r>
      <w:r w:rsidR="00C653BD">
        <w:rPr>
          <w:rFonts w:cstheme="minorHAnsi"/>
        </w:rPr>
        <w:t xml:space="preserve">for each service event and location as stated in the </w:t>
      </w:r>
      <w:r w:rsidR="00C653BD">
        <w:t xml:space="preserve">Statement of Service sections  2.0  and 3.0 unless directed otherwise in writing  by </w:t>
      </w:r>
      <w:r w:rsidRPr="00773840">
        <w:rPr>
          <w:rFonts w:cstheme="minorHAnsi"/>
        </w:rPr>
        <w:t>UTA</w:t>
      </w:r>
      <w:r w:rsidR="00C653BD">
        <w:rPr>
          <w:rFonts w:cstheme="minorHAnsi"/>
        </w:rPr>
        <w:t>’s</w:t>
      </w:r>
      <w:r w:rsidRPr="00773840">
        <w:rPr>
          <w:rFonts w:cstheme="minorHAnsi"/>
        </w:rPr>
        <w:t xml:space="preserve"> Project Manager or authorized designee</w:t>
      </w:r>
      <w:r w:rsidR="001673C1">
        <w:rPr>
          <w:rFonts w:cstheme="minorHAnsi"/>
        </w:rPr>
        <w:t xml:space="preserve">. </w:t>
      </w:r>
    </w:p>
    <w:p w14:paraId="2F042631" w14:textId="77777777" w:rsidR="00981C8C" w:rsidRDefault="00981C8C" w:rsidP="00981C8C">
      <w:pPr>
        <w:spacing w:after="0" w:line="240" w:lineRule="auto"/>
        <w:ind w:left="360" w:hanging="360"/>
        <w:rPr>
          <w:rFonts w:cstheme="minorHAnsi"/>
        </w:rPr>
      </w:pPr>
    </w:p>
    <w:p w14:paraId="4D39EBDC" w14:textId="31922C47" w:rsidR="00981C8C" w:rsidRDefault="001934CD" w:rsidP="00981C8C">
      <w:pPr>
        <w:spacing w:after="0" w:line="240" w:lineRule="auto"/>
        <w:ind w:left="360" w:hanging="360"/>
        <w:rPr>
          <w:rFonts w:cstheme="minorHAnsi"/>
        </w:rPr>
      </w:pPr>
      <w:r>
        <w:rPr>
          <w:rFonts w:cstheme="minorHAnsi"/>
        </w:rPr>
        <w:tab/>
        <w:t xml:space="preserve">2. </w:t>
      </w:r>
      <w:r>
        <w:rPr>
          <w:rFonts w:cstheme="minorHAnsi"/>
        </w:rPr>
        <w:tab/>
      </w:r>
      <w:r w:rsidR="00981C8C" w:rsidRPr="00BA25BF">
        <w:rPr>
          <w:rFonts w:cstheme="minorHAnsi"/>
          <w:u w:val="single"/>
        </w:rPr>
        <w:t>PROJECT SCHEDULE AND SERVICE LOCATIONS:</w:t>
      </w:r>
      <w:r w:rsidR="00981C8C" w:rsidRPr="00BA25BF">
        <w:rPr>
          <w:rFonts w:cstheme="minorHAnsi"/>
        </w:rPr>
        <w:t xml:space="preserve"> </w:t>
      </w:r>
      <w:r w:rsidR="00981C8C" w:rsidRPr="00BA25BF">
        <w:t xml:space="preserve">Contractor will be responsible for maintaining service schedules for each </w:t>
      </w:r>
      <w:r>
        <w:t xml:space="preserve">service </w:t>
      </w:r>
      <w:r w:rsidR="00590ADB">
        <w:t xml:space="preserve">TASK and service </w:t>
      </w:r>
      <w:r w:rsidR="00981C8C" w:rsidRPr="00BA25BF">
        <w:t>location</w:t>
      </w:r>
      <w:r w:rsidR="00590ADB">
        <w:t xml:space="preserve"> </w:t>
      </w:r>
      <w:r w:rsidR="00590ADB">
        <w:rPr>
          <w:rFonts w:cstheme="minorHAnsi"/>
        </w:rPr>
        <w:t xml:space="preserve">as stated in the </w:t>
      </w:r>
      <w:r w:rsidR="00590ADB">
        <w:t xml:space="preserve">Statement of Service sections  2.0  and 3.0 unless -or- as directed otherwise in writing  by </w:t>
      </w:r>
      <w:r w:rsidR="00590ADB" w:rsidRPr="00773840">
        <w:rPr>
          <w:rFonts w:cstheme="minorHAnsi"/>
        </w:rPr>
        <w:t>UTA</w:t>
      </w:r>
      <w:r w:rsidR="00590ADB">
        <w:rPr>
          <w:rFonts w:cstheme="minorHAnsi"/>
        </w:rPr>
        <w:t>’s</w:t>
      </w:r>
      <w:r w:rsidR="00590ADB" w:rsidRPr="00773840">
        <w:rPr>
          <w:rFonts w:cstheme="minorHAnsi"/>
        </w:rPr>
        <w:t xml:space="preserve"> Project Manager or authorized designee</w:t>
      </w:r>
      <w:r w:rsidR="00590ADB">
        <w:rPr>
          <w:rFonts w:cstheme="minorHAnsi"/>
        </w:rPr>
        <w:t>.</w:t>
      </w:r>
      <w:r w:rsidR="00981C8C" w:rsidRPr="00BA25BF">
        <w:t xml:space="preserve"> </w:t>
      </w:r>
      <w:r w:rsidR="00590ADB">
        <w:t>Contractor will</w:t>
      </w:r>
      <w:r w:rsidR="00981C8C" w:rsidRPr="00BA25BF">
        <w:t xml:space="preserve"> notify the appropriate Project Manager or authorized designee one week in advance of any </w:t>
      </w:r>
      <w:r>
        <w:t xml:space="preserve">requested </w:t>
      </w:r>
      <w:r w:rsidR="00981C8C" w:rsidRPr="00BA25BF">
        <w:t xml:space="preserve">schedule changes. </w:t>
      </w:r>
      <w:r w:rsidR="00FA72AE" w:rsidRPr="00773840">
        <w:rPr>
          <w:rFonts w:cstheme="minorHAnsi"/>
          <w:b/>
          <w:bCs/>
        </w:rPr>
        <w:t xml:space="preserve">By signing Part 5 section B Contractor’s Offer, the contractor agrees to provide this </w:t>
      </w:r>
      <w:r w:rsidR="00FA72AE">
        <w:rPr>
          <w:rFonts w:cstheme="minorHAnsi"/>
          <w:b/>
          <w:bCs/>
        </w:rPr>
        <w:t>service schedule and response times</w:t>
      </w:r>
      <w:r w:rsidR="00FA72AE" w:rsidRPr="00773840">
        <w:rPr>
          <w:rFonts w:cstheme="minorHAnsi"/>
          <w:b/>
          <w:bCs/>
        </w:rPr>
        <w:t>.</w:t>
      </w:r>
      <w:r w:rsidR="00FA72AE" w:rsidRPr="000D66A3">
        <w:rPr>
          <w:rFonts w:cstheme="minorHAnsi"/>
        </w:rPr>
        <w:t xml:space="preserve">  </w:t>
      </w:r>
    </w:p>
    <w:p w14:paraId="10F690B6" w14:textId="77777777" w:rsidR="00711200" w:rsidRDefault="00711200" w:rsidP="007F258F">
      <w:pPr>
        <w:pStyle w:val="Heading2"/>
      </w:pPr>
      <w:bookmarkStart w:id="11" w:name="_Toc311498726"/>
      <w:bookmarkEnd w:id="9"/>
      <w:bookmarkEnd w:id="10"/>
      <w:r w:rsidRPr="009E7214">
        <w:t>EXPLANATION OF THE price</w:t>
      </w:r>
      <w:bookmarkEnd w:id="11"/>
    </w:p>
    <w:p w14:paraId="53205411" w14:textId="46417F0A" w:rsidR="000A591F" w:rsidRDefault="000A591F" w:rsidP="000A591F">
      <w:pPr>
        <w:spacing w:after="0" w:line="240" w:lineRule="auto"/>
      </w:pPr>
      <w:r>
        <w:t xml:space="preserve">All pricing will be Firm Fixed Price. </w:t>
      </w:r>
      <w:r w:rsidRPr="009378D0">
        <w:t xml:space="preserve">The </w:t>
      </w:r>
      <w:r>
        <w:t>Proposer</w:t>
      </w:r>
      <w:r w:rsidRPr="009378D0">
        <w:t xml:space="preserve"> must use and complete </w:t>
      </w:r>
      <w:r w:rsidRPr="00B01C6C">
        <w:t>UTA’s</w:t>
      </w:r>
      <w:r w:rsidR="000873CC" w:rsidRPr="00B01C6C">
        <w:t xml:space="preserve"> </w:t>
      </w:r>
      <w:r w:rsidR="00BE7FA2" w:rsidRPr="00B01C6C">
        <w:t>26-04064BCM</w:t>
      </w:r>
      <w:r w:rsidR="00F33878" w:rsidRPr="00B01C6C">
        <w:t xml:space="preserve"> </w:t>
      </w:r>
      <w:r w:rsidRPr="00B01C6C">
        <w:t>Price Schedule and submit it as its Price Proposal. Follow the instructions as</w:t>
      </w:r>
      <w:r w:rsidRPr="009378D0">
        <w:t xml:space="preserve"> stated in both Part 2 of this </w:t>
      </w:r>
      <w:r>
        <w:t>RFP</w:t>
      </w:r>
      <w:r w:rsidRPr="009378D0">
        <w:t xml:space="preserve"> and as listed on the </w:t>
      </w:r>
      <w:r>
        <w:t>Price Schedule</w:t>
      </w:r>
      <w:r w:rsidRPr="009378D0">
        <w:t xml:space="preserve">. </w:t>
      </w:r>
      <w:r>
        <w:t xml:space="preserve"> </w:t>
      </w:r>
    </w:p>
    <w:p w14:paraId="773E9341" w14:textId="77777777" w:rsidR="00711200" w:rsidRDefault="00711200" w:rsidP="007F258F">
      <w:pPr>
        <w:pStyle w:val="Heading2"/>
      </w:pPr>
      <w:bookmarkStart w:id="12" w:name="_Toc311498728"/>
      <w:r w:rsidRPr="009E7214">
        <w:t>ENVIRONMENTAL DOCUMENTATION</w:t>
      </w:r>
      <w:bookmarkEnd w:id="12"/>
    </w:p>
    <w:p w14:paraId="1DF203C3" w14:textId="77777777" w:rsidR="000873CC" w:rsidRDefault="000873CC" w:rsidP="000873CC">
      <w:pPr>
        <w:keepNext/>
        <w:rPr>
          <w:rFonts w:cstheme="minorHAnsi"/>
          <w:iCs/>
        </w:rPr>
      </w:pPr>
      <w:r w:rsidRPr="00D935E5">
        <w:rPr>
          <w:rFonts w:cstheme="minorHAnsi"/>
          <w:iCs/>
        </w:rPr>
        <w:t>Refer to Part 4 (SAMPLE CONTRACT) Sections: (6) LAWS AND REGULATIONS; (17) CONTRACTOR SAFETY COMPLIANCE; (1</w:t>
      </w:r>
      <w:r>
        <w:rPr>
          <w:rFonts w:cstheme="minorHAnsi"/>
          <w:iCs/>
        </w:rPr>
        <w:t>8</w:t>
      </w:r>
      <w:r w:rsidRPr="00D935E5">
        <w:rPr>
          <w:rFonts w:cstheme="minorHAnsi"/>
          <w:iCs/>
        </w:rPr>
        <w:t xml:space="preserve">) ENVIRONMENTAL RESPONSIBILITY, and </w:t>
      </w:r>
      <w:r>
        <w:rPr>
          <w:rFonts w:cstheme="minorHAnsi"/>
          <w:iCs/>
        </w:rPr>
        <w:t xml:space="preserve">STATEMENT OF WORK </w:t>
      </w:r>
      <w:r w:rsidRPr="00D935E5">
        <w:rPr>
          <w:rFonts w:cstheme="minorHAnsi"/>
          <w:iCs/>
        </w:rPr>
        <w:t xml:space="preserve">for additional environmental requirements. </w:t>
      </w:r>
    </w:p>
    <w:p w14:paraId="73BCC80A" w14:textId="3C8C7866" w:rsidR="000873CC" w:rsidRPr="007F258F" w:rsidRDefault="000873CC" w:rsidP="007F258F">
      <w:pPr>
        <w:pStyle w:val="Heading2"/>
      </w:pPr>
      <w:r w:rsidRPr="007F258F">
        <w:t>STATEMENT OF SERVICE</w:t>
      </w:r>
    </w:p>
    <w:p w14:paraId="2D8CBBC2" w14:textId="59B37235" w:rsidR="000E0D50" w:rsidRPr="000E0D50" w:rsidRDefault="000E0D50" w:rsidP="000E0D50">
      <w:pPr>
        <w:contextualSpacing/>
        <w:rPr>
          <w:rFonts w:cstheme="minorHAnsi"/>
        </w:rPr>
      </w:pPr>
      <w:r w:rsidRPr="000E0D50">
        <w:rPr>
          <w:rFonts w:cstheme="minorHAnsi"/>
        </w:rPr>
        <w:t xml:space="preserve">The contractor shall provide all equipment, labor, materials, cleaning supplies, restroom supplies and transportation necessary to provide janitorial services as identified in the attached Statement of Work for the locations indicated on  </w:t>
      </w:r>
      <w:r w:rsidRPr="00DE75B6">
        <w:rPr>
          <w:rFonts w:cstheme="minorHAnsi"/>
        </w:rPr>
        <w:t xml:space="preserve">UTA’s </w:t>
      </w:r>
      <w:r w:rsidR="00BE7FA2" w:rsidRPr="00DE75B6">
        <w:rPr>
          <w:rFonts w:cstheme="minorHAnsi"/>
        </w:rPr>
        <w:t>26-04064BCM</w:t>
      </w:r>
      <w:r w:rsidRPr="00DE75B6">
        <w:rPr>
          <w:rFonts w:cstheme="minorHAnsi"/>
        </w:rPr>
        <w:t xml:space="preserve"> Price Schedule.</w:t>
      </w:r>
    </w:p>
    <w:p w14:paraId="0B0BC7FD"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t>Identification of Employees/Contactor badges:</w:t>
      </w:r>
      <w:r w:rsidRPr="000E0D50">
        <w:rPr>
          <w:rFonts w:cstheme="minorHAnsi"/>
        </w:rPr>
        <w:t xml:space="preserve"> </w:t>
      </w:r>
    </w:p>
    <w:p w14:paraId="5E03E576" w14:textId="30E2A3F4" w:rsidR="000E0D50" w:rsidRPr="000E0D50" w:rsidRDefault="000E0D50" w:rsidP="000E0D50">
      <w:pPr>
        <w:ind w:left="720"/>
        <w:contextualSpacing/>
        <w:rPr>
          <w:rFonts w:cstheme="minorHAnsi"/>
        </w:rPr>
      </w:pPr>
      <w:r w:rsidRPr="000E0D50">
        <w:rPr>
          <w:rFonts w:cstheme="minorHAnsi"/>
        </w:rPr>
        <w:lastRenderedPageBreak/>
        <w:t xml:space="preserve">The contractor </w:t>
      </w:r>
      <w:r w:rsidR="009B5CEF">
        <w:rPr>
          <w:rFonts w:cstheme="minorHAnsi"/>
        </w:rPr>
        <w:t>will</w:t>
      </w:r>
      <w:r w:rsidRPr="000E0D50">
        <w:rPr>
          <w:rFonts w:cstheme="minorHAnsi"/>
        </w:rPr>
        <w:t xml:space="preserve"> provide each individual working on UTA property with a UTA-issued picture ID contractor badge. These badges </w:t>
      </w:r>
      <w:r w:rsidR="009B5CEF">
        <w:rPr>
          <w:rFonts w:cstheme="minorHAnsi"/>
        </w:rPr>
        <w:t>will</w:t>
      </w:r>
      <w:r w:rsidRPr="000E0D50">
        <w:rPr>
          <w:rFonts w:cstheme="minorHAnsi"/>
        </w:rPr>
        <w:t xml:space="preserve"> be worn at all times and </w:t>
      </w:r>
      <w:r w:rsidR="009B5CEF">
        <w:rPr>
          <w:rFonts w:cstheme="minorHAnsi"/>
        </w:rPr>
        <w:t>will</w:t>
      </w:r>
      <w:r w:rsidRPr="000E0D50">
        <w:rPr>
          <w:rFonts w:cstheme="minorHAnsi"/>
        </w:rPr>
        <w:t xml:space="preserve"> be easily visible when the employee is working in any UTA Facility.</w:t>
      </w:r>
    </w:p>
    <w:p w14:paraId="5686D4AE" w14:textId="77777777" w:rsidR="000E0D50" w:rsidRPr="000E0D50" w:rsidRDefault="000E0D50" w:rsidP="007F2B84">
      <w:pPr>
        <w:numPr>
          <w:ilvl w:val="2"/>
          <w:numId w:val="14"/>
        </w:numPr>
        <w:ind w:left="900"/>
        <w:contextualSpacing/>
        <w:rPr>
          <w:rFonts w:cstheme="minorHAnsi"/>
        </w:rPr>
      </w:pPr>
      <w:r w:rsidRPr="000E0D50">
        <w:rPr>
          <w:rFonts w:cstheme="minorHAnsi"/>
        </w:rPr>
        <w:t>To obtain contractor badges, the contractor must obtain a “Contractor Badge and Fingerprint Request Form” from the Program Manager. The form must be filled out and signed by the Contractor and the UTA Facilities Maintenance Manager. With the completed form, the Contractor or employee will contact the Human Resources Department to schedule an appointment to be fingerprinted and for a background check. A photo ID Badge will be issued at that time. If the employee does not pass their background check, the employee must return their ID card to the UTA Program Manager, and they will not be allowed in UTA Facilities.</w:t>
      </w:r>
    </w:p>
    <w:p w14:paraId="0D99F7DF" w14:textId="622F54BD" w:rsidR="000E0D50" w:rsidRPr="000E0D50" w:rsidRDefault="000E0D50" w:rsidP="007F2B84">
      <w:pPr>
        <w:numPr>
          <w:ilvl w:val="2"/>
          <w:numId w:val="14"/>
        </w:numPr>
        <w:ind w:left="900"/>
        <w:contextualSpacing/>
        <w:rPr>
          <w:rFonts w:cstheme="minorHAnsi"/>
        </w:rPr>
      </w:pPr>
      <w:r w:rsidRPr="000E0D50">
        <w:rPr>
          <w:rFonts w:cstheme="minorHAnsi"/>
        </w:rPr>
        <w:t xml:space="preserve">In addition to badges, the Contractor </w:t>
      </w:r>
      <w:r w:rsidR="009B5CEF">
        <w:rPr>
          <w:rFonts w:cstheme="minorHAnsi"/>
        </w:rPr>
        <w:t>will</w:t>
      </w:r>
      <w:r w:rsidRPr="000E0D50">
        <w:rPr>
          <w:rFonts w:cstheme="minorHAnsi"/>
        </w:rPr>
        <w:t xml:space="preserve"> maintain a complete list of all personnel they have working on UTA Property. A copy of the list </w:t>
      </w:r>
      <w:r w:rsidR="009B5CEF">
        <w:rPr>
          <w:rFonts w:cstheme="minorHAnsi"/>
        </w:rPr>
        <w:t>will</w:t>
      </w:r>
      <w:r w:rsidRPr="000E0D50">
        <w:rPr>
          <w:rFonts w:cstheme="minorHAnsi"/>
        </w:rPr>
        <w:t xml:space="preserve"> be submitted to the Program Manager prior to the beginning of work and </w:t>
      </w:r>
      <w:r w:rsidR="009B5CEF">
        <w:rPr>
          <w:rFonts w:cstheme="minorHAnsi"/>
        </w:rPr>
        <w:t>will</w:t>
      </w:r>
      <w:r w:rsidRPr="000E0D50">
        <w:rPr>
          <w:rFonts w:cstheme="minorHAnsi"/>
        </w:rPr>
        <w:t xml:space="preserve"> be updated with additions and deletions as personnel change. The Contractor </w:t>
      </w:r>
      <w:r w:rsidR="009B5CEF">
        <w:rPr>
          <w:rFonts w:cstheme="minorHAnsi"/>
        </w:rPr>
        <w:t>will</w:t>
      </w:r>
      <w:r w:rsidRPr="000E0D50">
        <w:rPr>
          <w:rFonts w:cstheme="minorHAnsi"/>
        </w:rPr>
        <w:t xml:space="preserve"> be responsible for the collection of Contractor Badges of individuals no longer working under the contract and for completing the process outlined above to receive new badges. Collected Contractor badges will be surrendered to the UTA Program Manager or UTA Contract Administrator.</w:t>
      </w:r>
    </w:p>
    <w:p w14:paraId="66C6E5A0" w14:textId="4A6DC8CD" w:rsidR="000E0D50" w:rsidRPr="000E0D50" w:rsidRDefault="000E0D50" w:rsidP="007F2B84">
      <w:pPr>
        <w:numPr>
          <w:ilvl w:val="2"/>
          <w:numId w:val="14"/>
        </w:numPr>
        <w:ind w:left="900"/>
        <w:contextualSpacing/>
        <w:rPr>
          <w:rFonts w:cstheme="minorHAnsi"/>
        </w:rPr>
      </w:pPr>
      <w:r w:rsidRPr="000E0D50">
        <w:rPr>
          <w:rFonts w:cstheme="minorHAnsi"/>
        </w:rPr>
        <w:t xml:space="preserve">UTA Security will, as deemed necessary by UTA, check individuals for proper identification. Those not wearing proper identification or not appearing on the employee list will be requested to leave UTA property. A Contractor badge does not grant the Contractor authority to escort visitors into UTA property. Removal of individuals due to the Contractor’s failure to comply with this provision </w:t>
      </w:r>
      <w:r w:rsidR="009B5CEF">
        <w:rPr>
          <w:rFonts w:cstheme="minorHAnsi"/>
        </w:rPr>
        <w:t>will</w:t>
      </w:r>
      <w:r w:rsidRPr="000E0D50">
        <w:rPr>
          <w:rFonts w:cstheme="minorHAnsi"/>
        </w:rPr>
        <w:t xml:space="preserve"> not delay contract performance or be grounds for claims against UTA.</w:t>
      </w:r>
    </w:p>
    <w:p w14:paraId="77640D21" w14:textId="77777777" w:rsidR="000E0D50" w:rsidRPr="000E0D50" w:rsidRDefault="000E0D50" w:rsidP="000E0D50">
      <w:pPr>
        <w:ind w:left="720"/>
        <w:contextualSpacing/>
        <w:rPr>
          <w:rFonts w:cstheme="minorHAnsi"/>
        </w:rPr>
      </w:pPr>
    </w:p>
    <w:p w14:paraId="54589B4E"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t>Service Locations/Frequency of Service:</w:t>
      </w:r>
      <w:r w:rsidRPr="000E0D50">
        <w:rPr>
          <w:rFonts w:cstheme="minorHAnsi"/>
        </w:rPr>
        <w:t xml:space="preserve"> </w:t>
      </w:r>
    </w:p>
    <w:tbl>
      <w:tblPr>
        <w:tblW w:w="8980" w:type="dxa"/>
        <w:tblLook w:val="04A0" w:firstRow="1" w:lastRow="0" w:firstColumn="1" w:lastColumn="0" w:noHBand="0" w:noVBand="1"/>
      </w:tblPr>
      <w:tblGrid>
        <w:gridCol w:w="1615"/>
        <w:gridCol w:w="1358"/>
        <w:gridCol w:w="1402"/>
        <w:gridCol w:w="1750"/>
        <w:gridCol w:w="1429"/>
        <w:gridCol w:w="1426"/>
      </w:tblGrid>
      <w:tr w:rsidR="000E0D50" w:rsidRPr="000E0D50" w14:paraId="65A3E408" w14:textId="77777777" w:rsidTr="00D12936">
        <w:trPr>
          <w:trHeight w:val="600"/>
        </w:trPr>
        <w:tc>
          <w:tcPr>
            <w:tcW w:w="1615" w:type="dxa"/>
            <w:tcBorders>
              <w:top w:val="single" w:sz="4" w:space="0" w:color="auto"/>
              <w:left w:val="single" w:sz="4" w:space="0" w:color="auto"/>
              <w:bottom w:val="single" w:sz="4" w:space="0" w:color="auto"/>
              <w:right w:val="single" w:sz="4" w:space="0" w:color="auto"/>
            </w:tcBorders>
            <w:vAlign w:val="center"/>
            <w:hideMark/>
          </w:tcPr>
          <w:p w14:paraId="664AE3F6"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Division</w:t>
            </w:r>
          </w:p>
        </w:tc>
        <w:tc>
          <w:tcPr>
            <w:tcW w:w="1358" w:type="dxa"/>
            <w:tcBorders>
              <w:top w:val="single" w:sz="4" w:space="0" w:color="auto"/>
              <w:left w:val="nil"/>
              <w:bottom w:val="single" w:sz="4" w:space="0" w:color="auto"/>
              <w:right w:val="single" w:sz="4" w:space="0" w:color="auto"/>
            </w:tcBorders>
            <w:vAlign w:val="center"/>
            <w:hideMark/>
          </w:tcPr>
          <w:p w14:paraId="62185265"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Location</w:t>
            </w:r>
          </w:p>
        </w:tc>
        <w:tc>
          <w:tcPr>
            <w:tcW w:w="1402" w:type="dxa"/>
            <w:tcBorders>
              <w:top w:val="single" w:sz="4" w:space="0" w:color="auto"/>
              <w:left w:val="nil"/>
              <w:bottom w:val="single" w:sz="4" w:space="0" w:color="auto"/>
              <w:right w:val="single" w:sz="4" w:space="0" w:color="auto"/>
            </w:tcBorders>
            <w:vAlign w:val="center"/>
            <w:hideMark/>
          </w:tcPr>
          <w:p w14:paraId="5A1DDA76"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Est. Sqft. *</w:t>
            </w:r>
          </w:p>
        </w:tc>
        <w:tc>
          <w:tcPr>
            <w:tcW w:w="1750" w:type="dxa"/>
            <w:tcBorders>
              <w:top w:val="single" w:sz="4" w:space="0" w:color="auto"/>
              <w:left w:val="nil"/>
              <w:bottom w:val="single" w:sz="4" w:space="0" w:color="auto"/>
              <w:right w:val="single" w:sz="4" w:space="0" w:color="auto"/>
            </w:tcBorders>
            <w:vAlign w:val="center"/>
            <w:hideMark/>
          </w:tcPr>
          <w:p w14:paraId="4652BEAD"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Cleaning Frequency**</w:t>
            </w:r>
          </w:p>
        </w:tc>
        <w:tc>
          <w:tcPr>
            <w:tcW w:w="1429" w:type="dxa"/>
            <w:tcBorders>
              <w:top w:val="single" w:sz="4" w:space="0" w:color="auto"/>
              <w:left w:val="nil"/>
              <w:bottom w:val="single" w:sz="4" w:space="0" w:color="auto"/>
              <w:right w:val="single" w:sz="4" w:space="0" w:color="auto"/>
            </w:tcBorders>
            <w:vAlign w:val="center"/>
            <w:hideMark/>
          </w:tcPr>
          <w:p w14:paraId="6F69DC92"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Day Porter***</w:t>
            </w:r>
          </w:p>
        </w:tc>
        <w:tc>
          <w:tcPr>
            <w:tcW w:w="1426" w:type="dxa"/>
            <w:tcBorders>
              <w:top w:val="single" w:sz="4" w:space="0" w:color="auto"/>
              <w:left w:val="nil"/>
              <w:bottom w:val="single" w:sz="4" w:space="0" w:color="auto"/>
              <w:right w:val="single" w:sz="4" w:space="0" w:color="auto"/>
            </w:tcBorders>
            <w:vAlign w:val="center"/>
            <w:hideMark/>
          </w:tcPr>
          <w:p w14:paraId="4B3FB231"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Start/Finish Times</w:t>
            </w:r>
          </w:p>
        </w:tc>
      </w:tr>
      <w:tr w:rsidR="000E0D50" w:rsidRPr="000E0D50" w14:paraId="7F5F201F" w14:textId="77777777" w:rsidTr="00D12936">
        <w:trPr>
          <w:trHeight w:val="1200"/>
        </w:trPr>
        <w:tc>
          <w:tcPr>
            <w:tcW w:w="1615" w:type="dxa"/>
            <w:vMerge w:val="restart"/>
            <w:tcBorders>
              <w:top w:val="nil"/>
              <w:left w:val="single" w:sz="4" w:space="0" w:color="auto"/>
              <w:right w:val="single" w:sz="4" w:space="0" w:color="auto"/>
            </w:tcBorders>
            <w:vAlign w:val="center"/>
            <w:hideMark/>
          </w:tcPr>
          <w:p w14:paraId="5B6FE5C4" w14:textId="77777777" w:rsidR="000E0D50" w:rsidRPr="00FE7C79" w:rsidRDefault="000E0D50" w:rsidP="000E0D50">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Meadowbrook 3600 S. 700 W. SLC, UT 84119</w:t>
            </w:r>
          </w:p>
          <w:p w14:paraId="6ECE6864"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7F87BC82"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1 and Guard Shack</w:t>
            </w:r>
          </w:p>
        </w:tc>
        <w:tc>
          <w:tcPr>
            <w:tcW w:w="1402" w:type="dxa"/>
            <w:tcBorders>
              <w:top w:val="nil"/>
              <w:left w:val="nil"/>
              <w:bottom w:val="single" w:sz="4" w:space="0" w:color="auto"/>
              <w:right w:val="single" w:sz="4" w:space="0" w:color="auto"/>
            </w:tcBorders>
            <w:vAlign w:val="center"/>
            <w:hideMark/>
          </w:tcPr>
          <w:p w14:paraId="1557D4EB"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200,000</w:t>
            </w:r>
          </w:p>
        </w:tc>
        <w:tc>
          <w:tcPr>
            <w:tcW w:w="1750" w:type="dxa"/>
            <w:tcBorders>
              <w:top w:val="nil"/>
              <w:left w:val="nil"/>
              <w:bottom w:val="single" w:sz="4" w:space="0" w:color="auto"/>
              <w:right w:val="single" w:sz="4" w:space="0" w:color="auto"/>
            </w:tcBorders>
            <w:vAlign w:val="center"/>
            <w:hideMark/>
          </w:tcPr>
          <w:p w14:paraId="6590016D"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6093AC6E"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hideMark/>
          </w:tcPr>
          <w:p w14:paraId="1C4ADF24"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5D047082" w14:textId="77777777" w:rsidTr="00D12936">
        <w:trPr>
          <w:trHeight w:val="300"/>
        </w:trPr>
        <w:tc>
          <w:tcPr>
            <w:tcW w:w="1615" w:type="dxa"/>
            <w:vMerge/>
            <w:tcBorders>
              <w:left w:val="single" w:sz="4" w:space="0" w:color="auto"/>
              <w:right w:val="single" w:sz="4" w:space="0" w:color="auto"/>
            </w:tcBorders>
            <w:vAlign w:val="center"/>
            <w:hideMark/>
          </w:tcPr>
          <w:p w14:paraId="7F60405E"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A9240C6"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3</w:t>
            </w:r>
          </w:p>
        </w:tc>
        <w:tc>
          <w:tcPr>
            <w:tcW w:w="1402" w:type="dxa"/>
            <w:tcBorders>
              <w:top w:val="nil"/>
              <w:left w:val="nil"/>
              <w:bottom w:val="single" w:sz="4" w:space="0" w:color="auto"/>
              <w:right w:val="single" w:sz="4" w:space="0" w:color="auto"/>
            </w:tcBorders>
            <w:vAlign w:val="center"/>
            <w:hideMark/>
          </w:tcPr>
          <w:p w14:paraId="47CBB1B0"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20,000</w:t>
            </w:r>
          </w:p>
        </w:tc>
        <w:tc>
          <w:tcPr>
            <w:tcW w:w="1750" w:type="dxa"/>
            <w:tcBorders>
              <w:top w:val="nil"/>
              <w:left w:val="nil"/>
              <w:bottom w:val="single" w:sz="4" w:space="0" w:color="auto"/>
              <w:right w:val="single" w:sz="4" w:space="0" w:color="auto"/>
            </w:tcBorders>
            <w:vAlign w:val="center"/>
            <w:hideMark/>
          </w:tcPr>
          <w:p w14:paraId="6C6C8AE5"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1B196ADB"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1 hours/day</w:t>
            </w:r>
          </w:p>
        </w:tc>
        <w:tc>
          <w:tcPr>
            <w:tcW w:w="1426" w:type="dxa"/>
            <w:tcBorders>
              <w:top w:val="nil"/>
              <w:left w:val="nil"/>
              <w:bottom w:val="single" w:sz="4" w:space="0" w:color="auto"/>
              <w:right w:val="single" w:sz="4" w:space="0" w:color="auto"/>
            </w:tcBorders>
            <w:vAlign w:val="center"/>
            <w:hideMark/>
          </w:tcPr>
          <w:p w14:paraId="39250A2F"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265A48CF" w14:textId="77777777" w:rsidTr="00D12936">
        <w:trPr>
          <w:trHeight w:val="300"/>
        </w:trPr>
        <w:tc>
          <w:tcPr>
            <w:tcW w:w="1615" w:type="dxa"/>
            <w:vMerge/>
            <w:tcBorders>
              <w:left w:val="single" w:sz="4" w:space="0" w:color="auto"/>
              <w:right w:val="single" w:sz="4" w:space="0" w:color="auto"/>
            </w:tcBorders>
            <w:vAlign w:val="center"/>
            <w:hideMark/>
          </w:tcPr>
          <w:p w14:paraId="0E5D175A"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4558F4B"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4</w:t>
            </w:r>
          </w:p>
        </w:tc>
        <w:tc>
          <w:tcPr>
            <w:tcW w:w="1402" w:type="dxa"/>
            <w:tcBorders>
              <w:top w:val="nil"/>
              <w:left w:val="nil"/>
              <w:bottom w:val="single" w:sz="4" w:space="0" w:color="auto"/>
              <w:right w:val="single" w:sz="4" w:space="0" w:color="auto"/>
            </w:tcBorders>
            <w:vAlign w:val="center"/>
            <w:hideMark/>
          </w:tcPr>
          <w:p w14:paraId="0167018C"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250</w:t>
            </w:r>
          </w:p>
        </w:tc>
        <w:tc>
          <w:tcPr>
            <w:tcW w:w="1750" w:type="dxa"/>
            <w:tcBorders>
              <w:top w:val="nil"/>
              <w:left w:val="nil"/>
              <w:bottom w:val="single" w:sz="4" w:space="0" w:color="auto"/>
              <w:right w:val="single" w:sz="4" w:space="0" w:color="auto"/>
            </w:tcBorders>
            <w:vAlign w:val="center"/>
            <w:hideMark/>
          </w:tcPr>
          <w:p w14:paraId="67B30E68"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5B3C8E9D"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1 hours/day</w:t>
            </w:r>
          </w:p>
        </w:tc>
        <w:tc>
          <w:tcPr>
            <w:tcW w:w="1426" w:type="dxa"/>
            <w:tcBorders>
              <w:top w:val="nil"/>
              <w:left w:val="nil"/>
              <w:bottom w:val="single" w:sz="4" w:space="0" w:color="auto"/>
              <w:right w:val="single" w:sz="4" w:space="0" w:color="auto"/>
            </w:tcBorders>
            <w:vAlign w:val="center"/>
            <w:hideMark/>
          </w:tcPr>
          <w:p w14:paraId="3D37F261"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67F07BA1" w14:textId="77777777" w:rsidTr="00D12936">
        <w:trPr>
          <w:trHeight w:val="300"/>
        </w:trPr>
        <w:tc>
          <w:tcPr>
            <w:tcW w:w="1615" w:type="dxa"/>
            <w:vMerge/>
            <w:tcBorders>
              <w:left w:val="single" w:sz="4" w:space="0" w:color="auto"/>
              <w:right w:val="single" w:sz="4" w:space="0" w:color="auto"/>
            </w:tcBorders>
            <w:vAlign w:val="center"/>
            <w:hideMark/>
          </w:tcPr>
          <w:p w14:paraId="70A7F14E"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75E141CE"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5</w:t>
            </w:r>
          </w:p>
        </w:tc>
        <w:tc>
          <w:tcPr>
            <w:tcW w:w="1402" w:type="dxa"/>
            <w:tcBorders>
              <w:top w:val="nil"/>
              <w:left w:val="nil"/>
              <w:bottom w:val="single" w:sz="4" w:space="0" w:color="auto"/>
              <w:right w:val="single" w:sz="4" w:space="0" w:color="auto"/>
            </w:tcBorders>
            <w:vAlign w:val="center"/>
            <w:hideMark/>
          </w:tcPr>
          <w:p w14:paraId="5DA6816E"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150</w:t>
            </w:r>
          </w:p>
        </w:tc>
        <w:tc>
          <w:tcPr>
            <w:tcW w:w="1750" w:type="dxa"/>
            <w:tcBorders>
              <w:top w:val="nil"/>
              <w:left w:val="nil"/>
              <w:bottom w:val="single" w:sz="4" w:space="0" w:color="auto"/>
              <w:right w:val="single" w:sz="4" w:space="0" w:color="auto"/>
            </w:tcBorders>
            <w:vAlign w:val="center"/>
            <w:hideMark/>
          </w:tcPr>
          <w:p w14:paraId="57C05411"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0865FABA" w14:textId="77777777" w:rsidR="000E0D50" w:rsidRPr="000E0D50" w:rsidRDefault="000E0D50" w:rsidP="000E0D50">
            <w:pPr>
              <w:spacing w:after="0" w:line="240" w:lineRule="auto"/>
              <w:jc w:val="center"/>
              <w:rPr>
                <w:rFonts w:ascii="Calibri" w:eastAsia="Times New Roman" w:hAnsi="Calibri" w:cs="Calibri"/>
              </w:rPr>
            </w:pPr>
            <w:r w:rsidRPr="000E0D50">
              <w:rPr>
                <w:rFonts w:ascii="Calibri" w:eastAsia="Times New Roman" w:hAnsi="Calibri" w:cs="Calibri"/>
              </w:rPr>
              <w:t>1 hours/day</w:t>
            </w:r>
          </w:p>
        </w:tc>
        <w:tc>
          <w:tcPr>
            <w:tcW w:w="1426" w:type="dxa"/>
            <w:tcBorders>
              <w:top w:val="nil"/>
              <w:left w:val="nil"/>
              <w:bottom w:val="single" w:sz="4" w:space="0" w:color="auto"/>
              <w:right w:val="single" w:sz="4" w:space="0" w:color="auto"/>
            </w:tcBorders>
            <w:vAlign w:val="center"/>
            <w:hideMark/>
          </w:tcPr>
          <w:p w14:paraId="4B507049"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7C7716A4" w14:textId="77777777" w:rsidTr="00D12936">
        <w:trPr>
          <w:trHeight w:val="300"/>
        </w:trPr>
        <w:tc>
          <w:tcPr>
            <w:tcW w:w="1615" w:type="dxa"/>
            <w:vMerge/>
            <w:tcBorders>
              <w:left w:val="single" w:sz="4" w:space="0" w:color="auto"/>
              <w:right w:val="single" w:sz="4" w:space="0" w:color="auto"/>
            </w:tcBorders>
            <w:vAlign w:val="center"/>
            <w:hideMark/>
          </w:tcPr>
          <w:p w14:paraId="0FC3CAE6"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654B933F"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7</w:t>
            </w:r>
          </w:p>
        </w:tc>
        <w:tc>
          <w:tcPr>
            <w:tcW w:w="1402" w:type="dxa"/>
            <w:tcBorders>
              <w:top w:val="nil"/>
              <w:left w:val="nil"/>
              <w:bottom w:val="single" w:sz="4" w:space="0" w:color="auto"/>
              <w:right w:val="single" w:sz="4" w:space="0" w:color="auto"/>
            </w:tcBorders>
            <w:vAlign w:val="center"/>
            <w:hideMark/>
          </w:tcPr>
          <w:p w14:paraId="1F5CD2D9"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7,580</w:t>
            </w:r>
          </w:p>
        </w:tc>
        <w:tc>
          <w:tcPr>
            <w:tcW w:w="1750" w:type="dxa"/>
            <w:tcBorders>
              <w:top w:val="nil"/>
              <w:left w:val="nil"/>
              <w:bottom w:val="single" w:sz="4" w:space="0" w:color="auto"/>
              <w:right w:val="single" w:sz="4" w:space="0" w:color="auto"/>
            </w:tcBorders>
            <w:vAlign w:val="center"/>
            <w:hideMark/>
          </w:tcPr>
          <w:p w14:paraId="47118514"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062B3D97"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 hours/day</w:t>
            </w:r>
          </w:p>
        </w:tc>
        <w:tc>
          <w:tcPr>
            <w:tcW w:w="1426" w:type="dxa"/>
            <w:tcBorders>
              <w:top w:val="nil"/>
              <w:left w:val="nil"/>
              <w:bottom w:val="single" w:sz="4" w:space="0" w:color="auto"/>
              <w:right w:val="single" w:sz="4" w:space="0" w:color="auto"/>
            </w:tcBorders>
            <w:vAlign w:val="center"/>
            <w:hideMark/>
          </w:tcPr>
          <w:p w14:paraId="43E67DDB"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2A776ED6" w14:textId="77777777" w:rsidTr="00D12936">
        <w:trPr>
          <w:trHeight w:val="300"/>
        </w:trPr>
        <w:tc>
          <w:tcPr>
            <w:tcW w:w="1615" w:type="dxa"/>
            <w:vMerge/>
            <w:tcBorders>
              <w:left w:val="single" w:sz="4" w:space="0" w:color="auto"/>
              <w:bottom w:val="single" w:sz="4" w:space="0" w:color="auto"/>
              <w:right w:val="single" w:sz="4" w:space="0" w:color="auto"/>
            </w:tcBorders>
            <w:vAlign w:val="center"/>
            <w:hideMark/>
          </w:tcPr>
          <w:p w14:paraId="7FAC9AD8"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1BBD47AF"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8</w:t>
            </w:r>
          </w:p>
        </w:tc>
        <w:tc>
          <w:tcPr>
            <w:tcW w:w="1402" w:type="dxa"/>
            <w:tcBorders>
              <w:top w:val="nil"/>
              <w:left w:val="nil"/>
              <w:bottom w:val="single" w:sz="4" w:space="0" w:color="auto"/>
              <w:right w:val="single" w:sz="4" w:space="0" w:color="auto"/>
            </w:tcBorders>
            <w:vAlign w:val="center"/>
            <w:hideMark/>
          </w:tcPr>
          <w:p w14:paraId="4773B7C0"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37,000</w:t>
            </w:r>
          </w:p>
        </w:tc>
        <w:tc>
          <w:tcPr>
            <w:tcW w:w="1750" w:type="dxa"/>
            <w:tcBorders>
              <w:top w:val="nil"/>
              <w:left w:val="nil"/>
              <w:bottom w:val="single" w:sz="4" w:space="0" w:color="auto"/>
              <w:right w:val="single" w:sz="4" w:space="0" w:color="auto"/>
            </w:tcBorders>
            <w:vAlign w:val="center"/>
            <w:hideMark/>
          </w:tcPr>
          <w:p w14:paraId="3D5D1CEA"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382B0085"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 hours/day</w:t>
            </w:r>
          </w:p>
        </w:tc>
        <w:tc>
          <w:tcPr>
            <w:tcW w:w="1426" w:type="dxa"/>
            <w:tcBorders>
              <w:top w:val="nil"/>
              <w:left w:val="nil"/>
              <w:bottom w:val="single" w:sz="4" w:space="0" w:color="auto"/>
              <w:right w:val="single" w:sz="4" w:space="0" w:color="auto"/>
            </w:tcBorders>
            <w:vAlign w:val="center"/>
            <w:hideMark/>
          </w:tcPr>
          <w:p w14:paraId="64BFBB0B"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5DF0832B" w14:textId="77777777" w:rsidTr="00D12936">
        <w:trPr>
          <w:trHeight w:val="900"/>
        </w:trPr>
        <w:tc>
          <w:tcPr>
            <w:tcW w:w="1615" w:type="dxa"/>
            <w:vMerge w:val="restart"/>
            <w:tcBorders>
              <w:top w:val="nil"/>
              <w:left w:val="single" w:sz="4" w:space="0" w:color="auto"/>
              <w:right w:val="single" w:sz="4" w:space="0" w:color="auto"/>
            </w:tcBorders>
            <w:vAlign w:val="center"/>
            <w:hideMark/>
          </w:tcPr>
          <w:p w14:paraId="42E3D96A" w14:textId="77777777" w:rsidR="000E0D50" w:rsidRPr="00FE7C79" w:rsidRDefault="000E0D50" w:rsidP="000E0D50">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Riverside </w:t>
            </w:r>
          </w:p>
          <w:p w14:paraId="3A1890E6" w14:textId="42D77BB4" w:rsidR="000E0D50" w:rsidRPr="00FE7C79" w:rsidRDefault="000E0D50" w:rsidP="000E0D50">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3700 S. 900 W.  SLC, UT</w:t>
            </w:r>
            <w:r w:rsidR="00320B88" w:rsidRPr="00FE7C79">
              <w:rPr>
                <w:rFonts w:ascii="Calibri" w:eastAsia="Times New Roman" w:hAnsi="Calibri" w:cs="Calibri"/>
                <w:color w:val="000000"/>
              </w:rPr>
              <w:t>, 84119</w:t>
            </w:r>
          </w:p>
          <w:p w14:paraId="5B7B95C7" w14:textId="77777777" w:rsidR="000E0D50" w:rsidRPr="00FE7C79"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F2DE569"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 xml:space="preserve">Building 1 </w:t>
            </w:r>
          </w:p>
        </w:tc>
        <w:tc>
          <w:tcPr>
            <w:tcW w:w="1402" w:type="dxa"/>
            <w:tcBorders>
              <w:top w:val="nil"/>
              <w:left w:val="nil"/>
              <w:bottom w:val="single" w:sz="4" w:space="0" w:color="auto"/>
              <w:right w:val="single" w:sz="4" w:space="0" w:color="auto"/>
            </w:tcBorders>
            <w:vAlign w:val="center"/>
            <w:hideMark/>
          </w:tcPr>
          <w:p w14:paraId="0EC6B920"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6,400</w:t>
            </w:r>
          </w:p>
        </w:tc>
        <w:tc>
          <w:tcPr>
            <w:tcW w:w="1750" w:type="dxa"/>
            <w:tcBorders>
              <w:top w:val="nil"/>
              <w:left w:val="nil"/>
              <w:bottom w:val="single" w:sz="4" w:space="0" w:color="auto"/>
              <w:right w:val="single" w:sz="4" w:space="0" w:color="auto"/>
            </w:tcBorders>
            <w:vAlign w:val="center"/>
            <w:hideMark/>
          </w:tcPr>
          <w:p w14:paraId="78B8BB24"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61F04EF5"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5B120902"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2116A25D" w14:textId="77777777" w:rsidTr="00D12936">
        <w:trPr>
          <w:trHeight w:val="300"/>
        </w:trPr>
        <w:tc>
          <w:tcPr>
            <w:tcW w:w="1615" w:type="dxa"/>
            <w:vMerge/>
            <w:tcBorders>
              <w:left w:val="single" w:sz="4" w:space="0" w:color="auto"/>
              <w:right w:val="single" w:sz="4" w:space="0" w:color="auto"/>
            </w:tcBorders>
            <w:vAlign w:val="center"/>
            <w:hideMark/>
          </w:tcPr>
          <w:p w14:paraId="6EE4E29C" w14:textId="77777777" w:rsidR="000E0D50" w:rsidRPr="000E0D50"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5DD65A47"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3</w:t>
            </w:r>
          </w:p>
        </w:tc>
        <w:tc>
          <w:tcPr>
            <w:tcW w:w="1402" w:type="dxa"/>
            <w:tcBorders>
              <w:top w:val="nil"/>
              <w:left w:val="nil"/>
              <w:bottom w:val="single" w:sz="4" w:space="0" w:color="auto"/>
              <w:right w:val="single" w:sz="4" w:space="0" w:color="auto"/>
            </w:tcBorders>
            <w:vAlign w:val="center"/>
            <w:hideMark/>
          </w:tcPr>
          <w:p w14:paraId="03524D4F"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26,000</w:t>
            </w:r>
          </w:p>
        </w:tc>
        <w:tc>
          <w:tcPr>
            <w:tcW w:w="1750" w:type="dxa"/>
            <w:tcBorders>
              <w:top w:val="nil"/>
              <w:left w:val="nil"/>
              <w:bottom w:val="single" w:sz="4" w:space="0" w:color="auto"/>
              <w:right w:val="single" w:sz="4" w:space="0" w:color="auto"/>
            </w:tcBorders>
            <w:vAlign w:val="center"/>
            <w:hideMark/>
          </w:tcPr>
          <w:p w14:paraId="076C7850"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675059C6"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1090E10E"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5C1435DC" w14:textId="77777777" w:rsidTr="00D12936">
        <w:trPr>
          <w:trHeight w:val="300"/>
        </w:trPr>
        <w:tc>
          <w:tcPr>
            <w:tcW w:w="1615" w:type="dxa"/>
            <w:vMerge/>
            <w:tcBorders>
              <w:left w:val="single" w:sz="4" w:space="0" w:color="auto"/>
              <w:bottom w:val="single" w:sz="4" w:space="0" w:color="auto"/>
              <w:right w:val="single" w:sz="4" w:space="0" w:color="auto"/>
            </w:tcBorders>
            <w:vAlign w:val="center"/>
            <w:hideMark/>
          </w:tcPr>
          <w:p w14:paraId="7C5FA02D" w14:textId="77777777" w:rsidR="000E0D50" w:rsidRPr="000E0D50" w:rsidRDefault="000E0D50" w:rsidP="000E0D50">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7B90C8BE"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4</w:t>
            </w:r>
          </w:p>
        </w:tc>
        <w:tc>
          <w:tcPr>
            <w:tcW w:w="1402" w:type="dxa"/>
            <w:tcBorders>
              <w:top w:val="nil"/>
              <w:left w:val="nil"/>
              <w:bottom w:val="single" w:sz="4" w:space="0" w:color="auto"/>
              <w:right w:val="single" w:sz="4" w:space="0" w:color="auto"/>
            </w:tcBorders>
            <w:vAlign w:val="center"/>
            <w:hideMark/>
          </w:tcPr>
          <w:p w14:paraId="7C721E86"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1,600</w:t>
            </w:r>
          </w:p>
        </w:tc>
        <w:tc>
          <w:tcPr>
            <w:tcW w:w="1750" w:type="dxa"/>
            <w:tcBorders>
              <w:top w:val="nil"/>
              <w:left w:val="nil"/>
              <w:bottom w:val="single" w:sz="4" w:space="0" w:color="auto"/>
              <w:right w:val="single" w:sz="4" w:space="0" w:color="auto"/>
            </w:tcBorders>
            <w:vAlign w:val="center"/>
            <w:hideMark/>
          </w:tcPr>
          <w:p w14:paraId="410A0479"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385A714C"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00B93433" w14:textId="77777777" w:rsidR="000E0D50" w:rsidRPr="000E0D50" w:rsidRDefault="000E0D50" w:rsidP="000E0D50">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0E0D50" w:rsidRPr="000E0D50" w14:paraId="3E8500AE" w14:textId="77777777" w:rsidTr="00D12936">
        <w:trPr>
          <w:trHeight w:val="900"/>
        </w:trPr>
        <w:tc>
          <w:tcPr>
            <w:tcW w:w="1615" w:type="dxa"/>
            <w:tcBorders>
              <w:top w:val="nil"/>
              <w:left w:val="single" w:sz="4" w:space="0" w:color="auto"/>
              <w:bottom w:val="single" w:sz="4" w:space="0" w:color="auto"/>
              <w:right w:val="single" w:sz="4" w:space="0" w:color="auto"/>
            </w:tcBorders>
            <w:vAlign w:val="center"/>
            <w:hideMark/>
          </w:tcPr>
          <w:p w14:paraId="58EA66F4" w14:textId="77777777" w:rsidR="000E0D50" w:rsidRPr="00FE7C79" w:rsidRDefault="000E0D50" w:rsidP="000E0D50">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lastRenderedPageBreak/>
              <w:t>Police Bldg. 127 W. Vine St. Murray, UT</w:t>
            </w:r>
          </w:p>
        </w:tc>
        <w:tc>
          <w:tcPr>
            <w:tcW w:w="1358" w:type="dxa"/>
            <w:tcBorders>
              <w:top w:val="nil"/>
              <w:left w:val="nil"/>
              <w:bottom w:val="single" w:sz="4" w:space="0" w:color="auto"/>
              <w:right w:val="single" w:sz="4" w:space="0" w:color="auto"/>
            </w:tcBorders>
            <w:vAlign w:val="center"/>
            <w:hideMark/>
          </w:tcPr>
          <w:p w14:paraId="337C8D76" w14:textId="77777777" w:rsidR="000E0D50" w:rsidRPr="00FE7C79" w:rsidRDefault="000E0D50" w:rsidP="000E0D50">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4C4BB425" w14:textId="77777777" w:rsidR="000E0D50" w:rsidRPr="00FE7C79" w:rsidRDefault="000E0D50" w:rsidP="000E0D50">
            <w:pPr>
              <w:spacing w:after="0" w:line="240" w:lineRule="auto"/>
              <w:jc w:val="center"/>
              <w:rPr>
                <w:rFonts w:ascii="Calibri" w:eastAsia="Times New Roman" w:hAnsi="Calibri" w:cs="Calibri"/>
              </w:rPr>
            </w:pPr>
            <w:r w:rsidRPr="00FE7C79">
              <w:rPr>
                <w:rFonts w:ascii="Calibri" w:eastAsia="Times New Roman" w:hAnsi="Calibri" w:cs="Calibri"/>
              </w:rPr>
              <w:t>6,500</w:t>
            </w:r>
          </w:p>
        </w:tc>
        <w:tc>
          <w:tcPr>
            <w:tcW w:w="1750" w:type="dxa"/>
            <w:tcBorders>
              <w:top w:val="nil"/>
              <w:left w:val="nil"/>
              <w:bottom w:val="single" w:sz="4" w:space="0" w:color="auto"/>
              <w:right w:val="single" w:sz="4" w:space="0" w:color="auto"/>
            </w:tcBorders>
            <w:vAlign w:val="center"/>
            <w:hideMark/>
          </w:tcPr>
          <w:p w14:paraId="0F4AC5D6" w14:textId="77777777" w:rsidR="000E0D50" w:rsidRPr="00FE7C79" w:rsidRDefault="000E0D50" w:rsidP="000E0D50">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429466C7" w14:textId="77777777" w:rsidR="000E0D50" w:rsidRPr="00FE7C79" w:rsidRDefault="000E0D50" w:rsidP="000E0D50">
            <w:pPr>
              <w:spacing w:after="0" w:line="240" w:lineRule="auto"/>
              <w:jc w:val="center"/>
              <w:rPr>
                <w:rFonts w:ascii="Calibri" w:eastAsia="Times New Roman" w:hAnsi="Calibri" w:cs="Calibri"/>
              </w:rPr>
            </w:pPr>
            <w:r w:rsidRPr="00FE7C79">
              <w:rPr>
                <w:rFonts w:ascii="Calibri" w:eastAsia="Times New Roman" w:hAnsi="Calibri" w:cs="Calibri"/>
              </w:rPr>
              <w:t>None</w:t>
            </w:r>
          </w:p>
        </w:tc>
        <w:tc>
          <w:tcPr>
            <w:tcW w:w="1426" w:type="dxa"/>
            <w:tcBorders>
              <w:top w:val="nil"/>
              <w:left w:val="nil"/>
              <w:bottom w:val="single" w:sz="4" w:space="0" w:color="auto"/>
              <w:right w:val="single" w:sz="4" w:space="0" w:color="auto"/>
            </w:tcBorders>
            <w:vAlign w:val="center"/>
            <w:hideMark/>
          </w:tcPr>
          <w:p w14:paraId="5237B76F" w14:textId="77777777" w:rsidR="000E0D50" w:rsidRPr="00FE7C79" w:rsidRDefault="000E0D50" w:rsidP="000E0D50">
            <w:pPr>
              <w:spacing w:after="0" w:line="240" w:lineRule="auto"/>
              <w:jc w:val="center"/>
              <w:rPr>
                <w:rFonts w:ascii="Calibri" w:eastAsia="Times New Roman" w:hAnsi="Calibri" w:cs="Calibri"/>
              </w:rPr>
            </w:pPr>
            <w:r w:rsidRPr="00FE7C79">
              <w:rPr>
                <w:rFonts w:ascii="Calibri" w:eastAsia="Times New Roman" w:hAnsi="Calibri" w:cs="Calibri"/>
              </w:rPr>
              <w:t>2100 - 0300</w:t>
            </w:r>
          </w:p>
        </w:tc>
      </w:tr>
      <w:tr w:rsidR="00063DFA" w:rsidRPr="000E0D50" w14:paraId="423783BB" w14:textId="77777777" w:rsidTr="00D12936">
        <w:trPr>
          <w:trHeight w:val="900"/>
        </w:trPr>
        <w:tc>
          <w:tcPr>
            <w:tcW w:w="1615" w:type="dxa"/>
            <w:tcBorders>
              <w:top w:val="nil"/>
              <w:left w:val="single" w:sz="4" w:space="0" w:color="auto"/>
              <w:bottom w:val="single" w:sz="4" w:space="0" w:color="auto"/>
              <w:right w:val="single" w:sz="4" w:space="0" w:color="auto"/>
            </w:tcBorders>
            <w:vAlign w:val="center"/>
          </w:tcPr>
          <w:p w14:paraId="4E235A51" w14:textId="311A2AE5"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Central Police  Bldg 2100 S. 237 W. SLC, UT</w:t>
            </w:r>
          </w:p>
        </w:tc>
        <w:tc>
          <w:tcPr>
            <w:tcW w:w="1358" w:type="dxa"/>
            <w:tcBorders>
              <w:top w:val="nil"/>
              <w:left w:val="nil"/>
              <w:bottom w:val="single" w:sz="4" w:space="0" w:color="auto"/>
              <w:right w:val="single" w:sz="4" w:space="0" w:color="auto"/>
            </w:tcBorders>
            <w:vAlign w:val="center"/>
          </w:tcPr>
          <w:p w14:paraId="3D4CB842" w14:textId="4791BDF8"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tcPr>
          <w:p w14:paraId="434585DB" w14:textId="1C2DB95C" w:rsidR="00063DFA" w:rsidRPr="00FE7C79" w:rsidRDefault="007A7B3D" w:rsidP="00063DFA">
            <w:pPr>
              <w:spacing w:after="0" w:line="240" w:lineRule="auto"/>
              <w:jc w:val="center"/>
              <w:rPr>
                <w:rFonts w:ascii="Calibri" w:eastAsia="Times New Roman" w:hAnsi="Calibri" w:cs="Calibri"/>
              </w:rPr>
            </w:pPr>
            <w:r w:rsidRPr="00FE7C79">
              <w:rPr>
                <w:rFonts w:ascii="Calibri" w:eastAsia="Times New Roman" w:hAnsi="Calibri" w:cs="Calibri"/>
              </w:rPr>
              <w:t>7,800</w:t>
            </w:r>
          </w:p>
        </w:tc>
        <w:tc>
          <w:tcPr>
            <w:tcW w:w="1750" w:type="dxa"/>
            <w:tcBorders>
              <w:top w:val="nil"/>
              <w:left w:val="nil"/>
              <w:bottom w:val="single" w:sz="4" w:space="0" w:color="auto"/>
              <w:right w:val="single" w:sz="4" w:space="0" w:color="auto"/>
            </w:tcBorders>
            <w:vAlign w:val="center"/>
          </w:tcPr>
          <w:p w14:paraId="5D2D0024" w14:textId="519F69B1"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226B6043" w14:textId="611CC6D5"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color w:val="000000"/>
              </w:rPr>
              <w:t>2 hours/day</w:t>
            </w:r>
          </w:p>
        </w:tc>
        <w:tc>
          <w:tcPr>
            <w:tcW w:w="1426" w:type="dxa"/>
            <w:tcBorders>
              <w:top w:val="nil"/>
              <w:left w:val="nil"/>
              <w:bottom w:val="single" w:sz="4" w:space="0" w:color="auto"/>
              <w:right w:val="single" w:sz="4" w:space="0" w:color="auto"/>
            </w:tcBorders>
            <w:vAlign w:val="center"/>
          </w:tcPr>
          <w:p w14:paraId="0C58B57F" w14:textId="2804B94A"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color w:val="000000"/>
              </w:rPr>
              <w:t>2100 - 0300</w:t>
            </w:r>
          </w:p>
        </w:tc>
      </w:tr>
      <w:tr w:rsidR="00063DFA" w:rsidRPr="000E0D50" w14:paraId="4A24648F" w14:textId="77777777" w:rsidTr="00D12936">
        <w:trPr>
          <w:trHeight w:val="1200"/>
        </w:trPr>
        <w:tc>
          <w:tcPr>
            <w:tcW w:w="1615" w:type="dxa"/>
            <w:vMerge w:val="restart"/>
            <w:tcBorders>
              <w:top w:val="nil"/>
              <w:left w:val="single" w:sz="4" w:space="0" w:color="auto"/>
              <w:right w:val="single" w:sz="4" w:space="0" w:color="auto"/>
            </w:tcBorders>
            <w:vAlign w:val="center"/>
            <w:hideMark/>
          </w:tcPr>
          <w:p w14:paraId="0F77E782"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Mobility Center 4465 S. 50 W. Murray, UT</w:t>
            </w:r>
          </w:p>
        </w:tc>
        <w:tc>
          <w:tcPr>
            <w:tcW w:w="1358" w:type="dxa"/>
            <w:tcBorders>
              <w:top w:val="nil"/>
              <w:left w:val="nil"/>
              <w:bottom w:val="single" w:sz="4" w:space="0" w:color="auto"/>
              <w:right w:val="single" w:sz="4" w:space="0" w:color="auto"/>
            </w:tcBorders>
            <w:vAlign w:val="center"/>
            <w:hideMark/>
          </w:tcPr>
          <w:p w14:paraId="05F926F8"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4258A92C"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13,265</w:t>
            </w:r>
          </w:p>
        </w:tc>
        <w:tc>
          <w:tcPr>
            <w:tcW w:w="1750" w:type="dxa"/>
            <w:tcBorders>
              <w:top w:val="nil"/>
              <w:left w:val="nil"/>
              <w:bottom w:val="single" w:sz="4" w:space="0" w:color="auto"/>
              <w:right w:val="single" w:sz="4" w:space="0" w:color="auto"/>
            </w:tcBorders>
            <w:vAlign w:val="center"/>
            <w:hideMark/>
          </w:tcPr>
          <w:p w14:paraId="5E5ED5D9"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773ED001"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hideMark/>
          </w:tcPr>
          <w:p w14:paraId="3FBE9EF7"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1700 – 0100</w:t>
            </w:r>
          </w:p>
          <w:p w14:paraId="0EE53317"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0900 – 1400</w:t>
            </w:r>
          </w:p>
          <w:p w14:paraId="09E5A62B"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Day Porter</w:t>
            </w:r>
          </w:p>
        </w:tc>
      </w:tr>
      <w:tr w:rsidR="00063DFA" w:rsidRPr="000E0D50" w14:paraId="60B221BE" w14:textId="77777777" w:rsidTr="00D12936">
        <w:trPr>
          <w:trHeight w:val="1200"/>
        </w:trPr>
        <w:tc>
          <w:tcPr>
            <w:tcW w:w="1615" w:type="dxa"/>
            <w:vMerge/>
            <w:tcBorders>
              <w:left w:val="single" w:sz="4" w:space="0" w:color="auto"/>
              <w:bottom w:val="single" w:sz="4" w:space="0" w:color="auto"/>
              <w:right w:val="single" w:sz="4" w:space="0" w:color="auto"/>
            </w:tcBorders>
            <w:vAlign w:val="center"/>
          </w:tcPr>
          <w:p w14:paraId="7132B0D7" w14:textId="77777777" w:rsidR="00063DFA" w:rsidRPr="00FE7C79" w:rsidRDefault="00063DFA" w:rsidP="00063DFA">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tcPr>
          <w:p w14:paraId="40B721B7"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Records Area</w:t>
            </w:r>
          </w:p>
        </w:tc>
        <w:tc>
          <w:tcPr>
            <w:tcW w:w="1402" w:type="dxa"/>
            <w:tcBorders>
              <w:top w:val="nil"/>
              <w:left w:val="nil"/>
              <w:bottom w:val="single" w:sz="4" w:space="0" w:color="auto"/>
              <w:right w:val="single" w:sz="4" w:space="0" w:color="auto"/>
            </w:tcBorders>
            <w:vAlign w:val="center"/>
          </w:tcPr>
          <w:p w14:paraId="4C953BD4"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3,430</w:t>
            </w:r>
          </w:p>
        </w:tc>
        <w:tc>
          <w:tcPr>
            <w:tcW w:w="1750" w:type="dxa"/>
            <w:tcBorders>
              <w:top w:val="nil"/>
              <w:left w:val="nil"/>
              <w:bottom w:val="single" w:sz="4" w:space="0" w:color="auto"/>
              <w:right w:val="single" w:sz="4" w:space="0" w:color="auto"/>
            </w:tcBorders>
            <w:vAlign w:val="center"/>
          </w:tcPr>
          <w:p w14:paraId="1424FF66"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6A669530"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None</w:t>
            </w:r>
          </w:p>
        </w:tc>
        <w:tc>
          <w:tcPr>
            <w:tcW w:w="1426" w:type="dxa"/>
            <w:tcBorders>
              <w:top w:val="nil"/>
              <w:left w:val="nil"/>
              <w:bottom w:val="single" w:sz="4" w:space="0" w:color="auto"/>
              <w:right w:val="single" w:sz="4" w:space="0" w:color="auto"/>
            </w:tcBorders>
            <w:vAlign w:val="center"/>
          </w:tcPr>
          <w:p w14:paraId="7C7647EC"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1 per month</w:t>
            </w:r>
          </w:p>
        </w:tc>
      </w:tr>
      <w:tr w:rsidR="00063DFA" w:rsidRPr="000E0D50" w14:paraId="006380A2" w14:textId="77777777" w:rsidTr="00D12936">
        <w:trPr>
          <w:trHeight w:val="1200"/>
        </w:trPr>
        <w:tc>
          <w:tcPr>
            <w:tcW w:w="1615" w:type="dxa"/>
            <w:tcBorders>
              <w:top w:val="nil"/>
              <w:left w:val="single" w:sz="4" w:space="0" w:color="auto"/>
              <w:bottom w:val="single" w:sz="4" w:space="0" w:color="auto"/>
              <w:right w:val="single" w:sz="4" w:space="0" w:color="auto"/>
            </w:tcBorders>
            <w:vAlign w:val="center"/>
            <w:hideMark/>
          </w:tcPr>
          <w:p w14:paraId="2CC55D5A"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Roadhouse 4465 S. 50 W. Murray, UT</w:t>
            </w:r>
          </w:p>
        </w:tc>
        <w:tc>
          <w:tcPr>
            <w:tcW w:w="1358" w:type="dxa"/>
            <w:tcBorders>
              <w:top w:val="nil"/>
              <w:left w:val="nil"/>
              <w:bottom w:val="single" w:sz="4" w:space="0" w:color="auto"/>
              <w:right w:val="single" w:sz="4" w:space="0" w:color="auto"/>
            </w:tcBorders>
            <w:vAlign w:val="center"/>
            <w:hideMark/>
          </w:tcPr>
          <w:p w14:paraId="2A9B0BAE"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191BDEB7"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1,460</w:t>
            </w:r>
          </w:p>
        </w:tc>
        <w:tc>
          <w:tcPr>
            <w:tcW w:w="1750" w:type="dxa"/>
            <w:tcBorders>
              <w:top w:val="nil"/>
              <w:left w:val="nil"/>
              <w:bottom w:val="single" w:sz="4" w:space="0" w:color="auto"/>
              <w:right w:val="single" w:sz="4" w:space="0" w:color="auto"/>
            </w:tcBorders>
            <w:vAlign w:val="center"/>
            <w:hideMark/>
          </w:tcPr>
          <w:p w14:paraId="5D3BD76A"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5BC3DB8B"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03CA3BC4"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2100 - 0300</w:t>
            </w:r>
          </w:p>
        </w:tc>
      </w:tr>
      <w:tr w:rsidR="00063DFA" w:rsidRPr="000E0D50" w14:paraId="721AAF2E" w14:textId="77777777" w:rsidTr="00D12936">
        <w:trPr>
          <w:trHeight w:val="900"/>
        </w:trPr>
        <w:tc>
          <w:tcPr>
            <w:tcW w:w="1615" w:type="dxa"/>
            <w:tcBorders>
              <w:top w:val="nil"/>
              <w:left w:val="single" w:sz="4" w:space="0" w:color="auto"/>
              <w:bottom w:val="single" w:sz="4" w:space="0" w:color="auto"/>
              <w:right w:val="single" w:sz="4" w:space="0" w:color="auto"/>
            </w:tcBorders>
            <w:vAlign w:val="center"/>
            <w:hideMark/>
          </w:tcPr>
          <w:p w14:paraId="044A83B3" w14:textId="77777777"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Mt. Ogden   135 W. 17th Ogden, UT </w:t>
            </w:r>
          </w:p>
        </w:tc>
        <w:tc>
          <w:tcPr>
            <w:tcW w:w="1358" w:type="dxa"/>
            <w:tcBorders>
              <w:top w:val="nil"/>
              <w:left w:val="nil"/>
              <w:bottom w:val="single" w:sz="4" w:space="0" w:color="auto"/>
              <w:right w:val="single" w:sz="4" w:space="0" w:color="auto"/>
            </w:tcBorders>
            <w:vAlign w:val="center"/>
            <w:hideMark/>
          </w:tcPr>
          <w:p w14:paraId="39AB0A06" w14:textId="65BD26A6" w:rsidR="00063DFA" w:rsidRPr="00FE7C79" w:rsidRDefault="00063DFA" w:rsidP="00063DFA">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Main Building</w:t>
            </w:r>
            <w:r w:rsidR="00EA3738" w:rsidRPr="00FE7C79">
              <w:rPr>
                <w:rFonts w:ascii="Calibri" w:eastAsia="Times New Roman" w:hAnsi="Calibri" w:cs="Calibri"/>
                <w:color w:val="000000"/>
              </w:rPr>
              <w:t xml:space="preserve"> </w:t>
            </w:r>
          </w:p>
        </w:tc>
        <w:tc>
          <w:tcPr>
            <w:tcW w:w="1402" w:type="dxa"/>
            <w:tcBorders>
              <w:top w:val="nil"/>
              <w:left w:val="nil"/>
              <w:bottom w:val="single" w:sz="4" w:space="0" w:color="auto"/>
              <w:right w:val="single" w:sz="4" w:space="0" w:color="auto"/>
            </w:tcBorders>
            <w:vAlign w:val="center"/>
            <w:hideMark/>
          </w:tcPr>
          <w:p w14:paraId="71AC5F88"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6,550</w:t>
            </w:r>
          </w:p>
        </w:tc>
        <w:tc>
          <w:tcPr>
            <w:tcW w:w="1750" w:type="dxa"/>
            <w:tcBorders>
              <w:top w:val="nil"/>
              <w:left w:val="nil"/>
              <w:bottom w:val="single" w:sz="4" w:space="0" w:color="auto"/>
              <w:right w:val="single" w:sz="4" w:space="0" w:color="auto"/>
            </w:tcBorders>
            <w:vAlign w:val="center"/>
            <w:hideMark/>
          </w:tcPr>
          <w:p w14:paraId="7CD9C5CF"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49869B7F"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hideMark/>
          </w:tcPr>
          <w:p w14:paraId="4C08365F" w14:textId="77777777" w:rsidR="00063DFA" w:rsidRPr="00FE7C79" w:rsidRDefault="00063DFA" w:rsidP="00063DFA">
            <w:pPr>
              <w:spacing w:after="0" w:line="240" w:lineRule="auto"/>
              <w:jc w:val="center"/>
              <w:rPr>
                <w:rFonts w:ascii="Calibri" w:eastAsia="Times New Roman" w:hAnsi="Calibri" w:cs="Calibri"/>
              </w:rPr>
            </w:pPr>
            <w:r w:rsidRPr="00FE7C79">
              <w:rPr>
                <w:rFonts w:ascii="Calibri" w:eastAsia="Times New Roman" w:hAnsi="Calibri" w:cs="Calibri"/>
              </w:rPr>
              <w:t>2100 - 0300</w:t>
            </w:r>
          </w:p>
        </w:tc>
      </w:tr>
      <w:tr w:rsidR="00CE10A9" w:rsidRPr="000E0D50" w14:paraId="31A8A155" w14:textId="77777777" w:rsidTr="00D12936">
        <w:trPr>
          <w:trHeight w:val="900"/>
        </w:trPr>
        <w:tc>
          <w:tcPr>
            <w:tcW w:w="1615" w:type="dxa"/>
            <w:tcBorders>
              <w:top w:val="nil"/>
              <w:left w:val="single" w:sz="4" w:space="0" w:color="auto"/>
              <w:bottom w:val="single" w:sz="4" w:space="0" w:color="auto"/>
              <w:right w:val="single" w:sz="4" w:space="0" w:color="auto"/>
            </w:tcBorders>
            <w:vAlign w:val="center"/>
          </w:tcPr>
          <w:p w14:paraId="1DE11D60" w14:textId="024B2248"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Mt. Ogden Div</w:t>
            </w:r>
          </w:p>
        </w:tc>
        <w:tc>
          <w:tcPr>
            <w:tcW w:w="1358" w:type="dxa"/>
            <w:tcBorders>
              <w:top w:val="nil"/>
              <w:left w:val="nil"/>
              <w:bottom w:val="single" w:sz="4" w:space="0" w:color="auto"/>
              <w:right w:val="single" w:sz="4" w:space="0" w:color="auto"/>
            </w:tcBorders>
            <w:vAlign w:val="center"/>
          </w:tcPr>
          <w:p w14:paraId="176EE592"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 xml:space="preserve">OGD BU Operations Bldg </w:t>
            </w:r>
          </w:p>
          <w:p w14:paraId="6030AE8F" w14:textId="1469DB79"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FF0000"/>
              </w:rPr>
              <w:t xml:space="preserve">(Active Spring 2029) </w:t>
            </w:r>
          </w:p>
        </w:tc>
        <w:tc>
          <w:tcPr>
            <w:tcW w:w="1402" w:type="dxa"/>
            <w:tcBorders>
              <w:top w:val="nil"/>
              <w:left w:val="nil"/>
              <w:bottom w:val="single" w:sz="4" w:space="0" w:color="auto"/>
              <w:right w:val="single" w:sz="4" w:space="0" w:color="auto"/>
            </w:tcBorders>
            <w:vAlign w:val="center"/>
          </w:tcPr>
          <w:p w14:paraId="46A5971D" w14:textId="3C157BBC"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6500</w:t>
            </w:r>
          </w:p>
        </w:tc>
        <w:tc>
          <w:tcPr>
            <w:tcW w:w="1750" w:type="dxa"/>
            <w:tcBorders>
              <w:top w:val="nil"/>
              <w:left w:val="nil"/>
              <w:bottom w:val="single" w:sz="4" w:space="0" w:color="auto"/>
              <w:right w:val="single" w:sz="4" w:space="0" w:color="auto"/>
            </w:tcBorders>
            <w:vAlign w:val="center"/>
          </w:tcPr>
          <w:p w14:paraId="59A31457" w14:textId="1F38BFC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60504185" w14:textId="5F21FF05"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tcPr>
          <w:p w14:paraId="01EE6516" w14:textId="364158D4"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2100 - 0300</w:t>
            </w:r>
          </w:p>
        </w:tc>
      </w:tr>
      <w:tr w:rsidR="00CE10A9" w:rsidRPr="000E0D50" w14:paraId="6E6D64BD" w14:textId="77777777" w:rsidTr="00D12936">
        <w:trPr>
          <w:trHeight w:val="1200"/>
        </w:trPr>
        <w:tc>
          <w:tcPr>
            <w:tcW w:w="1615" w:type="dxa"/>
            <w:tcBorders>
              <w:top w:val="nil"/>
              <w:left w:val="single" w:sz="4" w:space="0" w:color="auto"/>
              <w:bottom w:val="single" w:sz="4" w:space="0" w:color="auto"/>
              <w:right w:val="single" w:sz="4" w:space="0" w:color="auto"/>
            </w:tcBorders>
            <w:vAlign w:val="center"/>
            <w:hideMark/>
          </w:tcPr>
          <w:p w14:paraId="04BF5B4B"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Ogden Transit Center        2393 Wall Ave Ogden, UT</w:t>
            </w:r>
          </w:p>
        </w:tc>
        <w:tc>
          <w:tcPr>
            <w:tcW w:w="1358" w:type="dxa"/>
            <w:tcBorders>
              <w:top w:val="nil"/>
              <w:left w:val="nil"/>
              <w:bottom w:val="single" w:sz="4" w:space="0" w:color="auto"/>
              <w:right w:val="single" w:sz="4" w:space="0" w:color="auto"/>
            </w:tcBorders>
            <w:vAlign w:val="center"/>
            <w:hideMark/>
          </w:tcPr>
          <w:p w14:paraId="3C1E0F28"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Ticket Hub Office</w:t>
            </w:r>
          </w:p>
        </w:tc>
        <w:tc>
          <w:tcPr>
            <w:tcW w:w="1402" w:type="dxa"/>
            <w:tcBorders>
              <w:top w:val="nil"/>
              <w:left w:val="nil"/>
              <w:bottom w:val="single" w:sz="4" w:space="0" w:color="auto"/>
              <w:right w:val="single" w:sz="4" w:space="0" w:color="auto"/>
            </w:tcBorders>
            <w:vAlign w:val="center"/>
            <w:hideMark/>
          </w:tcPr>
          <w:p w14:paraId="6838533C"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7,689</w:t>
            </w:r>
          </w:p>
        </w:tc>
        <w:tc>
          <w:tcPr>
            <w:tcW w:w="1750" w:type="dxa"/>
            <w:tcBorders>
              <w:top w:val="nil"/>
              <w:left w:val="nil"/>
              <w:bottom w:val="single" w:sz="4" w:space="0" w:color="auto"/>
              <w:right w:val="single" w:sz="4" w:space="0" w:color="auto"/>
            </w:tcBorders>
            <w:vAlign w:val="center"/>
            <w:hideMark/>
          </w:tcPr>
          <w:p w14:paraId="53DE1F9A"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0B6F4BFD"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1 hour/day</w:t>
            </w:r>
          </w:p>
        </w:tc>
        <w:tc>
          <w:tcPr>
            <w:tcW w:w="1426" w:type="dxa"/>
            <w:tcBorders>
              <w:top w:val="nil"/>
              <w:left w:val="nil"/>
              <w:bottom w:val="single" w:sz="4" w:space="0" w:color="auto"/>
              <w:right w:val="single" w:sz="4" w:space="0" w:color="auto"/>
            </w:tcBorders>
            <w:vAlign w:val="center"/>
            <w:hideMark/>
          </w:tcPr>
          <w:p w14:paraId="47C2D1BF"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2100 – 0300</w:t>
            </w:r>
          </w:p>
          <w:p w14:paraId="17F56601"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1100-1300</w:t>
            </w:r>
          </w:p>
          <w:p w14:paraId="3C56F121"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Day Porter</w:t>
            </w:r>
          </w:p>
        </w:tc>
      </w:tr>
      <w:tr w:rsidR="00CE10A9" w:rsidRPr="000E0D50" w14:paraId="16A455AD" w14:textId="77777777" w:rsidTr="00D12936">
        <w:trPr>
          <w:trHeight w:val="1500"/>
        </w:trPr>
        <w:tc>
          <w:tcPr>
            <w:tcW w:w="1615" w:type="dxa"/>
            <w:vMerge w:val="restart"/>
            <w:tcBorders>
              <w:top w:val="nil"/>
              <w:left w:val="single" w:sz="4" w:space="0" w:color="auto"/>
              <w:right w:val="single" w:sz="4" w:space="0" w:color="auto"/>
            </w:tcBorders>
            <w:vAlign w:val="center"/>
            <w:hideMark/>
          </w:tcPr>
          <w:p w14:paraId="75BE9A1F"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Midvale Rail Service Center 613 W. 6960 S. Midvale, UT</w:t>
            </w:r>
          </w:p>
          <w:p w14:paraId="2C2B9405"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1EDA47EE"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Main Building   Shop area </w:t>
            </w:r>
          </w:p>
        </w:tc>
        <w:tc>
          <w:tcPr>
            <w:tcW w:w="1402" w:type="dxa"/>
            <w:tcBorders>
              <w:top w:val="nil"/>
              <w:left w:val="nil"/>
              <w:bottom w:val="single" w:sz="4" w:space="0" w:color="auto"/>
              <w:right w:val="single" w:sz="4" w:space="0" w:color="auto"/>
            </w:tcBorders>
            <w:vAlign w:val="center"/>
            <w:hideMark/>
          </w:tcPr>
          <w:p w14:paraId="37062D35"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13,447       83,498</w:t>
            </w:r>
          </w:p>
        </w:tc>
        <w:tc>
          <w:tcPr>
            <w:tcW w:w="1750" w:type="dxa"/>
            <w:tcBorders>
              <w:top w:val="nil"/>
              <w:left w:val="nil"/>
              <w:bottom w:val="single" w:sz="4" w:space="0" w:color="auto"/>
              <w:right w:val="single" w:sz="4" w:space="0" w:color="auto"/>
            </w:tcBorders>
            <w:vAlign w:val="center"/>
            <w:hideMark/>
          </w:tcPr>
          <w:p w14:paraId="0301297E"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5EA17514"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 hours/day Office areas - 1 hour/day Shop 0900 - 1300</w:t>
            </w:r>
          </w:p>
        </w:tc>
        <w:tc>
          <w:tcPr>
            <w:tcW w:w="1426" w:type="dxa"/>
            <w:tcBorders>
              <w:top w:val="nil"/>
              <w:left w:val="nil"/>
              <w:bottom w:val="single" w:sz="4" w:space="0" w:color="auto"/>
              <w:right w:val="single" w:sz="4" w:space="0" w:color="auto"/>
            </w:tcBorders>
            <w:vAlign w:val="center"/>
            <w:hideMark/>
          </w:tcPr>
          <w:p w14:paraId="731563D8"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2100 - 0300</w:t>
            </w:r>
          </w:p>
        </w:tc>
      </w:tr>
      <w:tr w:rsidR="00CE10A9" w:rsidRPr="000E0D50" w14:paraId="48F008D2" w14:textId="77777777" w:rsidTr="00D12936">
        <w:trPr>
          <w:trHeight w:val="300"/>
        </w:trPr>
        <w:tc>
          <w:tcPr>
            <w:tcW w:w="1615" w:type="dxa"/>
            <w:vMerge/>
            <w:tcBorders>
              <w:left w:val="single" w:sz="4" w:space="0" w:color="auto"/>
              <w:right w:val="single" w:sz="4" w:space="0" w:color="auto"/>
            </w:tcBorders>
            <w:vAlign w:val="center"/>
            <w:hideMark/>
          </w:tcPr>
          <w:p w14:paraId="3977793B"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3772ACCB"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Building 2</w:t>
            </w:r>
          </w:p>
        </w:tc>
        <w:tc>
          <w:tcPr>
            <w:tcW w:w="1402" w:type="dxa"/>
            <w:tcBorders>
              <w:top w:val="nil"/>
              <w:left w:val="nil"/>
              <w:bottom w:val="single" w:sz="4" w:space="0" w:color="auto"/>
              <w:right w:val="single" w:sz="4" w:space="0" w:color="auto"/>
            </w:tcBorders>
            <w:vAlign w:val="center"/>
            <w:hideMark/>
          </w:tcPr>
          <w:p w14:paraId="455BB1DA"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13,920</w:t>
            </w:r>
          </w:p>
        </w:tc>
        <w:tc>
          <w:tcPr>
            <w:tcW w:w="1750" w:type="dxa"/>
            <w:tcBorders>
              <w:top w:val="nil"/>
              <w:left w:val="nil"/>
              <w:bottom w:val="single" w:sz="4" w:space="0" w:color="auto"/>
              <w:right w:val="single" w:sz="4" w:space="0" w:color="auto"/>
            </w:tcBorders>
            <w:vAlign w:val="center"/>
            <w:hideMark/>
          </w:tcPr>
          <w:p w14:paraId="69C2C452"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6FF26C9B"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1 hours/day</w:t>
            </w:r>
          </w:p>
        </w:tc>
        <w:tc>
          <w:tcPr>
            <w:tcW w:w="1426" w:type="dxa"/>
            <w:tcBorders>
              <w:top w:val="nil"/>
              <w:left w:val="nil"/>
              <w:bottom w:val="single" w:sz="4" w:space="0" w:color="auto"/>
              <w:right w:val="single" w:sz="4" w:space="0" w:color="auto"/>
            </w:tcBorders>
            <w:vAlign w:val="center"/>
            <w:hideMark/>
          </w:tcPr>
          <w:p w14:paraId="423D68F3"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2100 - 0300</w:t>
            </w:r>
          </w:p>
        </w:tc>
      </w:tr>
      <w:tr w:rsidR="00CE10A9" w:rsidRPr="000E0D50" w14:paraId="5FACC39E" w14:textId="77777777" w:rsidTr="00D12936">
        <w:trPr>
          <w:trHeight w:val="300"/>
        </w:trPr>
        <w:tc>
          <w:tcPr>
            <w:tcW w:w="1615" w:type="dxa"/>
            <w:vMerge/>
            <w:tcBorders>
              <w:left w:val="single" w:sz="4" w:space="0" w:color="auto"/>
              <w:bottom w:val="single" w:sz="4" w:space="0" w:color="auto"/>
              <w:right w:val="single" w:sz="4" w:space="0" w:color="auto"/>
            </w:tcBorders>
            <w:vAlign w:val="center"/>
          </w:tcPr>
          <w:p w14:paraId="3B8F3243"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tcPr>
          <w:p w14:paraId="7F88033C"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Building 3 Paint Shop</w:t>
            </w:r>
          </w:p>
        </w:tc>
        <w:tc>
          <w:tcPr>
            <w:tcW w:w="1402" w:type="dxa"/>
            <w:tcBorders>
              <w:top w:val="nil"/>
              <w:left w:val="nil"/>
              <w:bottom w:val="single" w:sz="4" w:space="0" w:color="auto"/>
              <w:right w:val="single" w:sz="4" w:space="0" w:color="auto"/>
            </w:tcBorders>
            <w:vAlign w:val="center"/>
          </w:tcPr>
          <w:p w14:paraId="1FF11F44"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200</w:t>
            </w:r>
          </w:p>
        </w:tc>
        <w:tc>
          <w:tcPr>
            <w:tcW w:w="1750" w:type="dxa"/>
            <w:tcBorders>
              <w:top w:val="nil"/>
              <w:left w:val="nil"/>
              <w:bottom w:val="single" w:sz="4" w:space="0" w:color="auto"/>
              <w:right w:val="single" w:sz="4" w:space="0" w:color="auto"/>
            </w:tcBorders>
            <w:vAlign w:val="center"/>
          </w:tcPr>
          <w:p w14:paraId="004940F5"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154DB4E6"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None</w:t>
            </w:r>
          </w:p>
        </w:tc>
        <w:tc>
          <w:tcPr>
            <w:tcW w:w="1426" w:type="dxa"/>
            <w:tcBorders>
              <w:top w:val="nil"/>
              <w:left w:val="nil"/>
              <w:bottom w:val="single" w:sz="4" w:space="0" w:color="auto"/>
              <w:right w:val="single" w:sz="4" w:space="0" w:color="auto"/>
            </w:tcBorders>
            <w:vAlign w:val="center"/>
          </w:tcPr>
          <w:p w14:paraId="61219061"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2100 - 0300</w:t>
            </w:r>
          </w:p>
        </w:tc>
      </w:tr>
      <w:tr w:rsidR="00CE10A9" w:rsidRPr="000E0D50" w14:paraId="5AFD9BCC" w14:textId="77777777" w:rsidTr="00D12936">
        <w:trPr>
          <w:trHeight w:val="1800"/>
        </w:trPr>
        <w:tc>
          <w:tcPr>
            <w:tcW w:w="1615" w:type="dxa"/>
            <w:vMerge w:val="restart"/>
            <w:tcBorders>
              <w:top w:val="nil"/>
              <w:left w:val="single" w:sz="4" w:space="0" w:color="auto"/>
              <w:right w:val="single" w:sz="4" w:space="0" w:color="auto"/>
            </w:tcBorders>
            <w:vAlign w:val="center"/>
            <w:hideMark/>
          </w:tcPr>
          <w:p w14:paraId="01D96369"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lastRenderedPageBreak/>
              <w:t>Jordan River Rail Service Center (JRRSC) 2255 S. 900 W. SLC, UT</w:t>
            </w:r>
          </w:p>
          <w:p w14:paraId="0BC772E9"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7D901E39"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1CE46FC7"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279,000</w:t>
            </w:r>
          </w:p>
        </w:tc>
        <w:tc>
          <w:tcPr>
            <w:tcW w:w="1750" w:type="dxa"/>
            <w:tcBorders>
              <w:top w:val="nil"/>
              <w:left w:val="nil"/>
              <w:bottom w:val="single" w:sz="4" w:space="0" w:color="auto"/>
              <w:right w:val="single" w:sz="4" w:space="0" w:color="auto"/>
            </w:tcBorders>
            <w:vAlign w:val="center"/>
            <w:hideMark/>
          </w:tcPr>
          <w:p w14:paraId="02A0F266"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tcBorders>
              <w:top w:val="nil"/>
              <w:left w:val="nil"/>
              <w:bottom w:val="single" w:sz="4" w:space="0" w:color="auto"/>
              <w:right w:val="single" w:sz="4" w:space="0" w:color="auto"/>
            </w:tcBorders>
            <w:vAlign w:val="center"/>
            <w:hideMark/>
          </w:tcPr>
          <w:p w14:paraId="737FE30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 hours/day Office areas - 1 hour/day Shop 0900 - 1300</w:t>
            </w:r>
          </w:p>
        </w:tc>
        <w:tc>
          <w:tcPr>
            <w:tcW w:w="1426" w:type="dxa"/>
            <w:tcBorders>
              <w:top w:val="nil"/>
              <w:left w:val="nil"/>
              <w:bottom w:val="single" w:sz="4" w:space="0" w:color="auto"/>
              <w:right w:val="single" w:sz="4" w:space="0" w:color="auto"/>
            </w:tcBorders>
            <w:vAlign w:val="center"/>
            <w:hideMark/>
          </w:tcPr>
          <w:p w14:paraId="0C34A72A"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2100 - 03000</w:t>
            </w:r>
          </w:p>
        </w:tc>
      </w:tr>
      <w:tr w:rsidR="00CE10A9" w:rsidRPr="000E0D50" w14:paraId="41A62D43" w14:textId="77777777" w:rsidTr="00D12936">
        <w:trPr>
          <w:trHeight w:val="1200"/>
        </w:trPr>
        <w:tc>
          <w:tcPr>
            <w:tcW w:w="1615" w:type="dxa"/>
            <w:vMerge/>
            <w:tcBorders>
              <w:left w:val="single" w:sz="4" w:space="0" w:color="auto"/>
              <w:right w:val="single" w:sz="4" w:space="0" w:color="auto"/>
            </w:tcBorders>
            <w:vAlign w:val="center"/>
            <w:hideMark/>
          </w:tcPr>
          <w:p w14:paraId="4E4EBB06"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3D69ADD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 xml:space="preserve"> Building 2</w:t>
            </w:r>
          </w:p>
        </w:tc>
        <w:tc>
          <w:tcPr>
            <w:tcW w:w="1402" w:type="dxa"/>
            <w:tcBorders>
              <w:top w:val="nil"/>
              <w:left w:val="nil"/>
              <w:bottom w:val="single" w:sz="4" w:space="0" w:color="auto"/>
              <w:right w:val="single" w:sz="4" w:space="0" w:color="auto"/>
            </w:tcBorders>
            <w:vAlign w:val="center"/>
            <w:hideMark/>
          </w:tcPr>
          <w:p w14:paraId="1A3E268F"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Office areas - 12,800        Shop area - 40,000</w:t>
            </w:r>
          </w:p>
        </w:tc>
        <w:tc>
          <w:tcPr>
            <w:tcW w:w="1750" w:type="dxa"/>
            <w:tcBorders>
              <w:top w:val="nil"/>
              <w:left w:val="nil"/>
              <w:bottom w:val="single" w:sz="4" w:space="0" w:color="auto"/>
              <w:right w:val="single" w:sz="4" w:space="0" w:color="auto"/>
            </w:tcBorders>
            <w:vAlign w:val="center"/>
            <w:hideMark/>
          </w:tcPr>
          <w:p w14:paraId="5D5A0A8C"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Sat</w:t>
            </w:r>
          </w:p>
          <w:p w14:paraId="62538B74"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 xml:space="preserve">(When Occupied)  </w:t>
            </w:r>
          </w:p>
        </w:tc>
        <w:tc>
          <w:tcPr>
            <w:tcW w:w="1429" w:type="dxa"/>
            <w:tcBorders>
              <w:top w:val="nil"/>
              <w:left w:val="nil"/>
              <w:bottom w:val="single" w:sz="4" w:space="0" w:color="auto"/>
              <w:right w:val="single" w:sz="4" w:space="0" w:color="auto"/>
            </w:tcBorders>
            <w:vAlign w:val="center"/>
            <w:hideMark/>
          </w:tcPr>
          <w:p w14:paraId="3A19BEE0"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08BC7A2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CE10A9" w:rsidRPr="000E0D50" w14:paraId="44623208" w14:textId="77777777" w:rsidTr="00D12936">
        <w:trPr>
          <w:trHeight w:val="300"/>
        </w:trPr>
        <w:tc>
          <w:tcPr>
            <w:tcW w:w="1615" w:type="dxa"/>
            <w:vMerge/>
            <w:tcBorders>
              <w:left w:val="single" w:sz="4" w:space="0" w:color="auto"/>
              <w:bottom w:val="single" w:sz="4" w:space="0" w:color="auto"/>
              <w:right w:val="single" w:sz="4" w:space="0" w:color="auto"/>
            </w:tcBorders>
            <w:vAlign w:val="center"/>
            <w:hideMark/>
          </w:tcPr>
          <w:p w14:paraId="1F23450C"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71CB1CE"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3</w:t>
            </w:r>
          </w:p>
        </w:tc>
        <w:tc>
          <w:tcPr>
            <w:tcW w:w="1402" w:type="dxa"/>
            <w:tcBorders>
              <w:top w:val="nil"/>
              <w:left w:val="nil"/>
              <w:bottom w:val="single" w:sz="4" w:space="0" w:color="auto"/>
              <w:right w:val="single" w:sz="4" w:space="0" w:color="auto"/>
            </w:tcBorders>
            <w:vAlign w:val="center"/>
            <w:hideMark/>
          </w:tcPr>
          <w:p w14:paraId="12DDFA84" w14:textId="77777777" w:rsidR="00CE10A9" w:rsidRPr="000E0D50" w:rsidRDefault="00CE10A9" w:rsidP="00CE10A9">
            <w:pPr>
              <w:spacing w:after="0" w:line="240" w:lineRule="auto"/>
              <w:jc w:val="center"/>
              <w:rPr>
                <w:rFonts w:ascii="Calibri" w:eastAsia="Times New Roman" w:hAnsi="Calibri" w:cs="Calibri"/>
                <w:color w:val="000000"/>
              </w:rPr>
            </w:pPr>
            <w:r w:rsidRPr="007F258F">
              <w:rPr>
                <w:rFonts w:ascii="Calibri" w:eastAsia="Times New Roman" w:hAnsi="Calibri" w:cs="Calibri"/>
              </w:rPr>
              <w:t>4,200</w:t>
            </w:r>
          </w:p>
        </w:tc>
        <w:tc>
          <w:tcPr>
            <w:tcW w:w="1750" w:type="dxa"/>
            <w:tcBorders>
              <w:top w:val="nil"/>
              <w:left w:val="nil"/>
              <w:bottom w:val="single" w:sz="4" w:space="0" w:color="auto"/>
              <w:right w:val="single" w:sz="4" w:space="0" w:color="auto"/>
            </w:tcBorders>
            <w:vAlign w:val="center"/>
            <w:hideMark/>
          </w:tcPr>
          <w:p w14:paraId="68E042C9"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tcBorders>
              <w:top w:val="nil"/>
              <w:left w:val="nil"/>
              <w:bottom w:val="single" w:sz="4" w:space="0" w:color="auto"/>
              <w:right w:val="single" w:sz="4" w:space="0" w:color="auto"/>
            </w:tcBorders>
            <w:vAlign w:val="center"/>
            <w:hideMark/>
          </w:tcPr>
          <w:p w14:paraId="7E6F18FE"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None</w:t>
            </w:r>
          </w:p>
        </w:tc>
        <w:tc>
          <w:tcPr>
            <w:tcW w:w="1426" w:type="dxa"/>
            <w:tcBorders>
              <w:top w:val="nil"/>
              <w:left w:val="nil"/>
              <w:bottom w:val="single" w:sz="4" w:space="0" w:color="auto"/>
              <w:right w:val="single" w:sz="4" w:space="0" w:color="auto"/>
            </w:tcBorders>
            <w:vAlign w:val="center"/>
            <w:hideMark/>
          </w:tcPr>
          <w:p w14:paraId="071ED1C5"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CE10A9" w:rsidRPr="000E0D50" w14:paraId="3077C171" w14:textId="77777777" w:rsidTr="00D12936">
        <w:trPr>
          <w:trHeight w:val="1500"/>
        </w:trPr>
        <w:tc>
          <w:tcPr>
            <w:tcW w:w="1615" w:type="dxa"/>
            <w:tcBorders>
              <w:top w:val="nil"/>
              <w:left w:val="single" w:sz="4" w:space="0" w:color="auto"/>
              <w:bottom w:val="single" w:sz="4" w:space="0" w:color="auto"/>
              <w:right w:val="single" w:sz="4" w:space="0" w:color="auto"/>
            </w:tcBorders>
            <w:vAlign w:val="center"/>
            <w:hideMark/>
          </w:tcPr>
          <w:p w14:paraId="062630FB"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Warm Springs Rail Service Center 900 N 500 W, SLC, UT </w:t>
            </w:r>
          </w:p>
        </w:tc>
        <w:tc>
          <w:tcPr>
            <w:tcW w:w="1358" w:type="dxa"/>
            <w:tcBorders>
              <w:top w:val="nil"/>
              <w:left w:val="nil"/>
              <w:bottom w:val="single" w:sz="4" w:space="0" w:color="auto"/>
              <w:right w:val="single" w:sz="4" w:space="0" w:color="auto"/>
            </w:tcBorders>
            <w:vAlign w:val="center"/>
            <w:hideMark/>
          </w:tcPr>
          <w:p w14:paraId="0231B905"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4893B24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140,907</w:t>
            </w:r>
          </w:p>
        </w:tc>
        <w:tc>
          <w:tcPr>
            <w:tcW w:w="1750" w:type="dxa"/>
            <w:tcBorders>
              <w:top w:val="nil"/>
              <w:left w:val="nil"/>
              <w:bottom w:val="single" w:sz="4" w:space="0" w:color="auto"/>
              <w:right w:val="single" w:sz="4" w:space="0" w:color="auto"/>
            </w:tcBorders>
            <w:vAlign w:val="center"/>
            <w:hideMark/>
          </w:tcPr>
          <w:p w14:paraId="652A65B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268D2939"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 hours/day Office areas - 1 hour/day Shop 0900 - 1300</w:t>
            </w:r>
          </w:p>
        </w:tc>
        <w:tc>
          <w:tcPr>
            <w:tcW w:w="1426" w:type="dxa"/>
            <w:tcBorders>
              <w:top w:val="nil"/>
              <w:left w:val="nil"/>
              <w:bottom w:val="single" w:sz="4" w:space="0" w:color="auto"/>
              <w:right w:val="single" w:sz="4" w:space="0" w:color="auto"/>
            </w:tcBorders>
            <w:vAlign w:val="center"/>
            <w:hideMark/>
          </w:tcPr>
          <w:p w14:paraId="10734055"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w:t>
            </w:r>
          </w:p>
        </w:tc>
      </w:tr>
      <w:tr w:rsidR="00CE10A9" w:rsidRPr="000E0D50" w14:paraId="2743553D" w14:textId="77777777" w:rsidTr="00D12936">
        <w:trPr>
          <w:trHeight w:val="1500"/>
        </w:trPr>
        <w:tc>
          <w:tcPr>
            <w:tcW w:w="1615" w:type="dxa"/>
            <w:vMerge w:val="restart"/>
            <w:tcBorders>
              <w:top w:val="nil"/>
              <w:left w:val="single" w:sz="4" w:space="0" w:color="auto"/>
              <w:right w:val="single" w:sz="4" w:space="0" w:color="auto"/>
            </w:tcBorders>
            <w:vAlign w:val="center"/>
            <w:hideMark/>
          </w:tcPr>
          <w:p w14:paraId="39557EE7"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FLHQ - Headquarters 669 W. 200 S. SLC, UT</w:t>
            </w:r>
          </w:p>
          <w:p w14:paraId="1FF230A6"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94103C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Main Building</w:t>
            </w:r>
          </w:p>
        </w:tc>
        <w:tc>
          <w:tcPr>
            <w:tcW w:w="1402" w:type="dxa"/>
            <w:tcBorders>
              <w:top w:val="nil"/>
              <w:left w:val="nil"/>
              <w:bottom w:val="single" w:sz="4" w:space="0" w:color="auto"/>
              <w:right w:val="single" w:sz="4" w:space="0" w:color="auto"/>
            </w:tcBorders>
            <w:vAlign w:val="center"/>
            <w:hideMark/>
          </w:tcPr>
          <w:p w14:paraId="3E3AE154"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100,000</w:t>
            </w:r>
          </w:p>
        </w:tc>
        <w:tc>
          <w:tcPr>
            <w:tcW w:w="1750" w:type="dxa"/>
            <w:tcBorders>
              <w:top w:val="nil"/>
              <w:left w:val="nil"/>
              <w:bottom w:val="single" w:sz="4" w:space="0" w:color="auto"/>
              <w:right w:val="single" w:sz="4" w:space="0" w:color="auto"/>
            </w:tcBorders>
            <w:vAlign w:val="center"/>
            <w:hideMark/>
          </w:tcPr>
          <w:p w14:paraId="73E32CE7"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6D3E8E81"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4 hours/day Includes all cleaning done in legal department</w:t>
            </w:r>
          </w:p>
        </w:tc>
        <w:tc>
          <w:tcPr>
            <w:tcW w:w="1426" w:type="dxa"/>
            <w:tcBorders>
              <w:top w:val="nil"/>
              <w:left w:val="nil"/>
              <w:bottom w:val="single" w:sz="4" w:space="0" w:color="auto"/>
              <w:right w:val="single" w:sz="4" w:space="0" w:color="auto"/>
            </w:tcBorders>
            <w:vAlign w:val="center"/>
            <w:hideMark/>
          </w:tcPr>
          <w:p w14:paraId="13EDDCFB"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1900 - 0300</w:t>
            </w:r>
          </w:p>
        </w:tc>
      </w:tr>
      <w:tr w:rsidR="00CE10A9" w:rsidRPr="000E0D50" w14:paraId="6777516D" w14:textId="77777777" w:rsidTr="00D12936">
        <w:trPr>
          <w:trHeight w:val="300"/>
        </w:trPr>
        <w:tc>
          <w:tcPr>
            <w:tcW w:w="1615" w:type="dxa"/>
            <w:vMerge/>
            <w:tcBorders>
              <w:left w:val="single" w:sz="4" w:space="0" w:color="auto"/>
              <w:bottom w:val="single" w:sz="4" w:space="0" w:color="auto"/>
              <w:right w:val="single" w:sz="4" w:space="0" w:color="auto"/>
            </w:tcBorders>
            <w:vAlign w:val="center"/>
            <w:hideMark/>
          </w:tcPr>
          <w:p w14:paraId="5D29C6A5"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26B69EB4"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 xml:space="preserve">Building 5 </w:t>
            </w:r>
          </w:p>
          <w:p w14:paraId="46F33569"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400 S 669 W</w:t>
            </w:r>
          </w:p>
          <w:p w14:paraId="7B54C4B3"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(CNG)</w:t>
            </w:r>
          </w:p>
        </w:tc>
        <w:tc>
          <w:tcPr>
            <w:tcW w:w="1402" w:type="dxa"/>
            <w:tcBorders>
              <w:top w:val="nil"/>
              <w:left w:val="nil"/>
              <w:bottom w:val="single" w:sz="4" w:space="0" w:color="auto"/>
              <w:right w:val="single" w:sz="4" w:space="0" w:color="auto"/>
            </w:tcBorders>
            <w:vAlign w:val="center"/>
            <w:hideMark/>
          </w:tcPr>
          <w:p w14:paraId="7E0AF2C5" w14:textId="777777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1,200</w:t>
            </w:r>
          </w:p>
        </w:tc>
        <w:tc>
          <w:tcPr>
            <w:tcW w:w="1750" w:type="dxa"/>
            <w:tcBorders>
              <w:top w:val="nil"/>
              <w:left w:val="nil"/>
              <w:bottom w:val="single" w:sz="4" w:space="0" w:color="auto"/>
              <w:right w:val="single" w:sz="4" w:space="0" w:color="auto"/>
            </w:tcBorders>
            <w:vAlign w:val="center"/>
            <w:hideMark/>
          </w:tcPr>
          <w:p w14:paraId="05107791"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 days Mon - Fri</w:t>
            </w:r>
          </w:p>
        </w:tc>
        <w:tc>
          <w:tcPr>
            <w:tcW w:w="1429" w:type="dxa"/>
            <w:tcBorders>
              <w:top w:val="nil"/>
              <w:left w:val="nil"/>
              <w:bottom w:val="single" w:sz="4" w:space="0" w:color="auto"/>
              <w:right w:val="single" w:sz="4" w:space="0" w:color="auto"/>
            </w:tcBorders>
            <w:vAlign w:val="center"/>
            <w:hideMark/>
          </w:tcPr>
          <w:p w14:paraId="63C79CDD"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 Hours</w:t>
            </w:r>
          </w:p>
        </w:tc>
        <w:tc>
          <w:tcPr>
            <w:tcW w:w="1426" w:type="dxa"/>
            <w:tcBorders>
              <w:top w:val="nil"/>
              <w:left w:val="nil"/>
              <w:bottom w:val="single" w:sz="4" w:space="0" w:color="auto"/>
              <w:right w:val="single" w:sz="4" w:space="0" w:color="auto"/>
            </w:tcBorders>
            <w:vAlign w:val="center"/>
            <w:hideMark/>
          </w:tcPr>
          <w:p w14:paraId="7BD9A40C"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1900 - 0300</w:t>
            </w:r>
          </w:p>
        </w:tc>
      </w:tr>
      <w:tr w:rsidR="00CE10A9" w:rsidRPr="000E0D50" w14:paraId="181A2723" w14:textId="77777777" w:rsidTr="00D12936">
        <w:trPr>
          <w:trHeight w:val="1200"/>
        </w:trPr>
        <w:tc>
          <w:tcPr>
            <w:tcW w:w="1615" w:type="dxa"/>
            <w:vMerge w:val="restart"/>
            <w:tcBorders>
              <w:top w:val="nil"/>
              <w:left w:val="single" w:sz="4" w:space="0" w:color="auto"/>
              <w:right w:val="single" w:sz="4" w:space="0" w:color="auto"/>
            </w:tcBorders>
            <w:vAlign w:val="center"/>
            <w:hideMark/>
          </w:tcPr>
          <w:p w14:paraId="677BA02E" w14:textId="1D46905C"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Timpanogos 1110 S. Geneva Road, Orem, UT, 84058</w:t>
            </w:r>
          </w:p>
          <w:p w14:paraId="0CBCFFE6"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49B1BF5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1</w:t>
            </w:r>
          </w:p>
        </w:tc>
        <w:tc>
          <w:tcPr>
            <w:tcW w:w="1402" w:type="dxa"/>
            <w:vMerge w:val="restart"/>
            <w:tcBorders>
              <w:top w:val="nil"/>
              <w:left w:val="nil"/>
              <w:right w:val="single" w:sz="4" w:space="0" w:color="auto"/>
            </w:tcBorders>
            <w:vAlign w:val="center"/>
            <w:hideMark/>
          </w:tcPr>
          <w:p w14:paraId="430673ED"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5,880 total for the Campus</w:t>
            </w:r>
          </w:p>
          <w:p w14:paraId="699A2695"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59C71A03"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val="restart"/>
            <w:tcBorders>
              <w:top w:val="nil"/>
              <w:left w:val="nil"/>
              <w:right w:val="single" w:sz="4" w:space="0" w:color="auto"/>
            </w:tcBorders>
            <w:vAlign w:val="center"/>
            <w:hideMark/>
          </w:tcPr>
          <w:p w14:paraId="463DD6E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 xml:space="preserve">4 hours/day  </w:t>
            </w:r>
          </w:p>
          <w:p w14:paraId="4D6A58BF"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 xml:space="preserve"> </w:t>
            </w:r>
          </w:p>
        </w:tc>
        <w:tc>
          <w:tcPr>
            <w:tcW w:w="1426" w:type="dxa"/>
            <w:tcBorders>
              <w:top w:val="nil"/>
              <w:left w:val="nil"/>
              <w:bottom w:val="single" w:sz="4" w:space="0" w:color="auto"/>
              <w:right w:val="single" w:sz="4" w:space="0" w:color="auto"/>
            </w:tcBorders>
            <w:vAlign w:val="center"/>
            <w:hideMark/>
          </w:tcPr>
          <w:p w14:paraId="03DB88C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4AFE169F" w14:textId="77777777" w:rsidTr="00D12936">
        <w:trPr>
          <w:trHeight w:val="1200"/>
        </w:trPr>
        <w:tc>
          <w:tcPr>
            <w:tcW w:w="1615" w:type="dxa"/>
            <w:vMerge/>
            <w:tcBorders>
              <w:left w:val="single" w:sz="4" w:space="0" w:color="auto"/>
              <w:right w:val="single" w:sz="4" w:space="0" w:color="auto"/>
            </w:tcBorders>
            <w:vAlign w:val="center"/>
            <w:hideMark/>
          </w:tcPr>
          <w:p w14:paraId="3E5C2715"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70542166"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2</w:t>
            </w:r>
          </w:p>
        </w:tc>
        <w:tc>
          <w:tcPr>
            <w:tcW w:w="1402" w:type="dxa"/>
            <w:vMerge/>
            <w:tcBorders>
              <w:left w:val="nil"/>
              <w:right w:val="single" w:sz="4" w:space="0" w:color="auto"/>
            </w:tcBorders>
            <w:vAlign w:val="center"/>
            <w:hideMark/>
          </w:tcPr>
          <w:p w14:paraId="66923EE9"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13847066"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5AD8C747"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4961E0E9"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49B778CE" w14:textId="77777777" w:rsidTr="00D12936">
        <w:trPr>
          <w:trHeight w:val="1200"/>
        </w:trPr>
        <w:tc>
          <w:tcPr>
            <w:tcW w:w="1615" w:type="dxa"/>
            <w:vMerge/>
            <w:tcBorders>
              <w:left w:val="single" w:sz="4" w:space="0" w:color="auto"/>
              <w:right w:val="single" w:sz="4" w:space="0" w:color="auto"/>
            </w:tcBorders>
            <w:vAlign w:val="center"/>
            <w:hideMark/>
          </w:tcPr>
          <w:p w14:paraId="10B6B2A6"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4BF03876"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3</w:t>
            </w:r>
          </w:p>
        </w:tc>
        <w:tc>
          <w:tcPr>
            <w:tcW w:w="1402" w:type="dxa"/>
            <w:vMerge/>
            <w:tcBorders>
              <w:left w:val="nil"/>
              <w:right w:val="single" w:sz="4" w:space="0" w:color="auto"/>
            </w:tcBorders>
            <w:vAlign w:val="center"/>
            <w:hideMark/>
          </w:tcPr>
          <w:p w14:paraId="59B2DC82"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3DC258AB"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63D0721C"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4EB67BC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1A5F627D" w14:textId="77777777" w:rsidTr="00D12936">
        <w:trPr>
          <w:trHeight w:val="1200"/>
        </w:trPr>
        <w:tc>
          <w:tcPr>
            <w:tcW w:w="1615" w:type="dxa"/>
            <w:vMerge/>
            <w:tcBorders>
              <w:left w:val="single" w:sz="4" w:space="0" w:color="auto"/>
              <w:right w:val="single" w:sz="4" w:space="0" w:color="auto"/>
            </w:tcBorders>
            <w:vAlign w:val="center"/>
            <w:hideMark/>
          </w:tcPr>
          <w:p w14:paraId="1EA245D0"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525D0145"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7</w:t>
            </w:r>
          </w:p>
        </w:tc>
        <w:tc>
          <w:tcPr>
            <w:tcW w:w="1402" w:type="dxa"/>
            <w:vMerge/>
            <w:tcBorders>
              <w:left w:val="nil"/>
              <w:right w:val="single" w:sz="4" w:space="0" w:color="auto"/>
            </w:tcBorders>
            <w:vAlign w:val="center"/>
            <w:hideMark/>
          </w:tcPr>
          <w:p w14:paraId="5506A38F"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7ABD8993"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5453CA6E"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2D89CBE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7F44C609" w14:textId="77777777" w:rsidTr="00D12936">
        <w:trPr>
          <w:trHeight w:val="1200"/>
        </w:trPr>
        <w:tc>
          <w:tcPr>
            <w:tcW w:w="1615" w:type="dxa"/>
            <w:vMerge/>
            <w:tcBorders>
              <w:left w:val="single" w:sz="4" w:space="0" w:color="auto"/>
              <w:right w:val="single" w:sz="4" w:space="0" w:color="auto"/>
            </w:tcBorders>
            <w:vAlign w:val="center"/>
            <w:hideMark/>
          </w:tcPr>
          <w:p w14:paraId="58521087"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vAlign w:val="center"/>
            <w:hideMark/>
          </w:tcPr>
          <w:p w14:paraId="5F50F0F2"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Building 9</w:t>
            </w:r>
          </w:p>
        </w:tc>
        <w:tc>
          <w:tcPr>
            <w:tcW w:w="1402" w:type="dxa"/>
            <w:vMerge/>
            <w:tcBorders>
              <w:left w:val="nil"/>
              <w:right w:val="single" w:sz="4" w:space="0" w:color="auto"/>
            </w:tcBorders>
            <w:vAlign w:val="center"/>
            <w:hideMark/>
          </w:tcPr>
          <w:p w14:paraId="3F384EF4"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6E39B4B7"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36D6B4A9"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65DD8BB0"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76EE316E" w14:textId="77777777" w:rsidTr="00D12936">
        <w:trPr>
          <w:trHeight w:val="1200"/>
        </w:trPr>
        <w:tc>
          <w:tcPr>
            <w:tcW w:w="1615" w:type="dxa"/>
            <w:vMerge/>
            <w:tcBorders>
              <w:left w:val="single" w:sz="4" w:space="0" w:color="auto"/>
              <w:right w:val="single" w:sz="4" w:space="0" w:color="auto"/>
            </w:tcBorders>
            <w:noWrap/>
            <w:vAlign w:val="center"/>
            <w:hideMark/>
          </w:tcPr>
          <w:p w14:paraId="0C6E4514"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noWrap/>
            <w:vAlign w:val="center"/>
            <w:hideMark/>
          </w:tcPr>
          <w:p w14:paraId="7D5CC2D7"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Trailer 1</w:t>
            </w:r>
          </w:p>
        </w:tc>
        <w:tc>
          <w:tcPr>
            <w:tcW w:w="1402" w:type="dxa"/>
            <w:vMerge/>
            <w:tcBorders>
              <w:left w:val="nil"/>
              <w:right w:val="single" w:sz="4" w:space="0" w:color="auto"/>
            </w:tcBorders>
            <w:vAlign w:val="center"/>
            <w:hideMark/>
          </w:tcPr>
          <w:p w14:paraId="6AABA33F"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55A28C84"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57F57B9E"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7F944A2A"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7D6CCBCE" w14:textId="77777777" w:rsidTr="00D12936">
        <w:trPr>
          <w:trHeight w:val="1200"/>
        </w:trPr>
        <w:tc>
          <w:tcPr>
            <w:tcW w:w="1615" w:type="dxa"/>
            <w:vMerge/>
            <w:tcBorders>
              <w:left w:val="single" w:sz="4" w:space="0" w:color="auto"/>
              <w:right w:val="single" w:sz="4" w:space="0" w:color="auto"/>
            </w:tcBorders>
            <w:noWrap/>
            <w:vAlign w:val="center"/>
            <w:hideMark/>
          </w:tcPr>
          <w:p w14:paraId="2AEB32B0"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noWrap/>
            <w:vAlign w:val="center"/>
            <w:hideMark/>
          </w:tcPr>
          <w:p w14:paraId="1C0448CE"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Trailer 2</w:t>
            </w:r>
          </w:p>
        </w:tc>
        <w:tc>
          <w:tcPr>
            <w:tcW w:w="1402" w:type="dxa"/>
            <w:vMerge/>
            <w:tcBorders>
              <w:left w:val="nil"/>
              <w:right w:val="single" w:sz="4" w:space="0" w:color="auto"/>
            </w:tcBorders>
            <w:vAlign w:val="center"/>
            <w:hideMark/>
          </w:tcPr>
          <w:p w14:paraId="6B69C985"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5464E67B"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right w:val="single" w:sz="4" w:space="0" w:color="auto"/>
            </w:tcBorders>
            <w:vAlign w:val="center"/>
            <w:hideMark/>
          </w:tcPr>
          <w:p w14:paraId="3DEADD91"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7642D831"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27E125BF" w14:textId="77777777" w:rsidTr="00D12936">
        <w:trPr>
          <w:trHeight w:val="1200"/>
        </w:trPr>
        <w:tc>
          <w:tcPr>
            <w:tcW w:w="1615" w:type="dxa"/>
            <w:vMerge/>
            <w:tcBorders>
              <w:left w:val="single" w:sz="4" w:space="0" w:color="auto"/>
              <w:bottom w:val="single" w:sz="4" w:space="0" w:color="auto"/>
              <w:right w:val="single" w:sz="4" w:space="0" w:color="auto"/>
            </w:tcBorders>
            <w:noWrap/>
            <w:vAlign w:val="center"/>
            <w:hideMark/>
          </w:tcPr>
          <w:p w14:paraId="51D38F5A" w14:textId="77777777"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noWrap/>
            <w:vAlign w:val="center"/>
            <w:hideMark/>
          </w:tcPr>
          <w:p w14:paraId="3C2F50BA"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BRT Offices</w:t>
            </w:r>
          </w:p>
        </w:tc>
        <w:tc>
          <w:tcPr>
            <w:tcW w:w="1402" w:type="dxa"/>
            <w:vMerge/>
            <w:tcBorders>
              <w:left w:val="nil"/>
              <w:bottom w:val="single" w:sz="4" w:space="0" w:color="auto"/>
              <w:right w:val="single" w:sz="4" w:space="0" w:color="auto"/>
            </w:tcBorders>
            <w:vAlign w:val="center"/>
            <w:hideMark/>
          </w:tcPr>
          <w:p w14:paraId="7E38D206" w14:textId="77777777" w:rsidR="00CE10A9" w:rsidRPr="000E0D50" w:rsidRDefault="00CE10A9" w:rsidP="00CE10A9">
            <w:pPr>
              <w:spacing w:after="0" w:line="240" w:lineRule="auto"/>
              <w:jc w:val="center"/>
              <w:rPr>
                <w:rFonts w:ascii="Calibri" w:eastAsia="Times New Roman" w:hAnsi="Calibri" w:cs="Calibri"/>
                <w:color w:val="000000"/>
              </w:rPr>
            </w:pPr>
          </w:p>
        </w:tc>
        <w:tc>
          <w:tcPr>
            <w:tcW w:w="1750" w:type="dxa"/>
            <w:tcBorders>
              <w:top w:val="nil"/>
              <w:left w:val="nil"/>
              <w:bottom w:val="single" w:sz="4" w:space="0" w:color="auto"/>
              <w:right w:val="single" w:sz="4" w:space="0" w:color="auto"/>
            </w:tcBorders>
            <w:vAlign w:val="center"/>
            <w:hideMark/>
          </w:tcPr>
          <w:p w14:paraId="64DE23F1"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6 days Mon - Sat</w:t>
            </w:r>
          </w:p>
        </w:tc>
        <w:tc>
          <w:tcPr>
            <w:tcW w:w="1429" w:type="dxa"/>
            <w:vMerge/>
            <w:tcBorders>
              <w:left w:val="nil"/>
              <w:bottom w:val="single" w:sz="4" w:space="0" w:color="auto"/>
              <w:right w:val="single" w:sz="4" w:space="0" w:color="auto"/>
            </w:tcBorders>
            <w:vAlign w:val="center"/>
            <w:hideMark/>
          </w:tcPr>
          <w:p w14:paraId="3915C6D1" w14:textId="77777777" w:rsidR="00CE10A9" w:rsidRPr="000E0D50" w:rsidRDefault="00CE10A9" w:rsidP="00CE10A9">
            <w:pPr>
              <w:spacing w:after="0" w:line="240" w:lineRule="auto"/>
              <w:jc w:val="center"/>
              <w:rPr>
                <w:rFonts w:ascii="Calibri" w:eastAsia="Times New Roman" w:hAnsi="Calibri" w:cs="Calibri"/>
                <w:color w:val="000000"/>
              </w:rPr>
            </w:pPr>
          </w:p>
        </w:tc>
        <w:tc>
          <w:tcPr>
            <w:tcW w:w="1426" w:type="dxa"/>
            <w:tcBorders>
              <w:top w:val="nil"/>
              <w:left w:val="nil"/>
              <w:bottom w:val="single" w:sz="4" w:space="0" w:color="auto"/>
              <w:right w:val="single" w:sz="4" w:space="0" w:color="auto"/>
            </w:tcBorders>
            <w:vAlign w:val="center"/>
            <w:hideMark/>
          </w:tcPr>
          <w:p w14:paraId="137919D8" w14:textId="77777777" w:rsidR="00CE10A9" w:rsidRPr="000E0D50" w:rsidRDefault="00CE10A9" w:rsidP="00CE10A9">
            <w:pPr>
              <w:spacing w:after="0" w:line="240" w:lineRule="auto"/>
              <w:jc w:val="center"/>
              <w:rPr>
                <w:rFonts w:ascii="Calibri" w:eastAsia="Times New Roman" w:hAnsi="Calibri" w:cs="Calibri"/>
                <w:color w:val="000000"/>
              </w:rPr>
            </w:pPr>
            <w:r w:rsidRPr="000E0D50">
              <w:rPr>
                <w:rFonts w:ascii="Calibri" w:eastAsia="Times New Roman" w:hAnsi="Calibri" w:cs="Calibri"/>
                <w:color w:val="000000"/>
              </w:rPr>
              <w:t>2100 - 0300 Main Cleaning 0800 - 1200 Day Porter</w:t>
            </w:r>
          </w:p>
        </w:tc>
      </w:tr>
      <w:tr w:rsidR="00CE10A9" w:rsidRPr="000E0D50" w14:paraId="5C57413B" w14:textId="77777777" w:rsidTr="00D12936">
        <w:trPr>
          <w:trHeight w:val="1200"/>
        </w:trPr>
        <w:tc>
          <w:tcPr>
            <w:tcW w:w="1615" w:type="dxa"/>
            <w:tcBorders>
              <w:top w:val="single" w:sz="4" w:space="0" w:color="auto"/>
              <w:left w:val="single" w:sz="4" w:space="0" w:color="auto"/>
              <w:bottom w:val="single" w:sz="4" w:space="0" w:color="auto"/>
              <w:right w:val="single" w:sz="4" w:space="0" w:color="auto"/>
            </w:tcBorders>
            <w:noWrap/>
            <w:vAlign w:val="center"/>
            <w:hideMark/>
          </w:tcPr>
          <w:p w14:paraId="0371E5A9"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Provo FR Hub</w:t>
            </w:r>
          </w:p>
          <w:p w14:paraId="43842CA2" w14:textId="03AB1A9E"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690 S. University Ave, Provo, UT 84058</w:t>
            </w:r>
          </w:p>
          <w:p w14:paraId="40B10B15" w14:textId="77777777" w:rsidR="00CE10A9" w:rsidRPr="00FE7C79" w:rsidRDefault="00CE10A9" w:rsidP="00CE10A9">
            <w:pPr>
              <w:spacing w:after="0" w:line="240" w:lineRule="auto"/>
              <w:jc w:val="center"/>
              <w:rPr>
                <w:rFonts w:ascii="Calibri" w:eastAsia="Times New Roman" w:hAnsi="Calibri" w:cs="Calibri"/>
                <w:color w:val="000000"/>
              </w:rPr>
            </w:pPr>
          </w:p>
        </w:tc>
        <w:tc>
          <w:tcPr>
            <w:tcW w:w="1358" w:type="dxa"/>
            <w:tcBorders>
              <w:top w:val="nil"/>
              <w:left w:val="nil"/>
              <w:bottom w:val="single" w:sz="4" w:space="0" w:color="auto"/>
              <w:right w:val="single" w:sz="4" w:space="0" w:color="auto"/>
            </w:tcBorders>
            <w:noWrap/>
            <w:vAlign w:val="center"/>
            <w:hideMark/>
          </w:tcPr>
          <w:p w14:paraId="6303025D"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Customer Service/ Police Building/ Operator Breakroom</w:t>
            </w:r>
          </w:p>
        </w:tc>
        <w:tc>
          <w:tcPr>
            <w:tcW w:w="1402" w:type="dxa"/>
            <w:tcBorders>
              <w:top w:val="nil"/>
              <w:left w:val="nil"/>
              <w:bottom w:val="single" w:sz="4" w:space="0" w:color="auto"/>
              <w:right w:val="single" w:sz="4" w:space="0" w:color="auto"/>
            </w:tcBorders>
            <w:vAlign w:val="center"/>
            <w:hideMark/>
          </w:tcPr>
          <w:p w14:paraId="057E8C8B"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2,200</w:t>
            </w:r>
          </w:p>
        </w:tc>
        <w:tc>
          <w:tcPr>
            <w:tcW w:w="1750" w:type="dxa"/>
            <w:tcBorders>
              <w:top w:val="nil"/>
              <w:left w:val="nil"/>
              <w:bottom w:val="single" w:sz="4" w:space="0" w:color="auto"/>
              <w:right w:val="single" w:sz="4" w:space="0" w:color="auto"/>
            </w:tcBorders>
            <w:vAlign w:val="center"/>
            <w:hideMark/>
          </w:tcPr>
          <w:p w14:paraId="62E27368"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hideMark/>
          </w:tcPr>
          <w:p w14:paraId="24723E7D" w14:textId="7777777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 xml:space="preserve">1hour /day  </w:t>
            </w:r>
          </w:p>
        </w:tc>
        <w:tc>
          <w:tcPr>
            <w:tcW w:w="1426" w:type="dxa"/>
            <w:tcBorders>
              <w:top w:val="nil"/>
              <w:left w:val="nil"/>
              <w:bottom w:val="single" w:sz="4" w:space="0" w:color="auto"/>
              <w:right w:val="single" w:sz="4" w:space="0" w:color="auto"/>
            </w:tcBorders>
            <w:vAlign w:val="center"/>
            <w:hideMark/>
          </w:tcPr>
          <w:p w14:paraId="4DD415DB"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0900 - 1000 </w:t>
            </w:r>
          </w:p>
        </w:tc>
      </w:tr>
      <w:tr w:rsidR="00CE10A9" w:rsidRPr="000E0D50" w14:paraId="2AFB18C7" w14:textId="77777777" w:rsidTr="00D12936">
        <w:trPr>
          <w:trHeight w:val="1200"/>
        </w:trPr>
        <w:tc>
          <w:tcPr>
            <w:tcW w:w="1615" w:type="dxa"/>
            <w:tcBorders>
              <w:top w:val="single" w:sz="4" w:space="0" w:color="auto"/>
              <w:left w:val="single" w:sz="4" w:space="0" w:color="auto"/>
              <w:bottom w:val="single" w:sz="4" w:space="0" w:color="auto"/>
              <w:right w:val="single" w:sz="4" w:space="0" w:color="auto"/>
            </w:tcBorders>
            <w:noWrap/>
            <w:vAlign w:val="center"/>
          </w:tcPr>
          <w:p w14:paraId="56F61634"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Salt Lake Intermodal Hub</w:t>
            </w:r>
          </w:p>
          <w:p w14:paraId="39BEBA2F"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300 S. 600 W.</w:t>
            </w:r>
          </w:p>
          <w:p w14:paraId="1B0ADB48" w14:textId="64F96920"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SLC</w:t>
            </w:r>
          </w:p>
        </w:tc>
        <w:tc>
          <w:tcPr>
            <w:tcW w:w="1358" w:type="dxa"/>
            <w:tcBorders>
              <w:top w:val="nil"/>
              <w:left w:val="nil"/>
              <w:bottom w:val="single" w:sz="4" w:space="0" w:color="auto"/>
              <w:right w:val="single" w:sz="4" w:space="0" w:color="auto"/>
            </w:tcBorders>
            <w:noWrap/>
            <w:vAlign w:val="center"/>
          </w:tcPr>
          <w:p w14:paraId="0A8B19AC" w14:textId="4F42D87A"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Main Building</w:t>
            </w:r>
          </w:p>
        </w:tc>
        <w:tc>
          <w:tcPr>
            <w:tcW w:w="1402" w:type="dxa"/>
            <w:tcBorders>
              <w:top w:val="nil"/>
              <w:left w:val="nil"/>
              <w:bottom w:val="single" w:sz="4" w:space="0" w:color="auto"/>
              <w:right w:val="single" w:sz="4" w:space="0" w:color="auto"/>
            </w:tcBorders>
            <w:vAlign w:val="center"/>
          </w:tcPr>
          <w:p w14:paraId="15649E06" w14:textId="5CEF7892"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3</w:t>
            </w:r>
            <w:r w:rsidR="00075ACF">
              <w:rPr>
                <w:rFonts w:ascii="Calibri" w:eastAsia="Times New Roman" w:hAnsi="Calibri" w:cs="Calibri"/>
              </w:rPr>
              <w:t>00</w:t>
            </w:r>
          </w:p>
        </w:tc>
        <w:tc>
          <w:tcPr>
            <w:tcW w:w="1750" w:type="dxa"/>
            <w:tcBorders>
              <w:top w:val="nil"/>
              <w:left w:val="nil"/>
              <w:bottom w:val="single" w:sz="4" w:space="0" w:color="auto"/>
              <w:right w:val="single" w:sz="4" w:space="0" w:color="auto"/>
            </w:tcBorders>
            <w:vAlign w:val="center"/>
          </w:tcPr>
          <w:p w14:paraId="500F0B0B" w14:textId="4FF7B8DC"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6C278E0B" w14:textId="6D7BBDD7"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 xml:space="preserve">None  </w:t>
            </w:r>
          </w:p>
        </w:tc>
        <w:tc>
          <w:tcPr>
            <w:tcW w:w="1426" w:type="dxa"/>
            <w:tcBorders>
              <w:top w:val="nil"/>
              <w:left w:val="nil"/>
              <w:bottom w:val="single" w:sz="4" w:space="0" w:color="auto"/>
              <w:right w:val="single" w:sz="4" w:space="0" w:color="auto"/>
            </w:tcBorders>
            <w:vAlign w:val="center"/>
          </w:tcPr>
          <w:p w14:paraId="44812F29" w14:textId="3F2ECCDA"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 xml:space="preserve">As Agreed </w:t>
            </w:r>
          </w:p>
        </w:tc>
      </w:tr>
      <w:tr w:rsidR="00CE10A9" w:rsidRPr="000E0D50" w14:paraId="7CD370D4" w14:textId="77777777" w:rsidTr="00D12936">
        <w:trPr>
          <w:trHeight w:val="1200"/>
        </w:trPr>
        <w:tc>
          <w:tcPr>
            <w:tcW w:w="1615" w:type="dxa"/>
            <w:tcBorders>
              <w:top w:val="single" w:sz="4" w:space="0" w:color="auto"/>
              <w:left w:val="single" w:sz="4" w:space="0" w:color="auto"/>
              <w:right w:val="single" w:sz="4" w:space="0" w:color="auto"/>
            </w:tcBorders>
            <w:noWrap/>
            <w:vAlign w:val="center"/>
          </w:tcPr>
          <w:p w14:paraId="00A40D21" w14:textId="77777777" w:rsidR="00CE10A9" w:rsidRPr="00FE7C79" w:rsidRDefault="00CE10A9" w:rsidP="00CE10A9">
            <w:pPr>
              <w:spacing w:after="0" w:line="240" w:lineRule="auto"/>
              <w:jc w:val="center"/>
              <w:rPr>
                <w:rFonts w:ascii="Calibri" w:eastAsia="Times New Roman" w:hAnsi="Calibri" w:cs="Calibri"/>
                <w:color w:val="000000"/>
              </w:rPr>
            </w:pPr>
          </w:p>
          <w:p w14:paraId="5ECBFFA7" w14:textId="77777777" w:rsidR="00CE10A9" w:rsidRPr="00FE7C79" w:rsidRDefault="00CE10A9" w:rsidP="00CE10A9">
            <w:pPr>
              <w:spacing w:after="0" w:line="240" w:lineRule="auto"/>
              <w:jc w:val="center"/>
              <w:rPr>
                <w:rFonts w:ascii="Calibri" w:eastAsia="Times New Roman" w:hAnsi="Calibri" w:cs="Calibri"/>
                <w:color w:val="000000"/>
              </w:rPr>
            </w:pPr>
          </w:p>
          <w:p w14:paraId="2CDFC9EB" w14:textId="77777777" w:rsidR="00CE10A9" w:rsidRPr="00FE7C79" w:rsidRDefault="00CE10A9" w:rsidP="00CE10A9">
            <w:pPr>
              <w:spacing w:after="0" w:line="240" w:lineRule="auto"/>
              <w:jc w:val="center"/>
              <w:rPr>
                <w:rFonts w:ascii="Calibri" w:eastAsia="Times New Roman" w:hAnsi="Calibri" w:cs="Calibri"/>
                <w:color w:val="000000"/>
              </w:rPr>
            </w:pPr>
          </w:p>
          <w:p w14:paraId="37AA8FA5"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Depot District</w:t>
            </w:r>
          </w:p>
          <w:p w14:paraId="24EA6BCB" w14:textId="0512A758" w:rsidR="00CE10A9" w:rsidRPr="00FE7C79" w:rsidRDefault="00CE10A9" w:rsidP="00CE10A9">
            <w:pPr>
              <w:spacing w:after="0" w:line="240" w:lineRule="auto"/>
              <w:jc w:val="center"/>
              <w:rPr>
                <w:rFonts w:ascii="Calibri" w:eastAsia="Times New Roman" w:hAnsi="Calibri" w:cs="Calibri"/>
                <w:color w:val="000000"/>
              </w:rPr>
            </w:pPr>
            <w:r w:rsidRPr="00FE7C79">
              <w:rPr>
                <w:rFonts w:cstheme="minorHAnsi"/>
                <w:iCs/>
              </w:rPr>
              <w:t>716 West 300 South, SLC, UT 84104</w:t>
            </w:r>
          </w:p>
        </w:tc>
        <w:tc>
          <w:tcPr>
            <w:tcW w:w="1358" w:type="dxa"/>
            <w:tcBorders>
              <w:top w:val="nil"/>
              <w:left w:val="single" w:sz="4" w:space="0" w:color="auto"/>
              <w:bottom w:val="single" w:sz="4" w:space="0" w:color="auto"/>
              <w:right w:val="single" w:sz="4" w:space="0" w:color="auto"/>
            </w:tcBorders>
            <w:noWrap/>
            <w:vAlign w:val="center"/>
          </w:tcPr>
          <w:p w14:paraId="503613CD" w14:textId="4AF3CD68"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CNG Bldg</w:t>
            </w:r>
          </w:p>
        </w:tc>
        <w:tc>
          <w:tcPr>
            <w:tcW w:w="1402" w:type="dxa"/>
            <w:tcBorders>
              <w:top w:val="nil"/>
              <w:left w:val="nil"/>
              <w:bottom w:val="single" w:sz="4" w:space="0" w:color="auto"/>
              <w:right w:val="single" w:sz="4" w:space="0" w:color="auto"/>
            </w:tcBorders>
            <w:vAlign w:val="center"/>
          </w:tcPr>
          <w:p w14:paraId="45A27D22" w14:textId="479EAC6B"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1,200</w:t>
            </w:r>
          </w:p>
        </w:tc>
        <w:tc>
          <w:tcPr>
            <w:tcW w:w="1750" w:type="dxa"/>
            <w:tcBorders>
              <w:top w:val="nil"/>
              <w:left w:val="nil"/>
              <w:bottom w:val="single" w:sz="4" w:space="0" w:color="auto"/>
              <w:right w:val="single" w:sz="4" w:space="0" w:color="auto"/>
            </w:tcBorders>
            <w:vAlign w:val="center"/>
          </w:tcPr>
          <w:p w14:paraId="05A75D25" w14:textId="2BF737CA"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00ACF51D" w14:textId="31440FA3"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1 hours/day</w:t>
            </w:r>
          </w:p>
        </w:tc>
        <w:tc>
          <w:tcPr>
            <w:tcW w:w="1426" w:type="dxa"/>
            <w:tcBorders>
              <w:top w:val="nil"/>
              <w:left w:val="nil"/>
              <w:bottom w:val="single" w:sz="4" w:space="0" w:color="auto"/>
              <w:right w:val="single" w:sz="4" w:space="0" w:color="auto"/>
            </w:tcBorders>
            <w:vAlign w:val="center"/>
          </w:tcPr>
          <w:p w14:paraId="06441482" w14:textId="6F00F18E"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rPr>
              <w:t>2100 - 0300</w:t>
            </w:r>
          </w:p>
        </w:tc>
      </w:tr>
      <w:tr w:rsidR="00CE10A9" w:rsidRPr="000E0D50" w14:paraId="06120F85" w14:textId="77777777" w:rsidTr="00D12936">
        <w:trPr>
          <w:trHeight w:val="1200"/>
        </w:trPr>
        <w:tc>
          <w:tcPr>
            <w:tcW w:w="1615" w:type="dxa"/>
            <w:tcBorders>
              <w:left w:val="single" w:sz="4" w:space="0" w:color="auto"/>
              <w:bottom w:val="single" w:sz="4" w:space="0" w:color="auto"/>
              <w:right w:val="single" w:sz="4" w:space="0" w:color="auto"/>
            </w:tcBorders>
            <w:noWrap/>
            <w:vAlign w:val="center"/>
          </w:tcPr>
          <w:p w14:paraId="2C38BB62" w14:textId="7A5E42FF" w:rsidR="00CE10A9" w:rsidRPr="000E0D50" w:rsidRDefault="00CE10A9" w:rsidP="00CE10A9">
            <w:pPr>
              <w:spacing w:after="0" w:line="240" w:lineRule="auto"/>
              <w:jc w:val="center"/>
              <w:rPr>
                <w:rFonts w:ascii="Calibri" w:eastAsia="Times New Roman" w:hAnsi="Calibri" w:cs="Calibri"/>
                <w:color w:val="000000"/>
              </w:rPr>
            </w:pPr>
          </w:p>
        </w:tc>
        <w:tc>
          <w:tcPr>
            <w:tcW w:w="1358" w:type="dxa"/>
            <w:tcBorders>
              <w:top w:val="nil"/>
              <w:left w:val="single" w:sz="4" w:space="0" w:color="auto"/>
              <w:bottom w:val="single" w:sz="4" w:space="0" w:color="auto"/>
              <w:right w:val="single" w:sz="4" w:space="0" w:color="auto"/>
            </w:tcBorders>
            <w:noWrap/>
            <w:vAlign w:val="center"/>
          </w:tcPr>
          <w:p w14:paraId="17795DFE" w14:textId="20537846" w:rsidR="00CE10A9" w:rsidRPr="007F258F" w:rsidRDefault="00CE10A9" w:rsidP="00CE10A9">
            <w:pPr>
              <w:spacing w:after="0" w:line="240" w:lineRule="auto"/>
              <w:jc w:val="center"/>
              <w:rPr>
                <w:rFonts w:ascii="Calibri" w:eastAsia="Times New Roman" w:hAnsi="Calibri" w:cs="Calibri"/>
              </w:rPr>
            </w:pPr>
            <w:r>
              <w:rPr>
                <w:rFonts w:ascii="Calibri" w:eastAsia="Times New Roman" w:hAnsi="Calibri" w:cs="Calibri"/>
              </w:rPr>
              <w:t>Main Building</w:t>
            </w:r>
          </w:p>
        </w:tc>
        <w:tc>
          <w:tcPr>
            <w:tcW w:w="1402" w:type="dxa"/>
            <w:tcBorders>
              <w:top w:val="nil"/>
              <w:left w:val="nil"/>
              <w:bottom w:val="single" w:sz="4" w:space="0" w:color="auto"/>
              <w:right w:val="single" w:sz="4" w:space="0" w:color="auto"/>
            </w:tcBorders>
            <w:vAlign w:val="center"/>
          </w:tcPr>
          <w:p w14:paraId="2617A660" w14:textId="3A2379E4" w:rsidR="00CE10A9" w:rsidRPr="007F258F" w:rsidRDefault="00CE10A9" w:rsidP="00CE10A9">
            <w:pPr>
              <w:spacing w:after="0" w:line="240" w:lineRule="auto"/>
              <w:jc w:val="center"/>
              <w:rPr>
                <w:rFonts w:ascii="Calibri" w:eastAsia="Times New Roman" w:hAnsi="Calibri" w:cs="Calibri"/>
              </w:rPr>
            </w:pPr>
            <w:r>
              <w:rPr>
                <w:rFonts w:ascii="Calibri" w:eastAsia="Times New Roman" w:hAnsi="Calibri" w:cs="Calibri"/>
              </w:rPr>
              <w:t>44,700</w:t>
            </w:r>
          </w:p>
        </w:tc>
        <w:tc>
          <w:tcPr>
            <w:tcW w:w="1750" w:type="dxa"/>
            <w:tcBorders>
              <w:top w:val="nil"/>
              <w:left w:val="nil"/>
              <w:bottom w:val="single" w:sz="4" w:space="0" w:color="auto"/>
              <w:right w:val="single" w:sz="4" w:space="0" w:color="auto"/>
            </w:tcBorders>
            <w:vAlign w:val="center"/>
          </w:tcPr>
          <w:p w14:paraId="74568731" w14:textId="7E07E343"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368D463B" w14:textId="0FA66D77"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tcPr>
          <w:p w14:paraId="64CC20C5" w14:textId="7EC225E6" w:rsidR="00CE10A9" w:rsidRPr="000E0D50" w:rsidRDefault="00CE10A9" w:rsidP="00CE10A9">
            <w:pPr>
              <w:spacing w:after="0" w:line="240" w:lineRule="auto"/>
              <w:jc w:val="center"/>
              <w:rPr>
                <w:rFonts w:ascii="Calibri" w:eastAsia="Times New Roman" w:hAnsi="Calibri" w:cs="Calibri"/>
                <w:color w:val="000000"/>
              </w:rPr>
            </w:pPr>
            <w:r w:rsidRPr="007F258F">
              <w:rPr>
                <w:rFonts w:ascii="Calibri" w:eastAsia="Times New Roman" w:hAnsi="Calibri" w:cs="Calibri"/>
              </w:rPr>
              <w:t>2100 - 0300</w:t>
            </w:r>
          </w:p>
        </w:tc>
      </w:tr>
      <w:tr w:rsidR="00CE10A9" w:rsidRPr="000E0D50" w14:paraId="2307412B" w14:textId="77777777" w:rsidTr="00D12936">
        <w:trPr>
          <w:trHeight w:val="1200"/>
        </w:trPr>
        <w:tc>
          <w:tcPr>
            <w:tcW w:w="1615" w:type="dxa"/>
            <w:tcBorders>
              <w:top w:val="single" w:sz="4" w:space="0" w:color="auto"/>
              <w:left w:val="single" w:sz="4" w:space="0" w:color="auto"/>
              <w:bottom w:val="single" w:sz="4" w:space="0" w:color="auto"/>
              <w:right w:val="single" w:sz="4" w:space="0" w:color="auto"/>
            </w:tcBorders>
            <w:noWrap/>
            <w:vAlign w:val="center"/>
          </w:tcPr>
          <w:p w14:paraId="7C3ED2C8" w14:textId="77777777" w:rsidR="00CE10A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Tooele</w:t>
            </w:r>
            <w:r>
              <w:rPr>
                <w:rFonts w:ascii="Calibri" w:eastAsia="Times New Roman" w:hAnsi="Calibri" w:cs="Calibri"/>
                <w:color w:val="000000"/>
              </w:rPr>
              <w:t xml:space="preserve"> </w:t>
            </w:r>
          </w:p>
          <w:p w14:paraId="14D8807E" w14:textId="7696EC1B" w:rsidR="00CE10A9" w:rsidRPr="000E0D50" w:rsidRDefault="00C82257" w:rsidP="00CE10A9">
            <w:pPr>
              <w:spacing w:after="0" w:line="240" w:lineRule="auto"/>
              <w:jc w:val="center"/>
              <w:rPr>
                <w:rFonts w:ascii="Calibri" w:eastAsia="Times New Roman" w:hAnsi="Calibri" w:cs="Calibri"/>
                <w:color w:val="000000"/>
              </w:rPr>
            </w:pPr>
            <w:r>
              <w:rPr>
                <w:rFonts w:ascii="Calibri" w:eastAsia="Times New Roman" w:hAnsi="Calibri" w:cs="Calibri"/>
                <w:color w:val="000000"/>
              </w:rPr>
              <w:t>90</w:t>
            </w:r>
            <w:r w:rsidR="00CE10A9">
              <w:rPr>
                <w:rFonts w:ascii="Calibri" w:eastAsia="Times New Roman" w:hAnsi="Calibri" w:cs="Calibri"/>
                <w:color w:val="000000"/>
              </w:rPr>
              <w:t xml:space="preserve"> S Garnet St, Tooele, UT 84074</w:t>
            </w:r>
          </w:p>
        </w:tc>
        <w:tc>
          <w:tcPr>
            <w:tcW w:w="1358" w:type="dxa"/>
            <w:tcBorders>
              <w:top w:val="nil"/>
              <w:left w:val="nil"/>
              <w:bottom w:val="single" w:sz="4" w:space="0" w:color="auto"/>
              <w:right w:val="single" w:sz="4" w:space="0" w:color="auto"/>
            </w:tcBorders>
            <w:noWrap/>
            <w:vAlign w:val="center"/>
          </w:tcPr>
          <w:p w14:paraId="50C617B9" w14:textId="4C83E4C7" w:rsidR="00CE10A9" w:rsidRPr="007F258F" w:rsidRDefault="00CE10A9" w:rsidP="00CE10A9">
            <w:pPr>
              <w:spacing w:after="0" w:line="240" w:lineRule="auto"/>
              <w:jc w:val="center"/>
              <w:rPr>
                <w:rFonts w:ascii="Calibri" w:eastAsia="Times New Roman" w:hAnsi="Calibri" w:cs="Calibri"/>
              </w:rPr>
            </w:pPr>
            <w:r>
              <w:rPr>
                <w:rFonts w:ascii="Calibri" w:eastAsia="Times New Roman" w:hAnsi="Calibri" w:cs="Calibri"/>
              </w:rPr>
              <w:t>Bus Garage</w:t>
            </w:r>
            <w:r w:rsidR="00C82257">
              <w:rPr>
                <w:rFonts w:ascii="Calibri" w:eastAsia="Times New Roman" w:hAnsi="Calibri" w:cs="Calibri"/>
              </w:rPr>
              <w:t xml:space="preserve"> Bldg 659</w:t>
            </w:r>
          </w:p>
        </w:tc>
        <w:tc>
          <w:tcPr>
            <w:tcW w:w="1402" w:type="dxa"/>
            <w:tcBorders>
              <w:top w:val="nil"/>
              <w:left w:val="nil"/>
              <w:bottom w:val="single" w:sz="4" w:space="0" w:color="auto"/>
              <w:right w:val="single" w:sz="4" w:space="0" w:color="auto"/>
            </w:tcBorders>
            <w:vAlign w:val="center"/>
          </w:tcPr>
          <w:p w14:paraId="5A88E5A7" w14:textId="52DADFE2" w:rsidR="00CE10A9" w:rsidRPr="007F258F" w:rsidRDefault="00CE10A9" w:rsidP="00CE10A9">
            <w:pPr>
              <w:spacing w:after="0" w:line="240" w:lineRule="auto"/>
              <w:jc w:val="center"/>
              <w:rPr>
                <w:rFonts w:ascii="Calibri" w:eastAsia="Times New Roman" w:hAnsi="Calibri" w:cs="Calibri"/>
              </w:rPr>
            </w:pPr>
            <w:r>
              <w:rPr>
                <w:rFonts w:ascii="Calibri" w:eastAsia="Times New Roman" w:hAnsi="Calibri" w:cs="Calibri"/>
              </w:rPr>
              <w:t>200</w:t>
            </w:r>
          </w:p>
        </w:tc>
        <w:tc>
          <w:tcPr>
            <w:tcW w:w="1750" w:type="dxa"/>
            <w:tcBorders>
              <w:top w:val="nil"/>
              <w:left w:val="nil"/>
              <w:bottom w:val="single" w:sz="4" w:space="0" w:color="auto"/>
              <w:right w:val="single" w:sz="4" w:space="0" w:color="auto"/>
            </w:tcBorders>
            <w:vAlign w:val="center"/>
          </w:tcPr>
          <w:p w14:paraId="50DF2284" w14:textId="3B775565" w:rsidR="00CE10A9" w:rsidRPr="007F258F" w:rsidRDefault="00CE10A9" w:rsidP="00CE10A9">
            <w:pPr>
              <w:spacing w:after="0" w:line="240" w:lineRule="auto"/>
              <w:jc w:val="center"/>
              <w:rPr>
                <w:rFonts w:ascii="Calibri" w:eastAsia="Times New Roman" w:hAnsi="Calibri" w:cs="Calibri"/>
              </w:rPr>
            </w:pPr>
            <w:r w:rsidRPr="007F258F">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1B3BFC8B" w14:textId="7E5AC2DD" w:rsidR="00CE10A9" w:rsidRPr="007F258F" w:rsidRDefault="00CE10A9" w:rsidP="00CE10A9">
            <w:pPr>
              <w:spacing w:after="0" w:line="240" w:lineRule="auto"/>
              <w:jc w:val="center"/>
              <w:rPr>
                <w:rFonts w:ascii="Calibri" w:eastAsia="Times New Roman" w:hAnsi="Calibri" w:cs="Calibri"/>
              </w:rPr>
            </w:pPr>
            <w:r>
              <w:rPr>
                <w:rFonts w:ascii="Calibri" w:eastAsia="Times New Roman" w:hAnsi="Calibri" w:cs="Calibri"/>
              </w:rPr>
              <w:t>1 hour / day</w:t>
            </w:r>
          </w:p>
        </w:tc>
        <w:tc>
          <w:tcPr>
            <w:tcW w:w="1426" w:type="dxa"/>
            <w:tcBorders>
              <w:top w:val="nil"/>
              <w:left w:val="nil"/>
              <w:bottom w:val="single" w:sz="4" w:space="0" w:color="auto"/>
              <w:right w:val="single" w:sz="4" w:space="0" w:color="auto"/>
            </w:tcBorders>
            <w:vAlign w:val="center"/>
          </w:tcPr>
          <w:p w14:paraId="67542B1F" w14:textId="6D8428C5" w:rsidR="00CE10A9" w:rsidRPr="000E0D50" w:rsidRDefault="00CE10A9" w:rsidP="00CE10A9">
            <w:pPr>
              <w:spacing w:after="0" w:line="240" w:lineRule="auto"/>
              <w:jc w:val="center"/>
              <w:rPr>
                <w:rFonts w:ascii="Calibri" w:eastAsia="Times New Roman" w:hAnsi="Calibri" w:cs="Calibri"/>
                <w:color w:val="000000"/>
              </w:rPr>
            </w:pPr>
            <w:r>
              <w:rPr>
                <w:rFonts w:ascii="Calibri" w:eastAsia="Times New Roman" w:hAnsi="Calibri" w:cs="Calibri"/>
                <w:color w:val="000000"/>
              </w:rPr>
              <w:t>0900-1000</w:t>
            </w:r>
          </w:p>
        </w:tc>
      </w:tr>
      <w:tr w:rsidR="00CE10A9" w:rsidRPr="000E0D50" w14:paraId="115E773A" w14:textId="77777777" w:rsidTr="00D12936">
        <w:trPr>
          <w:trHeight w:val="1200"/>
        </w:trPr>
        <w:tc>
          <w:tcPr>
            <w:tcW w:w="1615" w:type="dxa"/>
            <w:tcBorders>
              <w:top w:val="single" w:sz="4" w:space="0" w:color="auto"/>
              <w:left w:val="single" w:sz="4" w:space="0" w:color="auto"/>
              <w:bottom w:val="single" w:sz="4" w:space="0" w:color="auto"/>
              <w:right w:val="single" w:sz="4" w:space="0" w:color="auto"/>
            </w:tcBorders>
            <w:noWrap/>
            <w:vAlign w:val="center"/>
          </w:tcPr>
          <w:p w14:paraId="5FA5C6D0" w14:textId="7777777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lastRenderedPageBreak/>
              <w:t xml:space="preserve">TTEC </w:t>
            </w:r>
          </w:p>
          <w:p w14:paraId="7DEB5601" w14:textId="1B82D488"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color w:val="000000"/>
              </w:rPr>
              <w:t>2320 South 800 West, SLC, UT 84119</w:t>
            </w:r>
          </w:p>
        </w:tc>
        <w:tc>
          <w:tcPr>
            <w:tcW w:w="1358" w:type="dxa"/>
            <w:tcBorders>
              <w:top w:val="nil"/>
              <w:left w:val="nil"/>
              <w:bottom w:val="single" w:sz="4" w:space="0" w:color="auto"/>
              <w:right w:val="single" w:sz="4" w:space="0" w:color="auto"/>
            </w:tcBorders>
            <w:noWrap/>
            <w:vAlign w:val="center"/>
          </w:tcPr>
          <w:p w14:paraId="484F5C06" w14:textId="608CE0C5"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Training Center</w:t>
            </w:r>
          </w:p>
        </w:tc>
        <w:tc>
          <w:tcPr>
            <w:tcW w:w="1402" w:type="dxa"/>
            <w:tcBorders>
              <w:top w:val="nil"/>
              <w:left w:val="nil"/>
              <w:bottom w:val="single" w:sz="4" w:space="0" w:color="auto"/>
              <w:right w:val="single" w:sz="4" w:space="0" w:color="auto"/>
            </w:tcBorders>
            <w:vAlign w:val="center"/>
          </w:tcPr>
          <w:p w14:paraId="278A2F2B" w14:textId="7C7A4A9B"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8400</w:t>
            </w:r>
          </w:p>
        </w:tc>
        <w:tc>
          <w:tcPr>
            <w:tcW w:w="1750" w:type="dxa"/>
            <w:tcBorders>
              <w:top w:val="nil"/>
              <w:left w:val="nil"/>
              <w:bottom w:val="single" w:sz="4" w:space="0" w:color="auto"/>
              <w:right w:val="single" w:sz="4" w:space="0" w:color="auto"/>
            </w:tcBorders>
            <w:vAlign w:val="center"/>
          </w:tcPr>
          <w:p w14:paraId="7B40480E" w14:textId="13DD7D2A"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5 days Mon - Fri</w:t>
            </w:r>
          </w:p>
        </w:tc>
        <w:tc>
          <w:tcPr>
            <w:tcW w:w="1429" w:type="dxa"/>
            <w:tcBorders>
              <w:top w:val="nil"/>
              <w:left w:val="nil"/>
              <w:bottom w:val="single" w:sz="4" w:space="0" w:color="auto"/>
              <w:right w:val="single" w:sz="4" w:space="0" w:color="auto"/>
            </w:tcBorders>
            <w:vAlign w:val="center"/>
          </w:tcPr>
          <w:p w14:paraId="6C192D35" w14:textId="33177812" w:rsidR="00CE10A9" w:rsidRPr="00FE7C79" w:rsidRDefault="00CE10A9" w:rsidP="00CE10A9">
            <w:pPr>
              <w:spacing w:after="0" w:line="240" w:lineRule="auto"/>
              <w:jc w:val="center"/>
              <w:rPr>
                <w:rFonts w:ascii="Calibri" w:eastAsia="Times New Roman" w:hAnsi="Calibri" w:cs="Calibri"/>
              </w:rPr>
            </w:pPr>
            <w:r w:rsidRPr="00FE7C79">
              <w:rPr>
                <w:rFonts w:ascii="Calibri" w:eastAsia="Times New Roman" w:hAnsi="Calibri" w:cs="Calibri"/>
              </w:rPr>
              <w:t>2 hours/day</w:t>
            </w:r>
          </w:p>
        </w:tc>
        <w:tc>
          <w:tcPr>
            <w:tcW w:w="1426" w:type="dxa"/>
            <w:tcBorders>
              <w:top w:val="nil"/>
              <w:left w:val="nil"/>
              <w:bottom w:val="single" w:sz="4" w:space="0" w:color="auto"/>
              <w:right w:val="single" w:sz="4" w:space="0" w:color="auto"/>
            </w:tcBorders>
            <w:vAlign w:val="center"/>
          </w:tcPr>
          <w:p w14:paraId="1CE8284B" w14:textId="26660CC7" w:rsidR="00CE10A9" w:rsidRPr="00FE7C79" w:rsidRDefault="00CE10A9" w:rsidP="00CE10A9">
            <w:pPr>
              <w:spacing w:after="0" w:line="240" w:lineRule="auto"/>
              <w:jc w:val="center"/>
              <w:rPr>
                <w:rFonts w:ascii="Calibri" w:eastAsia="Times New Roman" w:hAnsi="Calibri" w:cs="Calibri"/>
                <w:color w:val="000000"/>
              </w:rPr>
            </w:pPr>
            <w:r w:rsidRPr="00FE7C79">
              <w:rPr>
                <w:rFonts w:ascii="Calibri" w:eastAsia="Times New Roman" w:hAnsi="Calibri" w:cs="Calibri"/>
              </w:rPr>
              <w:t>2100 - 0300</w:t>
            </w:r>
          </w:p>
        </w:tc>
      </w:tr>
    </w:tbl>
    <w:p w14:paraId="7DEA0EA5" w14:textId="77777777" w:rsidR="000E0D50" w:rsidRPr="000E0D50" w:rsidRDefault="000E0D50" w:rsidP="000E0D50">
      <w:pPr>
        <w:rPr>
          <w:rFonts w:cstheme="minorHAnsi"/>
        </w:rPr>
      </w:pPr>
    </w:p>
    <w:p w14:paraId="1740CC07" w14:textId="77777777" w:rsidR="000E0D50" w:rsidRPr="000E0D50" w:rsidRDefault="000E0D50" w:rsidP="000E0D50">
      <w:pPr>
        <w:rPr>
          <w:rFonts w:cstheme="minorHAnsi"/>
        </w:rPr>
      </w:pPr>
      <w:r w:rsidRPr="000E0D50">
        <w:rPr>
          <w:rFonts w:cstheme="minorHAnsi"/>
        </w:rPr>
        <w:t>* Measurements are totals for that location and are provided as estimates and are for informational purposes only.</w:t>
      </w:r>
    </w:p>
    <w:p w14:paraId="2BDFD43A" w14:textId="77777777" w:rsidR="000E0D50" w:rsidRPr="000E0D50" w:rsidRDefault="000E0D50" w:rsidP="000E0D50">
      <w:pPr>
        <w:rPr>
          <w:rFonts w:cstheme="minorHAnsi"/>
        </w:rPr>
      </w:pPr>
      <w:r w:rsidRPr="000E0D50">
        <w:rPr>
          <w:rFonts w:cstheme="minorHAnsi"/>
        </w:rPr>
        <w:t>**All services will be performed and completes between the “Start and Finish” each day for each location.</w:t>
      </w:r>
    </w:p>
    <w:p w14:paraId="44DD8AF0" w14:textId="25AC89A9" w:rsidR="000E0D50" w:rsidRPr="000E0D50" w:rsidRDefault="000E0D50" w:rsidP="000E0D50">
      <w:pPr>
        <w:rPr>
          <w:rFonts w:cstheme="minorHAnsi"/>
        </w:rPr>
      </w:pPr>
      <w:r w:rsidRPr="000E0D50">
        <w:rPr>
          <w:rFonts w:cstheme="minorHAnsi"/>
        </w:rPr>
        <w:t xml:space="preserve">***The “Day Porter” </w:t>
      </w:r>
      <w:r w:rsidR="009B5CEF">
        <w:rPr>
          <w:rFonts w:cstheme="minorHAnsi"/>
        </w:rPr>
        <w:t>will</w:t>
      </w:r>
      <w:r w:rsidRPr="000E0D50">
        <w:rPr>
          <w:rFonts w:cstheme="minorHAnsi"/>
        </w:rPr>
        <w:t xml:space="preserve"> be on duty within the range of 0900 MST to 1400 MST for the consecutive number of hours indicated unless otherwise noted.</w:t>
      </w:r>
    </w:p>
    <w:p w14:paraId="0227F92D" w14:textId="77777777" w:rsidR="000E0D50" w:rsidRPr="000E0D50" w:rsidRDefault="000E0D50" w:rsidP="000E0D50">
      <w:pPr>
        <w:rPr>
          <w:rFonts w:cstheme="minorHAnsi"/>
        </w:rPr>
      </w:pPr>
    </w:p>
    <w:p w14:paraId="528EDA9C" w14:textId="77777777" w:rsidR="000E0D50" w:rsidRPr="000E0D50" w:rsidRDefault="000E0D50" w:rsidP="007F2B84">
      <w:pPr>
        <w:numPr>
          <w:ilvl w:val="1"/>
          <w:numId w:val="14"/>
        </w:numPr>
        <w:ind w:left="720"/>
        <w:contextualSpacing/>
        <w:rPr>
          <w:rFonts w:cstheme="minorHAnsi"/>
          <w:b/>
          <w:bCs/>
          <w:u w:val="single"/>
        </w:rPr>
      </w:pPr>
      <w:r w:rsidRPr="000E0D50">
        <w:rPr>
          <w:rFonts w:cstheme="minorHAnsi"/>
          <w:b/>
          <w:bCs/>
          <w:u w:val="single"/>
        </w:rPr>
        <w:t xml:space="preserve">Service schedule definitions: </w:t>
      </w:r>
    </w:p>
    <w:tbl>
      <w:tblPr>
        <w:tblW w:w="9139" w:type="dxa"/>
        <w:tblLook w:val="04A0" w:firstRow="1" w:lastRow="0" w:firstColumn="1" w:lastColumn="0" w:noHBand="0" w:noVBand="1"/>
      </w:tblPr>
      <w:tblGrid>
        <w:gridCol w:w="1431"/>
        <w:gridCol w:w="7708"/>
      </w:tblGrid>
      <w:tr w:rsidR="000E0D50" w:rsidRPr="000E0D50" w14:paraId="2510FCF8" w14:textId="77777777" w:rsidTr="00426F89">
        <w:trPr>
          <w:trHeight w:val="379"/>
        </w:trPr>
        <w:tc>
          <w:tcPr>
            <w:tcW w:w="1431" w:type="dxa"/>
            <w:tcBorders>
              <w:top w:val="single" w:sz="8" w:space="0" w:color="auto"/>
              <w:left w:val="single" w:sz="8" w:space="0" w:color="auto"/>
              <w:bottom w:val="single" w:sz="8" w:space="0" w:color="auto"/>
              <w:right w:val="single" w:sz="4" w:space="0" w:color="auto"/>
            </w:tcBorders>
            <w:vAlign w:val="bottom"/>
            <w:hideMark/>
          </w:tcPr>
          <w:p w14:paraId="4D657368" w14:textId="77777777" w:rsidR="000E0D50" w:rsidRPr="000E0D50" w:rsidRDefault="000E0D50" w:rsidP="000E0D50">
            <w:pPr>
              <w:spacing w:after="0" w:line="240" w:lineRule="auto"/>
              <w:jc w:val="center"/>
              <w:rPr>
                <w:rFonts w:eastAsia="Times New Roman" w:cstheme="minorHAnsi"/>
                <w:b/>
                <w:bCs/>
                <w:color w:val="000000"/>
                <w:sz w:val="28"/>
                <w:szCs w:val="28"/>
              </w:rPr>
            </w:pPr>
            <w:r w:rsidRPr="000E0D50">
              <w:rPr>
                <w:rFonts w:eastAsia="Times New Roman" w:cstheme="minorHAnsi"/>
                <w:b/>
                <w:bCs/>
                <w:color w:val="000000"/>
                <w:sz w:val="28"/>
                <w:szCs w:val="28"/>
              </w:rPr>
              <w:t>Code</w:t>
            </w:r>
          </w:p>
        </w:tc>
        <w:tc>
          <w:tcPr>
            <w:tcW w:w="7708" w:type="dxa"/>
            <w:tcBorders>
              <w:top w:val="single" w:sz="8" w:space="0" w:color="auto"/>
              <w:left w:val="nil"/>
              <w:bottom w:val="single" w:sz="8" w:space="0" w:color="auto"/>
              <w:right w:val="single" w:sz="8" w:space="0" w:color="auto"/>
            </w:tcBorders>
            <w:vAlign w:val="bottom"/>
            <w:hideMark/>
          </w:tcPr>
          <w:p w14:paraId="48093A5E" w14:textId="77777777" w:rsidR="000E0D50" w:rsidRPr="000E0D50" w:rsidRDefault="000E0D50" w:rsidP="000E0D50">
            <w:pPr>
              <w:spacing w:after="0" w:line="240" w:lineRule="auto"/>
              <w:jc w:val="center"/>
              <w:rPr>
                <w:rFonts w:eastAsia="Times New Roman" w:cstheme="minorHAnsi"/>
                <w:b/>
                <w:bCs/>
                <w:color w:val="000000"/>
                <w:sz w:val="28"/>
                <w:szCs w:val="28"/>
              </w:rPr>
            </w:pPr>
            <w:r w:rsidRPr="000E0D50">
              <w:rPr>
                <w:rFonts w:eastAsia="Times New Roman" w:cstheme="minorHAnsi"/>
                <w:b/>
                <w:bCs/>
                <w:color w:val="000000"/>
                <w:sz w:val="28"/>
                <w:szCs w:val="28"/>
              </w:rPr>
              <w:t>Description of Service Time</w:t>
            </w:r>
          </w:p>
        </w:tc>
      </w:tr>
      <w:tr w:rsidR="000E0D50" w:rsidRPr="000E0D50" w14:paraId="7B9DEFF4"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17C5814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7708" w:type="dxa"/>
            <w:tcBorders>
              <w:top w:val="nil"/>
              <w:left w:val="nil"/>
              <w:bottom w:val="single" w:sz="4" w:space="0" w:color="auto"/>
              <w:right w:val="single" w:sz="4" w:space="0" w:color="auto"/>
            </w:tcBorders>
            <w:vAlign w:val="bottom"/>
            <w:hideMark/>
          </w:tcPr>
          <w:p w14:paraId="0EFC2ED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DAILY - Service to be performed every day as scheduled</w:t>
            </w:r>
          </w:p>
        </w:tc>
      </w:tr>
      <w:tr w:rsidR="000E0D50" w:rsidRPr="000E0D50" w14:paraId="0A1C7FAF" w14:textId="77777777" w:rsidTr="00426F89">
        <w:trPr>
          <w:trHeight w:val="584"/>
        </w:trPr>
        <w:tc>
          <w:tcPr>
            <w:tcW w:w="1431" w:type="dxa"/>
            <w:tcBorders>
              <w:top w:val="nil"/>
              <w:left w:val="single" w:sz="4" w:space="0" w:color="auto"/>
              <w:bottom w:val="single" w:sz="4" w:space="0" w:color="auto"/>
              <w:right w:val="single" w:sz="4" w:space="0" w:color="auto"/>
            </w:tcBorders>
            <w:vAlign w:val="center"/>
            <w:hideMark/>
          </w:tcPr>
          <w:p w14:paraId="750B5B8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7708" w:type="dxa"/>
            <w:tcBorders>
              <w:top w:val="nil"/>
              <w:left w:val="nil"/>
              <w:bottom w:val="single" w:sz="4" w:space="0" w:color="auto"/>
              <w:right w:val="single" w:sz="4" w:space="0" w:color="auto"/>
            </w:tcBorders>
            <w:vAlign w:val="bottom"/>
            <w:hideMark/>
          </w:tcPr>
          <w:p w14:paraId="4FC3157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WEEKLY - Service to be performed once a week to be scheduled the same day every week</w:t>
            </w:r>
          </w:p>
        </w:tc>
      </w:tr>
      <w:tr w:rsidR="000E0D50" w:rsidRPr="000E0D50" w14:paraId="69FF5190"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025B083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BW</w:t>
            </w:r>
          </w:p>
        </w:tc>
        <w:tc>
          <w:tcPr>
            <w:tcW w:w="7708" w:type="dxa"/>
            <w:tcBorders>
              <w:top w:val="nil"/>
              <w:left w:val="nil"/>
              <w:bottom w:val="single" w:sz="4" w:space="0" w:color="auto"/>
              <w:right w:val="single" w:sz="4" w:space="0" w:color="auto"/>
            </w:tcBorders>
            <w:vAlign w:val="bottom"/>
            <w:hideMark/>
          </w:tcPr>
          <w:p w14:paraId="7955C1F8"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BI-WEEKLY – Service to be performed every two weeks</w:t>
            </w:r>
          </w:p>
        </w:tc>
      </w:tr>
      <w:tr w:rsidR="000E0D50" w:rsidRPr="000E0D50" w14:paraId="1C0F5231" w14:textId="77777777" w:rsidTr="00426F89">
        <w:trPr>
          <w:trHeight w:val="584"/>
        </w:trPr>
        <w:tc>
          <w:tcPr>
            <w:tcW w:w="1431" w:type="dxa"/>
            <w:tcBorders>
              <w:top w:val="nil"/>
              <w:left w:val="single" w:sz="4" w:space="0" w:color="auto"/>
              <w:bottom w:val="single" w:sz="4" w:space="0" w:color="auto"/>
              <w:right w:val="single" w:sz="4" w:space="0" w:color="auto"/>
            </w:tcBorders>
            <w:vAlign w:val="center"/>
            <w:hideMark/>
          </w:tcPr>
          <w:p w14:paraId="02E8E5A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M</w:t>
            </w:r>
          </w:p>
        </w:tc>
        <w:tc>
          <w:tcPr>
            <w:tcW w:w="7708" w:type="dxa"/>
            <w:tcBorders>
              <w:top w:val="nil"/>
              <w:left w:val="nil"/>
              <w:bottom w:val="single" w:sz="4" w:space="0" w:color="auto"/>
              <w:right w:val="single" w:sz="4" w:space="0" w:color="auto"/>
            </w:tcBorders>
            <w:vAlign w:val="bottom"/>
            <w:hideMark/>
          </w:tcPr>
          <w:p w14:paraId="3BBEA6B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MONTHLY - Service to be performed once a month. To be performed a minimum of three Weeks from the previous service</w:t>
            </w:r>
          </w:p>
        </w:tc>
      </w:tr>
      <w:tr w:rsidR="000E0D50" w:rsidRPr="000E0D50" w14:paraId="41BF0F72"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12D0EEC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Q</w:t>
            </w:r>
          </w:p>
        </w:tc>
        <w:tc>
          <w:tcPr>
            <w:tcW w:w="7708" w:type="dxa"/>
            <w:tcBorders>
              <w:top w:val="nil"/>
              <w:left w:val="nil"/>
              <w:bottom w:val="single" w:sz="4" w:space="0" w:color="auto"/>
              <w:right w:val="single" w:sz="4" w:space="0" w:color="auto"/>
            </w:tcBorders>
            <w:vAlign w:val="bottom"/>
            <w:hideMark/>
          </w:tcPr>
          <w:p w14:paraId="74642A7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QUARTERLY - Service to be performed every three months</w:t>
            </w:r>
          </w:p>
        </w:tc>
      </w:tr>
      <w:tr w:rsidR="000E0D50" w:rsidRPr="000E0D50" w14:paraId="38AAD1D1"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59C0630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SA</w:t>
            </w:r>
          </w:p>
        </w:tc>
        <w:tc>
          <w:tcPr>
            <w:tcW w:w="7708" w:type="dxa"/>
            <w:tcBorders>
              <w:top w:val="nil"/>
              <w:left w:val="nil"/>
              <w:bottom w:val="single" w:sz="4" w:space="0" w:color="auto"/>
              <w:right w:val="single" w:sz="4" w:space="0" w:color="auto"/>
            </w:tcBorders>
            <w:vAlign w:val="bottom"/>
            <w:hideMark/>
          </w:tcPr>
          <w:p w14:paraId="44A2E7F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SEMI-ANNUALLY - Service to be performed two time a year</w:t>
            </w:r>
          </w:p>
        </w:tc>
      </w:tr>
      <w:tr w:rsidR="000E0D50" w:rsidRPr="000E0D50" w14:paraId="59CB443E"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0C4010E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A</w:t>
            </w:r>
          </w:p>
        </w:tc>
        <w:tc>
          <w:tcPr>
            <w:tcW w:w="7708" w:type="dxa"/>
            <w:tcBorders>
              <w:top w:val="nil"/>
              <w:left w:val="nil"/>
              <w:bottom w:val="single" w:sz="4" w:space="0" w:color="auto"/>
              <w:right w:val="single" w:sz="4" w:space="0" w:color="auto"/>
            </w:tcBorders>
            <w:vAlign w:val="bottom"/>
            <w:hideMark/>
          </w:tcPr>
          <w:p w14:paraId="10D51675"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ANNUALLY - Service to be performed once a year</w:t>
            </w:r>
          </w:p>
        </w:tc>
      </w:tr>
      <w:tr w:rsidR="000E0D50" w:rsidRPr="000E0D50" w14:paraId="2E296148" w14:textId="77777777" w:rsidTr="00426F89">
        <w:trPr>
          <w:trHeight w:val="292"/>
        </w:trPr>
        <w:tc>
          <w:tcPr>
            <w:tcW w:w="1431" w:type="dxa"/>
            <w:tcBorders>
              <w:top w:val="nil"/>
              <w:left w:val="single" w:sz="4" w:space="0" w:color="auto"/>
              <w:bottom w:val="single" w:sz="4" w:space="0" w:color="auto"/>
              <w:right w:val="single" w:sz="4" w:space="0" w:color="auto"/>
            </w:tcBorders>
            <w:vAlign w:val="center"/>
            <w:hideMark/>
          </w:tcPr>
          <w:p w14:paraId="6605F22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AR</w:t>
            </w:r>
          </w:p>
        </w:tc>
        <w:tc>
          <w:tcPr>
            <w:tcW w:w="7708" w:type="dxa"/>
            <w:tcBorders>
              <w:top w:val="nil"/>
              <w:left w:val="nil"/>
              <w:bottom w:val="single" w:sz="4" w:space="0" w:color="auto"/>
              <w:right w:val="single" w:sz="4" w:space="0" w:color="auto"/>
            </w:tcBorders>
            <w:vAlign w:val="bottom"/>
            <w:hideMark/>
          </w:tcPr>
          <w:p w14:paraId="0D270CF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As Required - Service to be performed as required.</w:t>
            </w:r>
          </w:p>
        </w:tc>
      </w:tr>
    </w:tbl>
    <w:p w14:paraId="0485E32C" w14:textId="77777777" w:rsidR="000E0D50" w:rsidRPr="000E0D50" w:rsidRDefault="000E0D50" w:rsidP="000E0D50">
      <w:pPr>
        <w:rPr>
          <w:rFonts w:cstheme="minorHAnsi"/>
          <w:b/>
          <w:bCs/>
          <w:u w:val="single"/>
        </w:rPr>
      </w:pPr>
    </w:p>
    <w:p w14:paraId="1F68C48F"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t>Building Access</w:t>
      </w:r>
      <w:r w:rsidRPr="000E0D50">
        <w:rPr>
          <w:rFonts w:cstheme="minorHAnsi"/>
        </w:rPr>
        <w:t xml:space="preserve">:  </w:t>
      </w:r>
    </w:p>
    <w:p w14:paraId="114976EC" w14:textId="4BCF210B" w:rsidR="000E0D50" w:rsidRPr="000E0D50" w:rsidRDefault="000E0D50" w:rsidP="00AD6B6B">
      <w:pPr>
        <w:ind w:left="720"/>
        <w:contextualSpacing/>
        <w:rPr>
          <w:rFonts w:cstheme="minorHAnsi"/>
        </w:rPr>
      </w:pPr>
      <w:r w:rsidRPr="000E0D50">
        <w:rPr>
          <w:rFonts w:cstheme="minorHAnsi"/>
        </w:rPr>
        <w:t xml:space="preserve">Contractor(s) </w:t>
      </w:r>
      <w:r w:rsidR="009B5CEF">
        <w:rPr>
          <w:rFonts w:cstheme="minorHAnsi"/>
        </w:rPr>
        <w:t>will</w:t>
      </w:r>
      <w:r w:rsidRPr="000E0D50">
        <w:rPr>
          <w:rFonts w:cstheme="minorHAnsi"/>
        </w:rPr>
        <w:t xml:space="preserve"> check out building keys through the UTA Facilities Department by the Contractor’s janitorial supervisors by filling out the key request form. This must be done at the beginning of the contract. Keys must be returned to the Facilities Department at the end of the contract. A fee may be charged for any unreturned keys.</w:t>
      </w:r>
    </w:p>
    <w:p w14:paraId="4A63EE76" w14:textId="77777777" w:rsidR="000E0D50" w:rsidRPr="000E0D50" w:rsidRDefault="000E0D50" w:rsidP="00AD6B6B">
      <w:pPr>
        <w:ind w:left="720"/>
        <w:contextualSpacing/>
        <w:rPr>
          <w:rFonts w:cstheme="minorHAnsi"/>
        </w:rPr>
      </w:pPr>
    </w:p>
    <w:p w14:paraId="76BFFD94"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t>Problem Resolution</w:t>
      </w:r>
      <w:r w:rsidRPr="000E0D50">
        <w:rPr>
          <w:rFonts w:cstheme="minorHAnsi"/>
        </w:rPr>
        <w:t>:</w:t>
      </w:r>
    </w:p>
    <w:p w14:paraId="3E70195E" w14:textId="03A14D2F" w:rsidR="000E0D50" w:rsidRPr="000E0D50" w:rsidRDefault="000E0D50" w:rsidP="00AD6B6B">
      <w:pPr>
        <w:ind w:left="720"/>
        <w:contextualSpacing/>
        <w:rPr>
          <w:rFonts w:cstheme="minorHAnsi"/>
          <w:u w:val="single"/>
        </w:rPr>
      </w:pPr>
      <w:r w:rsidRPr="000E0D50">
        <w:rPr>
          <w:rFonts w:cstheme="minorHAnsi"/>
        </w:rPr>
        <w:t xml:space="preserve">Operating problems encountered during the normal cleaning shift </w:t>
      </w:r>
      <w:r w:rsidR="009B5CEF">
        <w:rPr>
          <w:rFonts w:cstheme="minorHAnsi"/>
        </w:rPr>
        <w:t>will</w:t>
      </w:r>
      <w:r w:rsidRPr="000E0D50">
        <w:rPr>
          <w:rFonts w:cstheme="minorHAnsi"/>
        </w:rPr>
        <w:t xml:space="preserve"> be worked out with the UTA Facilities Supervisor. If problems cannot be resolved at this level, the problems </w:t>
      </w:r>
      <w:r w:rsidR="009B5CEF">
        <w:rPr>
          <w:rFonts w:cstheme="minorHAnsi"/>
        </w:rPr>
        <w:t>will</w:t>
      </w:r>
      <w:r w:rsidRPr="000E0D50">
        <w:rPr>
          <w:rFonts w:cstheme="minorHAnsi"/>
        </w:rPr>
        <w:t xml:space="preserve"> be addressed to the Program Manager. </w:t>
      </w:r>
      <w:r w:rsidRPr="000E0D50">
        <w:rPr>
          <w:rFonts w:cstheme="minorHAnsi"/>
          <w:u w:val="single"/>
        </w:rPr>
        <w:t>It should be noted that the Division Mangers cannot change, delete, add to, or alter contract requirements. All changes must be processed through the Program Manager and finalized by a written Change Order to the contract.</w:t>
      </w:r>
    </w:p>
    <w:p w14:paraId="6D89F5B3" w14:textId="77777777" w:rsidR="000E0D50" w:rsidRPr="000E0D50" w:rsidRDefault="000E0D50" w:rsidP="00AD6B6B">
      <w:pPr>
        <w:ind w:left="720"/>
        <w:contextualSpacing/>
        <w:rPr>
          <w:rFonts w:cstheme="minorHAnsi"/>
        </w:rPr>
      </w:pPr>
    </w:p>
    <w:p w14:paraId="60A3C9F6"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lastRenderedPageBreak/>
        <w:t>“Day Porter Services”:</w:t>
      </w:r>
      <w:r w:rsidRPr="000E0D50">
        <w:rPr>
          <w:rFonts w:cstheme="minorHAnsi"/>
        </w:rPr>
        <w:t xml:space="preserve">  </w:t>
      </w:r>
    </w:p>
    <w:p w14:paraId="0687DEFA" w14:textId="4364DDDC" w:rsidR="000E0D50" w:rsidRPr="000E0D50" w:rsidRDefault="000E0D50" w:rsidP="00AD6B6B">
      <w:pPr>
        <w:ind w:left="720"/>
        <w:contextualSpacing/>
        <w:rPr>
          <w:rFonts w:cstheme="minorHAnsi"/>
        </w:rPr>
      </w:pPr>
      <w:r w:rsidRPr="000E0D50">
        <w:rPr>
          <w:rFonts w:cstheme="minorHAnsi"/>
        </w:rPr>
        <w:t xml:space="preserve">Day Porter services are required at the locations indicated under </w:t>
      </w:r>
      <w:r w:rsidRPr="000E0D50">
        <w:rPr>
          <w:rFonts w:cstheme="minorHAnsi"/>
          <w:u w:val="single"/>
        </w:rPr>
        <w:t>“Service Locations – Frequency of Service.”</w:t>
      </w:r>
      <w:r w:rsidRPr="000E0D50">
        <w:rPr>
          <w:rFonts w:cstheme="minorHAnsi"/>
        </w:rPr>
        <w:t xml:space="preserve">  Day Porter service period will be from 0900 MST through 1400 MST each day or as agreed with the department manager or responsible Facilities Maintenance Supervisor. The locations requiring Day Porter service are considered “high traffic” areas or areas requiring continuous upkeep. Day Porters will be responsible for light cleaning services, emptying trash and recycling bins as needed and ensuring restrooms remain clean and supplied with paper products and soap. At least one Day Porter </w:t>
      </w:r>
      <w:r w:rsidR="009B5CEF">
        <w:rPr>
          <w:rFonts w:cstheme="minorHAnsi"/>
        </w:rPr>
        <w:t>will</w:t>
      </w:r>
      <w:r w:rsidRPr="000E0D50">
        <w:rPr>
          <w:rFonts w:cstheme="minorHAnsi"/>
        </w:rPr>
        <w:t xml:space="preserve"> remain on duty for the full time specified; number of hours and locations are listed above.</w:t>
      </w:r>
    </w:p>
    <w:p w14:paraId="2581D2EC" w14:textId="77777777" w:rsidR="000E0D50" w:rsidRPr="000E0D50" w:rsidRDefault="000E0D50" w:rsidP="00AD6B6B">
      <w:pPr>
        <w:ind w:left="720"/>
        <w:contextualSpacing/>
        <w:rPr>
          <w:rFonts w:cstheme="minorHAnsi"/>
        </w:rPr>
      </w:pPr>
    </w:p>
    <w:p w14:paraId="008560C2" w14:textId="77777777" w:rsidR="000E0D50" w:rsidRPr="000E0D50" w:rsidRDefault="000E0D50" w:rsidP="007F2B84">
      <w:pPr>
        <w:numPr>
          <w:ilvl w:val="1"/>
          <w:numId w:val="14"/>
        </w:numPr>
        <w:ind w:left="720"/>
        <w:contextualSpacing/>
        <w:rPr>
          <w:rFonts w:cstheme="minorHAnsi"/>
        </w:rPr>
      </w:pPr>
      <w:r w:rsidRPr="000E0D50">
        <w:rPr>
          <w:rFonts w:cstheme="minorHAnsi"/>
          <w:b/>
          <w:bCs/>
          <w:u w:val="single"/>
        </w:rPr>
        <w:t>Supplies to be Ordered by the Contractor:</w:t>
      </w:r>
      <w:r w:rsidRPr="000E0D50">
        <w:rPr>
          <w:rFonts w:cstheme="minorHAnsi"/>
        </w:rPr>
        <w:t xml:space="preserve">  </w:t>
      </w:r>
    </w:p>
    <w:p w14:paraId="17DDAEB9" w14:textId="0A46D280" w:rsidR="000E0D50" w:rsidRPr="000E0D50" w:rsidRDefault="000E0D50" w:rsidP="00AD6B6B">
      <w:pPr>
        <w:ind w:left="720"/>
        <w:contextualSpacing/>
        <w:rPr>
          <w:rFonts w:cstheme="minorHAnsi"/>
        </w:rPr>
      </w:pPr>
      <w:r w:rsidRPr="000E0D50">
        <w:rPr>
          <w:rFonts w:cstheme="minorHAnsi"/>
        </w:rPr>
        <w:t xml:space="preserve">The Contractor </w:t>
      </w:r>
      <w:r w:rsidR="009B5CEF">
        <w:rPr>
          <w:rFonts w:cstheme="minorHAnsi"/>
        </w:rPr>
        <w:t>will</w:t>
      </w:r>
      <w:r w:rsidRPr="000E0D50">
        <w:rPr>
          <w:rFonts w:cstheme="minorHAnsi"/>
        </w:rPr>
        <w:t xml:space="preserve"> order all paper products and consumable supplies. These items will be ordered through an approved UTA vendor. </w:t>
      </w:r>
    </w:p>
    <w:p w14:paraId="2E84A42F" w14:textId="77777777" w:rsidR="000E0D50" w:rsidRPr="000E0D50" w:rsidRDefault="000E0D50" w:rsidP="007F2B84">
      <w:pPr>
        <w:numPr>
          <w:ilvl w:val="2"/>
          <w:numId w:val="14"/>
        </w:numPr>
        <w:ind w:left="900"/>
        <w:contextualSpacing/>
        <w:rPr>
          <w:rFonts w:cstheme="minorHAnsi"/>
        </w:rPr>
      </w:pPr>
      <w:r w:rsidRPr="000E0D50">
        <w:rPr>
          <w:rFonts w:cstheme="minorHAnsi"/>
        </w:rPr>
        <w:t xml:space="preserve">Bills for these items will be sent directly to UTA through the responsible Facilities Maintenance Supervisor and are subject to approval by the Supervisor. Bills will include, as applicable, copies of the supplier’s invoice showing, at a minimum, a full description of the product purchased, quantity and cost. Product samples must be submitted to the Facilities Maintenance Supervisor for approval. </w:t>
      </w:r>
    </w:p>
    <w:p w14:paraId="319B6E2A" w14:textId="3B41D6F0" w:rsidR="000E0D50" w:rsidRPr="000E0D50" w:rsidRDefault="000E0D50" w:rsidP="007F2B84">
      <w:pPr>
        <w:numPr>
          <w:ilvl w:val="2"/>
          <w:numId w:val="14"/>
        </w:numPr>
        <w:ind w:left="900"/>
        <w:contextualSpacing/>
        <w:rPr>
          <w:rFonts w:cstheme="minorHAnsi"/>
        </w:rPr>
      </w:pPr>
      <w:r w:rsidRPr="000E0D50">
        <w:rPr>
          <w:rFonts w:cstheme="minorHAnsi"/>
        </w:rPr>
        <w:t xml:space="preserve">Where applicable, all Safety Data Sheets (SDS) must be provided to the UTA Purchasing Department for approval. The product </w:t>
      </w:r>
      <w:r w:rsidR="009B5CEF">
        <w:rPr>
          <w:rFonts w:cstheme="minorHAnsi"/>
        </w:rPr>
        <w:t>will</w:t>
      </w:r>
      <w:r w:rsidRPr="000E0D50">
        <w:rPr>
          <w:rFonts w:cstheme="minorHAnsi"/>
        </w:rPr>
        <w:t xml:space="preserve"> not be used at any location until the product is SDS approved. </w:t>
      </w:r>
      <w:r w:rsidRPr="000E0D50">
        <w:rPr>
          <w:rFonts w:cstheme="minorHAnsi"/>
          <w:u w:val="single"/>
        </w:rPr>
        <w:t>All chemicals on site in containers must be labeled and a SDS on file.</w:t>
      </w:r>
      <w:r w:rsidRPr="000E0D50">
        <w:rPr>
          <w:rFonts w:cstheme="minorHAnsi"/>
        </w:rPr>
        <w:t xml:space="preserve"> Mark-ups, delivery fees and/or service fees are not allowed.</w:t>
      </w:r>
    </w:p>
    <w:p w14:paraId="32DDFD3D" w14:textId="07DD8171" w:rsidR="000E0D50" w:rsidRPr="000E0D50" w:rsidRDefault="000E0D50" w:rsidP="007F2B84">
      <w:pPr>
        <w:numPr>
          <w:ilvl w:val="2"/>
          <w:numId w:val="14"/>
        </w:numPr>
        <w:ind w:left="900"/>
        <w:contextualSpacing/>
        <w:rPr>
          <w:rFonts w:cstheme="minorHAnsi"/>
        </w:rPr>
      </w:pPr>
      <w:r w:rsidRPr="000E0D50">
        <w:rPr>
          <w:rFonts w:cstheme="minorHAnsi"/>
        </w:rPr>
        <w:t xml:space="preserve">The Contractor will maintain a stock of paper products/consumable supplies at each service location. UTA will provide a designated, secured storage area for reach facility. These locations will be identified by the Facilities Maintenance Supervisors. Only those products to be used at UTA will be stored on UTA property. Products will not be transferred between UTA locations without prior approval of the “transfer from” location UTA Facilities Supervisor. All deliveries </w:t>
      </w:r>
      <w:r w:rsidR="009B5CEF">
        <w:rPr>
          <w:rFonts w:cstheme="minorHAnsi"/>
        </w:rPr>
        <w:t>will</w:t>
      </w:r>
      <w:r w:rsidRPr="000E0D50">
        <w:rPr>
          <w:rFonts w:cstheme="minorHAnsi"/>
        </w:rPr>
        <w:t xml:space="preserve"> be signed for by a UTA assigned person.</w:t>
      </w:r>
    </w:p>
    <w:p w14:paraId="0948E34B" w14:textId="77777777" w:rsidR="000E0D50" w:rsidRPr="000E0D50" w:rsidRDefault="000E0D50" w:rsidP="007F2B84">
      <w:pPr>
        <w:numPr>
          <w:ilvl w:val="2"/>
          <w:numId w:val="14"/>
        </w:numPr>
        <w:ind w:left="900"/>
        <w:contextualSpacing/>
        <w:rPr>
          <w:rFonts w:cstheme="minorHAnsi"/>
        </w:rPr>
      </w:pPr>
      <w:r w:rsidRPr="000E0D50">
        <w:rPr>
          <w:rFonts w:cstheme="minorHAnsi"/>
        </w:rPr>
        <w:t xml:space="preserve">The Contractor will provide and stock feminine napkins daily. Money recovered from the dispensers will be the Contractor’s. UTA will provide and maintain dispensers. Keys will be made available through the Facilities Maintenance Supervisor. </w:t>
      </w:r>
    </w:p>
    <w:p w14:paraId="4C447313" w14:textId="77777777" w:rsidR="000E0D50" w:rsidRPr="000E0D50" w:rsidRDefault="000E0D50" w:rsidP="007F2B84">
      <w:pPr>
        <w:numPr>
          <w:ilvl w:val="2"/>
          <w:numId w:val="14"/>
        </w:numPr>
        <w:ind w:left="900"/>
        <w:contextualSpacing/>
        <w:rPr>
          <w:rFonts w:cstheme="minorHAnsi"/>
        </w:rPr>
      </w:pPr>
      <w:r w:rsidRPr="000E0D50">
        <w:rPr>
          <w:rFonts w:cstheme="minorHAnsi"/>
        </w:rPr>
        <w:t>Product type scent, and quality will be approved by the Facilities Maintenance Manager prior to use on UTA property. List of products and supplies, not limited to:</w:t>
      </w:r>
    </w:p>
    <w:tbl>
      <w:tblPr>
        <w:tblW w:w="5100" w:type="dxa"/>
        <w:tblInd w:w="2137" w:type="dxa"/>
        <w:tblLook w:val="04A0" w:firstRow="1" w:lastRow="0" w:firstColumn="1" w:lastColumn="0" w:noHBand="0" w:noVBand="1"/>
      </w:tblPr>
      <w:tblGrid>
        <w:gridCol w:w="2400"/>
        <w:gridCol w:w="2700"/>
      </w:tblGrid>
      <w:tr w:rsidR="000E0D50" w:rsidRPr="000E0D50" w14:paraId="21AED100" w14:textId="77777777" w:rsidTr="00330569">
        <w:trPr>
          <w:trHeight w:val="300"/>
        </w:trPr>
        <w:tc>
          <w:tcPr>
            <w:tcW w:w="2400" w:type="dxa"/>
            <w:tcBorders>
              <w:top w:val="nil"/>
              <w:left w:val="nil"/>
              <w:bottom w:val="nil"/>
              <w:right w:val="nil"/>
            </w:tcBorders>
            <w:noWrap/>
            <w:vAlign w:val="bottom"/>
            <w:hideMark/>
          </w:tcPr>
          <w:p w14:paraId="78FF7248"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Toilet Seat Covers</w:t>
            </w:r>
          </w:p>
        </w:tc>
        <w:tc>
          <w:tcPr>
            <w:tcW w:w="2700" w:type="dxa"/>
            <w:tcBorders>
              <w:top w:val="nil"/>
              <w:left w:val="nil"/>
              <w:bottom w:val="nil"/>
              <w:right w:val="nil"/>
            </w:tcBorders>
            <w:noWrap/>
            <w:vAlign w:val="bottom"/>
            <w:hideMark/>
          </w:tcPr>
          <w:p w14:paraId="7AD03C86"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Trash Can Liners</w:t>
            </w:r>
          </w:p>
        </w:tc>
      </w:tr>
      <w:tr w:rsidR="000E0D50" w:rsidRPr="000E0D50" w14:paraId="43A22EEB" w14:textId="77777777" w:rsidTr="00330569">
        <w:trPr>
          <w:trHeight w:val="300"/>
        </w:trPr>
        <w:tc>
          <w:tcPr>
            <w:tcW w:w="2400" w:type="dxa"/>
            <w:tcBorders>
              <w:top w:val="nil"/>
              <w:left w:val="nil"/>
              <w:bottom w:val="nil"/>
              <w:right w:val="nil"/>
            </w:tcBorders>
            <w:noWrap/>
            <w:vAlign w:val="bottom"/>
            <w:hideMark/>
          </w:tcPr>
          <w:p w14:paraId="4A94AB44"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Toilet Paper (2-Ply)</w:t>
            </w:r>
          </w:p>
        </w:tc>
        <w:tc>
          <w:tcPr>
            <w:tcW w:w="2700" w:type="dxa"/>
            <w:tcBorders>
              <w:top w:val="nil"/>
              <w:left w:val="nil"/>
              <w:bottom w:val="nil"/>
              <w:right w:val="nil"/>
            </w:tcBorders>
            <w:noWrap/>
            <w:vAlign w:val="bottom"/>
            <w:hideMark/>
          </w:tcPr>
          <w:p w14:paraId="447B275F"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Disinfectant Floor Soap</w:t>
            </w:r>
          </w:p>
        </w:tc>
      </w:tr>
      <w:tr w:rsidR="000E0D50" w:rsidRPr="000E0D50" w14:paraId="553FC07A" w14:textId="77777777" w:rsidTr="00330569">
        <w:trPr>
          <w:trHeight w:val="300"/>
        </w:trPr>
        <w:tc>
          <w:tcPr>
            <w:tcW w:w="2400" w:type="dxa"/>
            <w:tcBorders>
              <w:top w:val="nil"/>
              <w:left w:val="nil"/>
              <w:bottom w:val="nil"/>
              <w:right w:val="nil"/>
            </w:tcBorders>
            <w:noWrap/>
            <w:vAlign w:val="bottom"/>
            <w:hideMark/>
          </w:tcPr>
          <w:p w14:paraId="3FEECB2F"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Roll Towels</w:t>
            </w:r>
          </w:p>
        </w:tc>
        <w:tc>
          <w:tcPr>
            <w:tcW w:w="2700" w:type="dxa"/>
            <w:tcBorders>
              <w:top w:val="nil"/>
              <w:left w:val="nil"/>
              <w:bottom w:val="nil"/>
              <w:right w:val="nil"/>
            </w:tcBorders>
            <w:noWrap/>
            <w:vAlign w:val="bottom"/>
            <w:hideMark/>
          </w:tcPr>
          <w:p w14:paraId="46F58D6F"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Disinfectant Cleaner</w:t>
            </w:r>
          </w:p>
        </w:tc>
      </w:tr>
      <w:tr w:rsidR="000E0D50" w:rsidRPr="000E0D50" w14:paraId="0195E40B" w14:textId="77777777" w:rsidTr="00330569">
        <w:trPr>
          <w:trHeight w:val="300"/>
        </w:trPr>
        <w:tc>
          <w:tcPr>
            <w:tcW w:w="2400" w:type="dxa"/>
            <w:tcBorders>
              <w:top w:val="nil"/>
              <w:left w:val="nil"/>
              <w:bottom w:val="nil"/>
              <w:right w:val="nil"/>
            </w:tcBorders>
            <w:noWrap/>
            <w:vAlign w:val="bottom"/>
            <w:hideMark/>
          </w:tcPr>
          <w:p w14:paraId="09C7EA68"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Hand Soap (Gel Pack)</w:t>
            </w:r>
          </w:p>
        </w:tc>
        <w:tc>
          <w:tcPr>
            <w:tcW w:w="2700" w:type="dxa"/>
            <w:tcBorders>
              <w:top w:val="nil"/>
              <w:left w:val="nil"/>
              <w:bottom w:val="nil"/>
              <w:right w:val="nil"/>
            </w:tcBorders>
            <w:noWrap/>
            <w:vAlign w:val="bottom"/>
            <w:hideMark/>
          </w:tcPr>
          <w:p w14:paraId="55784257"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Room Freshener</w:t>
            </w:r>
          </w:p>
        </w:tc>
      </w:tr>
      <w:tr w:rsidR="000E0D50" w:rsidRPr="000E0D50" w14:paraId="724D3C48" w14:textId="77777777" w:rsidTr="00330569">
        <w:trPr>
          <w:trHeight w:val="300"/>
        </w:trPr>
        <w:tc>
          <w:tcPr>
            <w:tcW w:w="2400" w:type="dxa"/>
            <w:tcBorders>
              <w:top w:val="nil"/>
              <w:left w:val="nil"/>
              <w:bottom w:val="nil"/>
              <w:right w:val="nil"/>
            </w:tcBorders>
            <w:noWrap/>
            <w:vAlign w:val="bottom"/>
            <w:hideMark/>
          </w:tcPr>
          <w:p w14:paraId="6E5A24B4"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Hand Soap (GAL)</w:t>
            </w:r>
          </w:p>
        </w:tc>
        <w:tc>
          <w:tcPr>
            <w:tcW w:w="2700" w:type="dxa"/>
            <w:tcBorders>
              <w:top w:val="nil"/>
              <w:left w:val="nil"/>
              <w:bottom w:val="nil"/>
              <w:right w:val="nil"/>
            </w:tcBorders>
            <w:noWrap/>
            <w:vAlign w:val="bottom"/>
            <w:hideMark/>
          </w:tcPr>
          <w:p w14:paraId="133EFBC4" w14:textId="77777777" w:rsidR="000E0D50" w:rsidRPr="000E0D50" w:rsidRDefault="000E0D50" w:rsidP="00AD6B6B">
            <w:pPr>
              <w:spacing w:after="0" w:line="240" w:lineRule="auto"/>
              <w:ind w:left="900"/>
              <w:rPr>
                <w:rFonts w:eastAsia="Times New Roman" w:cstheme="minorHAnsi"/>
                <w:color w:val="000000"/>
              </w:rPr>
            </w:pPr>
            <w:r w:rsidRPr="000E0D50">
              <w:rPr>
                <w:rFonts w:eastAsia="Times New Roman" w:cstheme="minorHAnsi"/>
                <w:color w:val="000000"/>
              </w:rPr>
              <w:t>Feminine Napkins</w:t>
            </w:r>
          </w:p>
        </w:tc>
      </w:tr>
    </w:tbl>
    <w:p w14:paraId="180E8B32" w14:textId="77777777" w:rsidR="000E0D50" w:rsidRPr="000E0D50" w:rsidRDefault="000E0D50" w:rsidP="00AD6B6B">
      <w:pPr>
        <w:ind w:left="720"/>
        <w:rPr>
          <w:rFonts w:cstheme="minorHAnsi"/>
          <w:u w:val="single"/>
        </w:rPr>
      </w:pPr>
    </w:p>
    <w:p w14:paraId="00FECC84" w14:textId="77777777" w:rsidR="000E0D50" w:rsidRPr="000E0D50" w:rsidRDefault="000E0D50" w:rsidP="00AD6B6B">
      <w:pPr>
        <w:ind w:left="720"/>
        <w:rPr>
          <w:rFonts w:cstheme="minorHAnsi"/>
          <w:u w:val="single"/>
        </w:rPr>
      </w:pPr>
      <w:r w:rsidRPr="000E0D50">
        <w:rPr>
          <w:rFonts w:cstheme="minorHAnsi"/>
          <w:u w:val="single"/>
        </w:rPr>
        <w:t>*All chemicals onsite must be labeled with the applicable SDS information.</w:t>
      </w:r>
    </w:p>
    <w:p w14:paraId="1CBDB9B9" w14:textId="77777777" w:rsidR="002D2DF7" w:rsidRDefault="000E0D50" w:rsidP="002D2DF7">
      <w:pPr>
        <w:spacing w:after="0" w:line="240" w:lineRule="auto"/>
        <w:ind w:left="720" w:hanging="360"/>
        <w:rPr>
          <w:rFonts w:cstheme="minorHAnsi"/>
          <w:b/>
          <w:bCs/>
          <w:u w:val="single"/>
        </w:rPr>
      </w:pPr>
      <w:r w:rsidRPr="002D2DF7">
        <w:rPr>
          <w:rFonts w:cstheme="minorHAnsi"/>
          <w:b/>
          <w:bCs/>
        </w:rPr>
        <w:t>8.</w:t>
      </w:r>
      <w:r w:rsidRPr="002D2DF7">
        <w:rPr>
          <w:rFonts w:cstheme="minorHAnsi"/>
        </w:rPr>
        <w:t xml:space="preserve">  </w:t>
      </w:r>
      <w:r w:rsidRPr="000E0D50">
        <w:rPr>
          <w:rFonts w:cstheme="minorHAnsi"/>
          <w:b/>
          <w:bCs/>
          <w:u w:val="single"/>
        </w:rPr>
        <w:t>Cleaning Supplies:</w:t>
      </w:r>
    </w:p>
    <w:p w14:paraId="49F8A524" w14:textId="358AB218" w:rsidR="000E0D50" w:rsidRDefault="002D2DF7" w:rsidP="002D2DF7">
      <w:pPr>
        <w:spacing w:after="0" w:line="240" w:lineRule="auto"/>
        <w:ind w:left="720" w:hanging="360"/>
        <w:rPr>
          <w:rFonts w:cstheme="minorHAnsi"/>
        </w:rPr>
      </w:pPr>
      <w:r>
        <w:rPr>
          <w:rFonts w:cstheme="minorHAnsi"/>
        </w:rPr>
        <w:tab/>
      </w:r>
      <w:r w:rsidR="000E0D50" w:rsidRPr="000E0D50">
        <w:rPr>
          <w:rFonts w:cstheme="minorHAnsi"/>
        </w:rPr>
        <w:t>The Contractor will provide all necessary supplies and equipment to complete all service tasks.</w:t>
      </w:r>
    </w:p>
    <w:p w14:paraId="66966E16" w14:textId="77777777" w:rsidR="002D2DF7" w:rsidRPr="000E0D50" w:rsidRDefault="002D2DF7" w:rsidP="002D2DF7">
      <w:pPr>
        <w:spacing w:after="0" w:line="240" w:lineRule="auto"/>
        <w:ind w:left="720" w:hanging="360"/>
        <w:rPr>
          <w:rFonts w:cstheme="minorHAnsi"/>
        </w:rPr>
      </w:pPr>
    </w:p>
    <w:tbl>
      <w:tblPr>
        <w:tblW w:w="6270" w:type="dxa"/>
        <w:tblInd w:w="1285" w:type="dxa"/>
        <w:tblLook w:val="04A0" w:firstRow="1" w:lastRow="0" w:firstColumn="1" w:lastColumn="0" w:noHBand="0" w:noVBand="1"/>
      </w:tblPr>
      <w:tblGrid>
        <w:gridCol w:w="6270"/>
      </w:tblGrid>
      <w:tr w:rsidR="000E0D50" w:rsidRPr="000E0D50" w14:paraId="673765B2" w14:textId="77777777" w:rsidTr="00330569">
        <w:trPr>
          <w:trHeight w:val="300"/>
        </w:trPr>
        <w:tc>
          <w:tcPr>
            <w:tcW w:w="6270" w:type="dxa"/>
            <w:tcBorders>
              <w:top w:val="single" w:sz="4" w:space="0" w:color="auto"/>
              <w:left w:val="single" w:sz="4" w:space="0" w:color="auto"/>
              <w:bottom w:val="single" w:sz="4" w:space="0" w:color="auto"/>
              <w:right w:val="single" w:sz="4" w:space="0" w:color="auto"/>
            </w:tcBorders>
            <w:noWrap/>
            <w:vAlign w:val="bottom"/>
            <w:hideMark/>
          </w:tcPr>
          <w:p w14:paraId="62E430F7" w14:textId="77777777" w:rsidR="000E0D50" w:rsidRPr="000E0D50" w:rsidRDefault="000E0D50" w:rsidP="000E0D50">
            <w:pPr>
              <w:spacing w:after="0" w:line="240" w:lineRule="auto"/>
              <w:jc w:val="center"/>
              <w:rPr>
                <w:rFonts w:eastAsia="Times New Roman" w:cstheme="minorHAnsi"/>
                <w:b/>
                <w:bCs/>
                <w:color w:val="000000"/>
                <w:u w:val="single"/>
              </w:rPr>
            </w:pPr>
            <w:r w:rsidRPr="000E0D50">
              <w:rPr>
                <w:rFonts w:eastAsia="Times New Roman" w:cstheme="minorHAnsi"/>
                <w:b/>
                <w:bCs/>
                <w:color w:val="000000"/>
                <w:u w:val="single"/>
              </w:rPr>
              <w:t>Recommended Cleaning Equipment and Materials</w:t>
            </w:r>
          </w:p>
        </w:tc>
      </w:tr>
      <w:tr w:rsidR="000E0D50" w:rsidRPr="000E0D50" w14:paraId="23046F4D"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53454211"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001    Mops and mop heads</w:t>
            </w:r>
          </w:p>
        </w:tc>
      </w:tr>
      <w:tr w:rsidR="000E0D50" w:rsidRPr="002D2DF7" w14:paraId="263F45B6"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7C2EB0BD" w14:textId="77777777" w:rsidR="000E0D50" w:rsidRPr="002D2DF7" w:rsidRDefault="000E0D50" w:rsidP="000E0D50">
            <w:pPr>
              <w:spacing w:after="0" w:line="240" w:lineRule="auto"/>
              <w:rPr>
                <w:rFonts w:eastAsia="Times New Roman" w:cstheme="minorHAnsi"/>
                <w:color w:val="000000"/>
              </w:rPr>
            </w:pPr>
            <w:r w:rsidRPr="002D2DF7">
              <w:rPr>
                <w:rFonts w:eastAsia="Times New Roman" w:cstheme="minorHAnsi"/>
                <w:color w:val="000000"/>
              </w:rPr>
              <w:t>002    Brooms</w:t>
            </w:r>
          </w:p>
        </w:tc>
      </w:tr>
      <w:tr w:rsidR="000E0D50" w:rsidRPr="000E0D50" w14:paraId="2436CD1C"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6462251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003    Scrub brushes</w:t>
            </w:r>
          </w:p>
        </w:tc>
      </w:tr>
      <w:tr w:rsidR="000E0D50" w:rsidRPr="000E0D50" w14:paraId="4F2D1859"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65678383"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004    Cleaning rags and wipes</w:t>
            </w:r>
          </w:p>
        </w:tc>
      </w:tr>
      <w:tr w:rsidR="000E0D50" w:rsidRPr="000E0D50" w14:paraId="349FE89B"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100BED6B"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005    Buckets, buckets, and basins</w:t>
            </w:r>
          </w:p>
        </w:tc>
      </w:tr>
      <w:tr w:rsidR="000E0D50" w:rsidRPr="000E0D50" w14:paraId="46ED12A7"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75AB47C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006    Step stools and ladders</w:t>
            </w:r>
          </w:p>
        </w:tc>
      </w:tr>
      <w:tr w:rsidR="000E0D50" w:rsidRPr="000E0D50" w14:paraId="3CC640EF"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0FF1729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007    Vacuum cleaners, tank and upright</w:t>
            </w:r>
          </w:p>
        </w:tc>
      </w:tr>
      <w:tr w:rsidR="000E0D50" w:rsidRPr="000E0D50" w14:paraId="0671B60B"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1CB5D323"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008    Buffers and floor machines</w:t>
            </w:r>
          </w:p>
        </w:tc>
      </w:tr>
      <w:tr w:rsidR="000E0D50" w:rsidRPr="000E0D50" w14:paraId="5B934140"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53616CA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009    Window squeegees and tools</w:t>
            </w:r>
          </w:p>
        </w:tc>
      </w:tr>
      <w:tr w:rsidR="000E0D50" w:rsidRPr="000E0D50" w14:paraId="6638FBC3" w14:textId="77777777" w:rsidTr="00330569">
        <w:trPr>
          <w:trHeight w:val="300"/>
        </w:trPr>
        <w:tc>
          <w:tcPr>
            <w:tcW w:w="6270" w:type="dxa"/>
            <w:tcBorders>
              <w:top w:val="nil"/>
              <w:left w:val="single" w:sz="4" w:space="0" w:color="auto"/>
              <w:bottom w:val="single" w:sz="4" w:space="0" w:color="auto"/>
              <w:right w:val="single" w:sz="4" w:space="0" w:color="auto"/>
            </w:tcBorders>
            <w:noWrap/>
            <w:vAlign w:val="bottom"/>
            <w:hideMark/>
          </w:tcPr>
          <w:p w14:paraId="3B3B1F9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010    Venetian blind dust brushes and blind washing equipment</w:t>
            </w:r>
          </w:p>
        </w:tc>
      </w:tr>
    </w:tbl>
    <w:p w14:paraId="331F6259" w14:textId="77777777" w:rsidR="000E0D50" w:rsidRPr="000E0D50" w:rsidRDefault="000E0D50" w:rsidP="000E0D50">
      <w:pPr>
        <w:rPr>
          <w:rFonts w:cstheme="minorHAnsi"/>
        </w:rPr>
      </w:pPr>
    </w:p>
    <w:p w14:paraId="560CC97F" w14:textId="0B3E5EB2" w:rsidR="000E0D50" w:rsidRPr="000E0D50" w:rsidRDefault="000E0D50" w:rsidP="00AD6B6B">
      <w:pPr>
        <w:ind w:left="720" w:hanging="360"/>
        <w:rPr>
          <w:rFonts w:cstheme="minorHAnsi"/>
          <w:u w:val="single"/>
        </w:rPr>
      </w:pPr>
      <w:r w:rsidRPr="002D2DF7">
        <w:rPr>
          <w:rFonts w:cstheme="minorHAnsi"/>
          <w:b/>
          <w:bCs/>
        </w:rPr>
        <w:t>9.</w:t>
      </w:r>
      <w:r w:rsidRPr="000E0D50">
        <w:rPr>
          <w:rFonts w:cstheme="minorHAnsi"/>
        </w:rPr>
        <w:t xml:space="preserve">  </w:t>
      </w:r>
      <w:r w:rsidRPr="000E0D50">
        <w:rPr>
          <w:rFonts w:cstheme="minorHAnsi"/>
          <w:b/>
          <w:bCs/>
          <w:u w:val="single"/>
        </w:rPr>
        <w:t xml:space="preserve">Cleaning Schedule – </w:t>
      </w:r>
      <w:r w:rsidR="000D132E">
        <w:rPr>
          <w:rFonts w:cstheme="minorHAnsi"/>
          <w:b/>
          <w:bCs/>
          <w:u w:val="single"/>
        </w:rPr>
        <w:t xml:space="preserve">Task </w:t>
      </w:r>
      <w:r w:rsidRPr="000E0D50">
        <w:rPr>
          <w:rFonts w:cstheme="minorHAnsi"/>
          <w:b/>
          <w:bCs/>
          <w:u w:val="single"/>
        </w:rPr>
        <w:t>Elements, all locations</w:t>
      </w:r>
    </w:p>
    <w:tbl>
      <w:tblPr>
        <w:tblW w:w="8900" w:type="dxa"/>
        <w:tblLook w:val="04A0" w:firstRow="1" w:lastRow="0" w:firstColumn="1" w:lastColumn="0" w:noHBand="0" w:noVBand="1"/>
      </w:tblPr>
      <w:tblGrid>
        <w:gridCol w:w="813"/>
        <w:gridCol w:w="6072"/>
        <w:gridCol w:w="1042"/>
        <w:gridCol w:w="973"/>
      </w:tblGrid>
      <w:tr w:rsidR="000E0D50" w:rsidRPr="000E0D50" w14:paraId="75FB1594" w14:textId="77777777" w:rsidTr="00330569">
        <w:trPr>
          <w:trHeight w:val="915"/>
        </w:trPr>
        <w:tc>
          <w:tcPr>
            <w:tcW w:w="820" w:type="dxa"/>
            <w:tcBorders>
              <w:top w:val="single" w:sz="8" w:space="0" w:color="auto"/>
              <w:left w:val="single" w:sz="8" w:space="0" w:color="auto"/>
              <w:bottom w:val="single" w:sz="8" w:space="0" w:color="auto"/>
              <w:right w:val="nil"/>
            </w:tcBorders>
            <w:vAlign w:val="center"/>
            <w:hideMark/>
          </w:tcPr>
          <w:p w14:paraId="439AECD2" w14:textId="77777777" w:rsidR="000E0D50" w:rsidRPr="000E0D50" w:rsidRDefault="000E0D50" w:rsidP="000E0D50">
            <w:pPr>
              <w:spacing w:after="0" w:line="240" w:lineRule="auto"/>
              <w:jc w:val="center"/>
              <w:rPr>
                <w:rFonts w:eastAsia="Times New Roman" w:cstheme="minorHAnsi"/>
                <w:b/>
                <w:bCs/>
                <w:color w:val="000000"/>
                <w:u w:val="single"/>
              </w:rPr>
            </w:pPr>
          </w:p>
        </w:tc>
        <w:tc>
          <w:tcPr>
            <w:tcW w:w="6160" w:type="dxa"/>
            <w:tcBorders>
              <w:top w:val="single" w:sz="8" w:space="0" w:color="auto"/>
              <w:left w:val="nil"/>
              <w:bottom w:val="single" w:sz="8" w:space="0" w:color="auto"/>
              <w:right w:val="nil"/>
            </w:tcBorders>
            <w:vAlign w:val="center"/>
            <w:hideMark/>
          </w:tcPr>
          <w:p w14:paraId="297C0C68" w14:textId="77777777" w:rsidR="000E0D50" w:rsidRPr="000E0D50" w:rsidRDefault="000E0D50" w:rsidP="000E0D50">
            <w:pPr>
              <w:spacing w:after="0" w:line="240" w:lineRule="auto"/>
              <w:jc w:val="center"/>
              <w:rPr>
                <w:rFonts w:eastAsia="Times New Roman" w:cstheme="minorHAnsi"/>
                <w:b/>
                <w:bCs/>
                <w:color w:val="000000"/>
                <w:sz w:val="36"/>
                <w:szCs w:val="36"/>
              </w:rPr>
            </w:pPr>
            <w:r w:rsidRPr="000E0D50">
              <w:rPr>
                <w:rFonts w:eastAsia="Times New Roman" w:cstheme="minorHAnsi"/>
                <w:b/>
                <w:bCs/>
                <w:color w:val="000000"/>
                <w:sz w:val="36"/>
                <w:szCs w:val="36"/>
              </w:rPr>
              <w:t>Task</w:t>
            </w:r>
          </w:p>
        </w:tc>
        <w:tc>
          <w:tcPr>
            <w:tcW w:w="960" w:type="dxa"/>
            <w:tcBorders>
              <w:top w:val="single" w:sz="8" w:space="0" w:color="auto"/>
              <w:left w:val="single" w:sz="4" w:space="0" w:color="auto"/>
              <w:bottom w:val="single" w:sz="8" w:space="0" w:color="auto"/>
              <w:right w:val="single" w:sz="4" w:space="0" w:color="auto"/>
            </w:tcBorders>
            <w:vAlign w:val="center"/>
            <w:hideMark/>
          </w:tcPr>
          <w:p w14:paraId="16F4BCA3"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Schedule</w:t>
            </w:r>
          </w:p>
        </w:tc>
        <w:tc>
          <w:tcPr>
            <w:tcW w:w="960" w:type="dxa"/>
            <w:tcBorders>
              <w:top w:val="single" w:sz="8" w:space="0" w:color="auto"/>
              <w:left w:val="nil"/>
              <w:bottom w:val="single" w:sz="8" w:space="0" w:color="auto"/>
              <w:right w:val="single" w:sz="8" w:space="0" w:color="auto"/>
            </w:tcBorders>
            <w:vAlign w:val="center"/>
            <w:hideMark/>
          </w:tcPr>
          <w:p w14:paraId="45F57E4C"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Pay Element %</w:t>
            </w:r>
          </w:p>
        </w:tc>
      </w:tr>
      <w:tr w:rsidR="000E0D50" w:rsidRPr="000E0D50" w14:paraId="691BD9D3" w14:textId="77777777" w:rsidTr="00330569">
        <w:trPr>
          <w:trHeight w:val="315"/>
        </w:trPr>
        <w:tc>
          <w:tcPr>
            <w:tcW w:w="820" w:type="dxa"/>
            <w:tcBorders>
              <w:top w:val="nil"/>
              <w:left w:val="single" w:sz="8" w:space="0" w:color="auto"/>
              <w:bottom w:val="single" w:sz="8" w:space="0" w:color="auto"/>
              <w:right w:val="nil"/>
            </w:tcBorders>
            <w:vAlign w:val="center"/>
            <w:hideMark/>
          </w:tcPr>
          <w:p w14:paraId="3C77C527" w14:textId="77777777" w:rsidR="000E0D50" w:rsidRPr="000E0D50" w:rsidRDefault="000E0D50" w:rsidP="000E0D50">
            <w:pPr>
              <w:spacing w:after="0" w:line="240" w:lineRule="auto"/>
              <w:jc w:val="center"/>
              <w:rPr>
                <w:rFonts w:eastAsia="Times New Roman" w:cstheme="minorHAnsi"/>
                <w:color w:val="000000"/>
              </w:rPr>
            </w:pPr>
          </w:p>
        </w:tc>
        <w:tc>
          <w:tcPr>
            <w:tcW w:w="6160" w:type="dxa"/>
            <w:tcBorders>
              <w:top w:val="nil"/>
              <w:left w:val="nil"/>
              <w:bottom w:val="single" w:sz="8" w:space="0" w:color="auto"/>
              <w:right w:val="nil"/>
            </w:tcBorders>
            <w:vAlign w:val="bottom"/>
            <w:hideMark/>
          </w:tcPr>
          <w:p w14:paraId="59D342B5"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Office Areas, Entries, Exits, Hallways, Conference/Board Rooms</w:t>
            </w:r>
          </w:p>
        </w:tc>
        <w:tc>
          <w:tcPr>
            <w:tcW w:w="960" w:type="dxa"/>
            <w:tcBorders>
              <w:top w:val="nil"/>
              <w:left w:val="nil"/>
              <w:bottom w:val="single" w:sz="8" w:space="0" w:color="auto"/>
              <w:right w:val="nil"/>
            </w:tcBorders>
            <w:vAlign w:val="bottom"/>
            <w:hideMark/>
          </w:tcPr>
          <w:p w14:paraId="18B2F5E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single" w:sz="8" w:space="0" w:color="auto"/>
              <w:right w:val="single" w:sz="8" w:space="0" w:color="auto"/>
            </w:tcBorders>
            <w:vAlign w:val="bottom"/>
            <w:hideMark/>
          </w:tcPr>
          <w:p w14:paraId="2490FBE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13CD546"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C8073D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w:t>
            </w:r>
          </w:p>
        </w:tc>
        <w:tc>
          <w:tcPr>
            <w:tcW w:w="6160" w:type="dxa"/>
            <w:tcBorders>
              <w:top w:val="nil"/>
              <w:left w:val="nil"/>
              <w:bottom w:val="single" w:sz="4" w:space="0" w:color="auto"/>
              <w:right w:val="single" w:sz="4" w:space="0" w:color="auto"/>
            </w:tcBorders>
            <w:vAlign w:val="bottom"/>
            <w:hideMark/>
          </w:tcPr>
          <w:p w14:paraId="16E96A3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 xml:space="preserve">Vacuum all carpets and rugs </w:t>
            </w:r>
          </w:p>
        </w:tc>
        <w:tc>
          <w:tcPr>
            <w:tcW w:w="960" w:type="dxa"/>
            <w:tcBorders>
              <w:top w:val="nil"/>
              <w:left w:val="nil"/>
              <w:bottom w:val="single" w:sz="4" w:space="0" w:color="auto"/>
              <w:right w:val="single" w:sz="4" w:space="0" w:color="auto"/>
            </w:tcBorders>
            <w:vAlign w:val="bottom"/>
            <w:hideMark/>
          </w:tcPr>
          <w:p w14:paraId="139D32F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10B9569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25694888"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05CEAB2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w:t>
            </w:r>
          </w:p>
        </w:tc>
        <w:tc>
          <w:tcPr>
            <w:tcW w:w="6160" w:type="dxa"/>
            <w:tcBorders>
              <w:top w:val="nil"/>
              <w:left w:val="nil"/>
              <w:bottom w:val="single" w:sz="4" w:space="0" w:color="auto"/>
              <w:right w:val="single" w:sz="4" w:space="0" w:color="auto"/>
            </w:tcBorders>
            <w:vAlign w:val="bottom"/>
            <w:hideMark/>
          </w:tcPr>
          <w:p w14:paraId="6488F75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Empty al waste receptacles, clean and replace liners</w:t>
            </w:r>
          </w:p>
        </w:tc>
        <w:tc>
          <w:tcPr>
            <w:tcW w:w="960" w:type="dxa"/>
            <w:tcBorders>
              <w:top w:val="nil"/>
              <w:left w:val="nil"/>
              <w:bottom w:val="single" w:sz="4" w:space="0" w:color="auto"/>
              <w:right w:val="single" w:sz="4" w:space="0" w:color="auto"/>
            </w:tcBorders>
            <w:vAlign w:val="bottom"/>
            <w:hideMark/>
          </w:tcPr>
          <w:p w14:paraId="7586C92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4EE0E97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0253C215"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3105C2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3</w:t>
            </w:r>
          </w:p>
        </w:tc>
        <w:tc>
          <w:tcPr>
            <w:tcW w:w="6160" w:type="dxa"/>
            <w:tcBorders>
              <w:top w:val="nil"/>
              <w:left w:val="nil"/>
              <w:bottom w:val="single" w:sz="4" w:space="0" w:color="auto"/>
              <w:right w:val="single" w:sz="4" w:space="0" w:color="auto"/>
            </w:tcBorders>
            <w:vAlign w:val="bottom"/>
            <w:hideMark/>
          </w:tcPr>
          <w:p w14:paraId="35AB25D8"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Mop all tile floors, buff, and remove heel marks</w:t>
            </w:r>
          </w:p>
        </w:tc>
        <w:tc>
          <w:tcPr>
            <w:tcW w:w="960" w:type="dxa"/>
            <w:tcBorders>
              <w:top w:val="nil"/>
              <w:left w:val="nil"/>
              <w:bottom w:val="single" w:sz="4" w:space="0" w:color="auto"/>
              <w:right w:val="single" w:sz="4" w:space="0" w:color="auto"/>
            </w:tcBorders>
            <w:vAlign w:val="bottom"/>
            <w:hideMark/>
          </w:tcPr>
          <w:p w14:paraId="01D7B0B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4AA3A09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4C393FE"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2495D3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4</w:t>
            </w:r>
          </w:p>
        </w:tc>
        <w:tc>
          <w:tcPr>
            <w:tcW w:w="6160" w:type="dxa"/>
            <w:tcBorders>
              <w:top w:val="nil"/>
              <w:left w:val="nil"/>
              <w:bottom w:val="single" w:sz="4" w:space="0" w:color="auto"/>
              <w:right w:val="single" w:sz="4" w:space="0" w:color="auto"/>
            </w:tcBorders>
            <w:vAlign w:val="bottom"/>
            <w:hideMark/>
          </w:tcPr>
          <w:p w14:paraId="338A1306"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Remove all marks on doors and walls</w:t>
            </w:r>
          </w:p>
        </w:tc>
        <w:tc>
          <w:tcPr>
            <w:tcW w:w="960" w:type="dxa"/>
            <w:tcBorders>
              <w:top w:val="nil"/>
              <w:left w:val="nil"/>
              <w:bottom w:val="single" w:sz="4" w:space="0" w:color="auto"/>
              <w:right w:val="single" w:sz="4" w:space="0" w:color="auto"/>
            </w:tcBorders>
            <w:vAlign w:val="bottom"/>
            <w:hideMark/>
          </w:tcPr>
          <w:p w14:paraId="5308AA5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E7AB6C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0B622470"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2E112F9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5</w:t>
            </w:r>
          </w:p>
        </w:tc>
        <w:tc>
          <w:tcPr>
            <w:tcW w:w="6160" w:type="dxa"/>
            <w:tcBorders>
              <w:top w:val="nil"/>
              <w:left w:val="nil"/>
              <w:bottom w:val="single" w:sz="4" w:space="0" w:color="auto"/>
              <w:right w:val="single" w:sz="4" w:space="0" w:color="auto"/>
            </w:tcBorders>
            <w:vAlign w:val="bottom"/>
            <w:hideMark/>
          </w:tcPr>
          <w:p w14:paraId="645CB10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all door glass and windows, inside and out to include individual office and conference room entrances</w:t>
            </w:r>
          </w:p>
        </w:tc>
        <w:tc>
          <w:tcPr>
            <w:tcW w:w="960" w:type="dxa"/>
            <w:tcBorders>
              <w:top w:val="nil"/>
              <w:left w:val="nil"/>
              <w:bottom w:val="single" w:sz="4" w:space="0" w:color="auto"/>
              <w:right w:val="single" w:sz="4" w:space="0" w:color="auto"/>
            </w:tcBorders>
            <w:vAlign w:val="bottom"/>
            <w:hideMark/>
          </w:tcPr>
          <w:p w14:paraId="52FFC08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38896E8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EF11F54"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4F1C85A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6</w:t>
            </w:r>
          </w:p>
        </w:tc>
        <w:tc>
          <w:tcPr>
            <w:tcW w:w="6160" w:type="dxa"/>
            <w:tcBorders>
              <w:top w:val="nil"/>
              <w:left w:val="nil"/>
              <w:bottom w:val="single" w:sz="4" w:space="0" w:color="auto"/>
              <w:right w:val="single" w:sz="4" w:space="0" w:color="auto"/>
            </w:tcBorders>
            <w:vAlign w:val="bottom"/>
            <w:hideMark/>
          </w:tcPr>
          <w:p w14:paraId="1440FF0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Vacuum all stairways and stairwells. Carpets, rugs, mats, and bare floors</w:t>
            </w:r>
          </w:p>
        </w:tc>
        <w:tc>
          <w:tcPr>
            <w:tcW w:w="960" w:type="dxa"/>
            <w:tcBorders>
              <w:top w:val="nil"/>
              <w:left w:val="nil"/>
              <w:bottom w:val="single" w:sz="4" w:space="0" w:color="auto"/>
              <w:right w:val="single" w:sz="4" w:space="0" w:color="auto"/>
            </w:tcBorders>
            <w:vAlign w:val="bottom"/>
            <w:hideMark/>
          </w:tcPr>
          <w:p w14:paraId="1C84D72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F3F000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3C3D6A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34BACF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7</w:t>
            </w:r>
          </w:p>
        </w:tc>
        <w:tc>
          <w:tcPr>
            <w:tcW w:w="6160" w:type="dxa"/>
            <w:tcBorders>
              <w:top w:val="nil"/>
              <w:left w:val="nil"/>
              <w:bottom w:val="single" w:sz="4" w:space="0" w:color="auto"/>
              <w:right w:val="single" w:sz="4" w:space="0" w:color="auto"/>
            </w:tcBorders>
            <w:vAlign w:val="bottom"/>
            <w:hideMark/>
          </w:tcPr>
          <w:p w14:paraId="293826B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sanitize all drinking fountains</w:t>
            </w:r>
          </w:p>
        </w:tc>
        <w:tc>
          <w:tcPr>
            <w:tcW w:w="960" w:type="dxa"/>
            <w:tcBorders>
              <w:top w:val="nil"/>
              <w:left w:val="nil"/>
              <w:bottom w:val="single" w:sz="4" w:space="0" w:color="auto"/>
              <w:right w:val="single" w:sz="4" w:space="0" w:color="auto"/>
            </w:tcBorders>
            <w:vAlign w:val="bottom"/>
            <w:hideMark/>
          </w:tcPr>
          <w:p w14:paraId="6A32659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A71332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0C3EBA4"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B0D9D3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8</w:t>
            </w:r>
          </w:p>
        </w:tc>
        <w:tc>
          <w:tcPr>
            <w:tcW w:w="6160" w:type="dxa"/>
            <w:tcBorders>
              <w:top w:val="nil"/>
              <w:left w:val="nil"/>
              <w:bottom w:val="single" w:sz="4" w:space="0" w:color="auto"/>
              <w:right w:val="single" w:sz="4" w:space="0" w:color="auto"/>
            </w:tcBorders>
            <w:vAlign w:val="bottom"/>
            <w:hideMark/>
          </w:tcPr>
          <w:p w14:paraId="7454AF00"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tops of partitions and overhanging cabinets</w:t>
            </w:r>
          </w:p>
        </w:tc>
        <w:tc>
          <w:tcPr>
            <w:tcW w:w="960" w:type="dxa"/>
            <w:tcBorders>
              <w:top w:val="nil"/>
              <w:left w:val="nil"/>
              <w:bottom w:val="single" w:sz="4" w:space="0" w:color="auto"/>
              <w:right w:val="single" w:sz="4" w:space="0" w:color="auto"/>
            </w:tcBorders>
            <w:vAlign w:val="bottom"/>
            <w:hideMark/>
          </w:tcPr>
          <w:p w14:paraId="6FCA8E6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48C60BE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D23B50E"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733F86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9</w:t>
            </w:r>
          </w:p>
        </w:tc>
        <w:tc>
          <w:tcPr>
            <w:tcW w:w="6160" w:type="dxa"/>
            <w:tcBorders>
              <w:top w:val="nil"/>
              <w:left w:val="nil"/>
              <w:bottom w:val="single" w:sz="4" w:space="0" w:color="auto"/>
              <w:right w:val="single" w:sz="4" w:space="0" w:color="auto"/>
            </w:tcBorders>
            <w:vAlign w:val="bottom"/>
            <w:hideMark/>
          </w:tcPr>
          <w:p w14:paraId="0FCD4AC8"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Thoroughly clean and wipe dry tabletops and countertops</w:t>
            </w:r>
          </w:p>
        </w:tc>
        <w:tc>
          <w:tcPr>
            <w:tcW w:w="960" w:type="dxa"/>
            <w:tcBorders>
              <w:top w:val="nil"/>
              <w:left w:val="nil"/>
              <w:bottom w:val="single" w:sz="4" w:space="0" w:color="auto"/>
              <w:right w:val="single" w:sz="4" w:space="0" w:color="auto"/>
            </w:tcBorders>
            <w:vAlign w:val="bottom"/>
            <w:hideMark/>
          </w:tcPr>
          <w:p w14:paraId="51BA997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E9D8C7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6CA5A3DC"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DE5E0E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10</w:t>
            </w:r>
          </w:p>
        </w:tc>
        <w:tc>
          <w:tcPr>
            <w:tcW w:w="6160" w:type="dxa"/>
            <w:tcBorders>
              <w:top w:val="nil"/>
              <w:left w:val="nil"/>
              <w:bottom w:val="single" w:sz="4" w:space="0" w:color="auto"/>
              <w:right w:val="single" w:sz="4" w:space="0" w:color="auto"/>
            </w:tcBorders>
            <w:vAlign w:val="bottom"/>
            <w:hideMark/>
          </w:tcPr>
          <w:p w14:paraId="56F10F3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Wet and dry mop tile floors</w:t>
            </w:r>
          </w:p>
        </w:tc>
        <w:tc>
          <w:tcPr>
            <w:tcW w:w="960" w:type="dxa"/>
            <w:tcBorders>
              <w:top w:val="nil"/>
              <w:left w:val="nil"/>
              <w:bottom w:val="single" w:sz="4" w:space="0" w:color="auto"/>
              <w:right w:val="single" w:sz="4" w:space="0" w:color="auto"/>
            </w:tcBorders>
            <w:vAlign w:val="bottom"/>
            <w:hideMark/>
          </w:tcPr>
          <w:p w14:paraId="78E2D93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31B44AC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7FB0D17"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98C1A8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11</w:t>
            </w:r>
          </w:p>
        </w:tc>
        <w:tc>
          <w:tcPr>
            <w:tcW w:w="6160" w:type="dxa"/>
            <w:tcBorders>
              <w:top w:val="nil"/>
              <w:left w:val="nil"/>
              <w:bottom w:val="single" w:sz="4" w:space="0" w:color="auto"/>
              <w:right w:val="single" w:sz="4" w:space="0" w:color="auto"/>
            </w:tcBorders>
            <w:vAlign w:val="bottom"/>
            <w:hideMark/>
          </w:tcPr>
          <w:p w14:paraId="7EE233D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ceiling heat and return air vent grills</w:t>
            </w:r>
          </w:p>
        </w:tc>
        <w:tc>
          <w:tcPr>
            <w:tcW w:w="960" w:type="dxa"/>
            <w:tcBorders>
              <w:top w:val="nil"/>
              <w:left w:val="nil"/>
              <w:bottom w:val="single" w:sz="4" w:space="0" w:color="auto"/>
              <w:right w:val="single" w:sz="4" w:space="0" w:color="auto"/>
            </w:tcBorders>
            <w:vAlign w:val="bottom"/>
            <w:hideMark/>
          </w:tcPr>
          <w:p w14:paraId="46EC6D1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7720FF9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03DBF8F" w14:textId="77777777" w:rsidTr="00330569">
        <w:trPr>
          <w:trHeight w:val="900"/>
        </w:trPr>
        <w:tc>
          <w:tcPr>
            <w:tcW w:w="820" w:type="dxa"/>
            <w:tcBorders>
              <w:top w:val="nil"/>
              <w:left w:val="single" w:sz="4" w:space="0" w:color="auto"/>
              <w:bottom w:val="single" w:sz="4" w:space="0" w:color="auto"/>
              <w:right w:val="single" w:sz="4" w:space="0" w:color="auto"/>
            </w:tcBorders>
            <w:vAlign w:val="center"/>
            <w:hideMark/>
          </w:tcPr>
          <w:p w14:paraId="05320A4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12</w:t>
            </w:r>
          </w:p>
        </w:tc>
        <w:tc>
          <w:tcPr>
            <w:tcW w:w="6160" w:type="dxa"/>
            <w:tcBorders>
              <w:top w:val="nil"/>
              <w:left w:val="nil"/>
              <w:bottom w:val="single" w:sz="4" w:space="0" w:color="auto"/>
              <w:right w:val="single" w:sz="4" w:space="0" w:color="auto"/>
            </w:tcBorders>
            <w:vAlign w:val="bottom"/>
            <w:hideMark/>
          </w:tcPr>
          <w:p w14:paraId="6BC1980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all door casings, baseboards and windowsills, ledges, outlets, switch plates, door handles, kick plates and push handles</w:t>
            </w:r>
          </w:p>
        </w:tc>
        <w:tc>
          <w:tcPr>
            <w:tcW w:w="960" w:type="dxa"/>
            <w:tcBorders>
              <w:top w:val="nil"/>
              <w:left w:val="nil"/>
              <w:bottom w:val="single" w:sz="4" w:space="0" w:color="auto"/>
              <w:right w:val="single" w:sz="4" w:space="0" w:color="auto"/>
            </w:tcBorders>
            <w:vAlign w:val="bottom"/>
            <w:hideMark/>
          </w:tcPr>
          <w:p w14:paraId="7CF2ABB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4B1B37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529A138" w14:textId="77777777" w:rsidTr="00330569">
        <w:trPr>
          <w:trHeight w:val="1200"/>
        </w:trPr>
        <w:tc>
          <w:tcPr>
            <w:tcW w:w="820" w:type="dxa"/>
            <w:tcBorders>
              <w:top w:val="nil"/>
              <w:left w:val="single" w:sz="4" w:space="0" w:color="auto"/>
              <w:bottom w:val="single" w:sz="4" w:space="0" w:color="auto"/>
              <w:right w:val="single" w:sz="4" w:space="0" w:color="auto"/>
            </w:tcBorders>
            <w:vAlign w:val="center"/>
            <w:hideMark/>
          </w:tcPr>
          <w:p w14:paraId="4BEA8BB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lastRenderedPageBreak/>
              <w:t>13</w:t>
            </w:r>
          </w:p>
        </w:tc>
        <w:tc>
          <w:tcPr>
            <w:tcW w:w="6160" w:type="dxa"/>
            <w:tcBorders>
              <w:top w:val="nil"/>
              <w:left w:val="nil"/>
              <w:bottom w:val="single" w:sz="4" w:space="0" w:color="auto"/>
              <w:right w:val="single" w:sz="4" w:space="0" w:color="auto"/>
            </w:tcBorders>
            <w:vAlign w:val="bottom"/>
            <w:hideMark/>
          </w:tcPr>
          <w:p w14:paraId="7FFDEEB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Sweep and police sidewalk areas around entries/exits out to adjoining parking/driveway. Remove cigarette butts and debris from ash containers. Clean tables and benches on patios. Sweep and clean patios as required.</w:t>
            </w:r>
          </w:p>
        </w:tc>
        <w:tc>
          <w:tcPr>
            <w:tcW w:w="960" w:type="dxa"/>
            <w:tcBorders>
              <w:top w:val="nil"/>
              <w:left w:val="nil"/>
              <w:bottom w:val="single" w:sz="4" w:space="0" w:color="auto"/>
              <w:right w:val="single" w:sz="4" w:space="0" w:color="auto"/>
            </w:tcBorders>
            <w:vAlign w:val="bottom"/>
            <w:hideMark/>
          </w:tcPr>
          <w:p w14:paraId="4BBC1ED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AF85D8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56F0086"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91AC79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14</w:t>
            </w:r>
          </w:p>
        </w:tc>
        <w:tc>
          <w:tcPr>
            <w:tcW w:w="6160" w:type="dxa"/>
            <w:tcBorders>
              <w:top w:val="nil"/>
              <w:left w:val="nil"/>
              <w:bottom w:val="single" w:sz="4" w:space="0" w:color="auto"/>
              <w:right w:val="single" w:sz="4" w:space="0" w:color="auto"/>
            </w:tcBorders>
            <w:vAlign w:val="bottom"/>
            <w:hideMark/>
          </w:tcPr>
          <w:p w14:paraId="7368F65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interior and exterior windows, glass, and mirrors**</w:t>
            </w:r>
          </w:p>
        </w:tc>
        <w:tc>
          <w:tcPr>
            <w:tcW w:w="960" w:type="dxa"/>
            <w:tcBorders>
              <w:top w:val="nil"/>
              <w:left w:val="nil"/>
              <w:bottom w:val="single" w:sz="4" w:space="0" w:color="auto"/>
              <w:right w:val="single" w:sz="4" w:space="0" w:color="auto"/>
            </w:tcBorders>
            <w:vAlign w:val="bottom"/>
            <w:hideMark/>
          </w:tcPr>
          <w:p w14:paraId="1CBFC18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M</w:t>
            </w:r>
          </w:p>
        </w:tc>
        <w:tc>
          <w:tcPr>
            <w:tcW w:w="960" w:type="dxa"/>
            <w:tcBorders>
              <w:top w:val="nil"/>
              <w:left w:val="nil"/>
              <w:bottom w:val="single" w:sz="4" w:space="0" w:color="auto"/>
              <w:right w:val="single" w:sz="4" w:space="0" w:color="auto"/>
            </w:tcBorders>
            <w:vAlign w:val="bottom"/>
            <w:hideMark/>
          </w:tcPr>
          <w:p w14:paraId="036F071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D781F57"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E73FD5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15</w:t>
            </w:r>
          </w:p>
        </w:tc>
        <w:tc>
          <w:tcPr>
            <w:tcW w:w="6160" w:type="dxa"/>
            <w:tcBorders>
              <w:top w:val="nil"/>
              <w:left w:val="nil"/>
              <w:bottom w:val="single" w:sz="4" w:space="0" w:color="auto"/>
              <w:right w:val="single" w:sz="4" w:space="0" w:color="auto"/>
            </w:tcBorders>
            <w:vAlign w:val="bottom"/>
            <w:hideMark/>
          </w:tcPr>
          <w:p w14:paraId="62CB5C61"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Blinds</w:t>
            </w:r>
          </w:p>
        </w:tc>
        <w:tc>
          <w:tcPr>
            <w:tcW w:w="960" w:type="dxa"/>
            <w:tcBorders>
              <w:top w:val="nil"/>
              <w:left w:val="nil"/>
              <w:bottom w:val="single" w:sz="4" w:space="0" w:color="auto"/>
              <w:right w:val="single" w:sz="4" w:space="0" w:color="auto"/>
            </w:tcBorders>
            <w:vAlign w:val="bottom"/>
            <w:hideMark/>
          </w:tcPr>
          <w:p w14:paraId="2EA3EAA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BW</w:t>
            </w:r>
          </w:p>
        </w:tc>
        <w:tc>
          <w:tcPr>
            <w:tcW w:w="960" w:type="dxa"/>
            <w:tcBorders>
              <w:top w:val="nil"/>
              <w:left w:val="nil"/>
              <w:bottom w:val="single" w:sz="4" w:space="0" w:color="auto"/>
              <w:right w:val="single" w:sz="4" w:space="0" w:color="auto"/>
            </w:tcBorders>
            <w:vAlign w:val="bottom"/>
            <w:hideMark/>
          </w:tcPr>
          <w:p w14:paraId="616DD45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ED5A97D" w14:textId="77777777" w:rsidTr="001C3185">
        <w:trPr>
          <w:trHeight w:val="287"/>
        </w:trPr>
        <w:tc>
          <w:tcPr>
            <w:tcW w:w="820" w:type="dxa"/>
            <w:tcBorders>
              <w:top w:val="nil"/>
              <w:left w:val="single" w:sz="4" w:space="0" w:color="auto"/>
              <w:bottom w:val="single" w:sz="4" w:space="0" w:color="auto"/>
              <w:right w:val="single" w:sz="4" w:space="0" w:color="auto"/>
            </w:tcBorders>
            <w:vAlign w:val="center"/>
            <w:hideMark/>
          </w:tcPr>
          <w:p w14:paraId="1457319D" w14:textId="51DD5422"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r w:rsidR="001C3185">
              <w:rPr>
                <w:rFonts w:eastAsia="Times New Roman" w:cstheme="minorHAnsi"/>
                <w:color w:val="000000"/>
              </w:rPr>
              <w:t>16</w:t>
            </w:r>
          </w:p>
        </w:tc>
        <w:tc>
          <w:tcPr>
            <w:tcW w:w="6160" w:type="dxa"/>
            <w:tcBorders>
              <w:top w:val="nil"/>
              <w:left w:val="nil"/>
              <w:bottom w:val="single" w:sz="4" w:space="0" w:color="auto"/>
              <w:right w:val="single" w:sz="4" w:space="0" w:color="auto"/>
            </w:tcBorders>
            <w:vAlign w:val="bottom"/>
            <w:hideMark/>
          </w:tcPr>
          <w:p w14:paraId="701701D0" w14:textId="106C407F" w:rsidR="000E0D50" w:rsidRPr="000E0D50" w:rsidRDefault="001C3185" w:rsidP="000E0D50">
            <w:pPr>
              <w:spacing w:after="0" w:line="240" w:lineRule="auto"/>
              <w:rPr>
                <w:rFonts w:eastAsia="Times New Roman" w:cstheme="minorHAnsi"/>
                <w:color w:val="000000"/>
              </w:rPr>
            </w:pPr>
            <w:r>
              <w:rPr>
                <w:rFonts w:eastAsia="Times New Roman" w:cstheme="minorHAnsi"/>
                <w:color w:val="000000"/>
              </w:rPr>
              <w:t>Sky Light</w:t>
            </w:r>
          </w:p>
        </w:tc>
        <w:tc>
          <w:tcPr>
            <w:tcW w:w="960" w:type="dxa"/>
            <w:tcBorders>
              <w:top w:val="nil"/>
              <w:left w:val="nil"/>
              <w:bottom w:val="single" w:sz="4" w:space="0" w:color="auto"/>
              <w:right w:val="single" w:sz="4" w:space="0" w:color="auto"/>
            </w:tcBorders>
            <w:vAlign w:val="bottom"/>
            <w:hideMark/>
          </w:tcPr>
          <w:p w14:paraId="3DAD8817" w14:textId="3CB11BF0"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r w:rsidR="001C3185">
              <w:rPr>
                <w:rFonts w:eastAsia="Times New Roman" w:cstheme="minorHAnsi"/>
                <w:color w:val="000000"/>
              </w:rPr>
              <w:t>AR</w:t>
            </w:r>
          </w:p>
        </w:tc>
        <w:tc>
          <w:tcPr>
            <w:tcW w:w="960" w:type="dxa"/>
            <w:tcBorders>
              <w:top w:val="nil"/>
              <w:left w:val="nil"/>
              <w:bottom w:val="single" w:sz="4" w:space="0" w:color="auto"/>
              <w:right w:val="single" w:sz="4" w:space="0" w:color="auto"/>
            </w:tcBorders>
            <w:vAlign w:val="bottom"/>
            <w:hideMark/>
          </w:tcPr>
          <w:p w14:paraId="454ABA30" w14:textId="14712AF2" w:rsidR="000E0D50" w:rsidRPr="000E0D50" w:rsidRDefault="000E0D50" w:rsidP="000E0D50">
            <w:pPr>
              <w:spacing w:after="0" w:line="240" w:lineRule="auto"/>
              <w:jc w:val="center"/>
              <w:rPr>
                <w:rFonts w:eastAsia="Times New Roman" w:cstheme="minorHAnsi"/>
                <w:color w:val="000000"/>
              </w:rPr>
            </w:pPr>
          </w:p>
        </w:tc>
      </w:tr>
      <w:tr w:rsidR="000E0D50" w:rsidRPr="000E0D50" w14:paraId="0F002D5C" w14:textId="77777777" w:rsidTr="00330569">
        <w:trPr>
          <w:trHeight w:val="315"/>
        </w:trPr>
        <w:tc>
          <w:tcPr>
            <w:tcW w:w="820" w:type="dxa"/>
            <w:tcBorders>
              <w:top w:val="nil"/>
              <w:left w:val="single" w:sz="4" w:space="0" w:color="auto"/>
              <w:bottom w:val="nil"/>
              <w:right w:val="single" w:sz="4" w:space="0" w:color="auto"/>
            </w:tcBorders>
            <w:vAlign w:val="center"/>
            <w:hideMark/>
          </w:tcPr>
          <w:p w14:paraId="45D4096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6160" w:type="dxa"/>
            <w:tcBorders>
              <w:top w:val="nil"/>
              <w:left w:val="nil"/>
              <w:bottom w:val="nil"/>
              <w:right w:val="single" w:sz="4" w:space="0" w:color="auto"/>
            </w:tcBorders>
            <w:vAlign w:val="bottom"/>
            <w:hideMark/>
          </w:tcPr>
          <w:p w14:paraId="7278E0C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2254D70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2BCA67E3" w14:textId="63321C36" w:rsidR="000E0D50" w:rsidRPr="000E0D50" w:rsidRDefault="001C3185" w:rsidP="000E0D50">
            <w:pPr>
              <w:spacing w:after="0" w:line="240" w:lineRule="auto"/>
              <w:jc w:val="center"/>
              <w:rPr>
                <w:rFonts w:eastAsia="Times New Roman" w:cstheme="minorHAnsi"/>
                <w:color w:val="000000"/>
              </w:rPr>
            </w:pPr>
            <w:r w:rsidRPr="000E0D50">
              <w:rPr>
                <w:rFonts w:eastAsia="Times New Roman" w:cstheme="minorHAnsi"/>
                <w:color w:val="000000"/>
              </w:rPr>
              <w:t>25%</w:t>
            </w:r>
            <w:r w:rsidR="000E0D50" w:rsidRPr="000E0D50">
              <w:rPr>
                <w:rFonts w:eastAsia="Times New Roman" w:cstheme="minorHAnsi"/>
                <w:color w:val="000000"/>
              </w:rPr>
              <w:t> </w:t>
            </w:r>
          </w:p>
        </w:tc>
      </w:tr>
      <w:tr w:rsidR="000E0D50" w:rsidRPr="000E0D50" w14:paraId="1A799E1E" w14:textId="77777777" w:rsidTr="00330569">
        <w:trPr>
          <w:trHeight w:val="315"/>
        </w:trPr>
        <w:tc>
          <w:tcPr>
            <w:tcW w:w="820" w:type="dxa"/>
            <w:tcBorders>
              <w:top w:val="single" w:sz="8" w:space="0" w:color="auto"/>
              <w:left w:val="single" w:sz="8" w:space="0" w:color="auto"/>
              <w:bottom w:val="single" w:sz="8" w:space="0" w:color="auto"/>
              <w:right w:val="nil"/>
            </w:tcBorders>
            <w:vAlign w:val="center"/>
            <w:hideMark/>
          </w:tcPr>
          <w:p w14:paraId="14D8D740" w14:textId="77777777" w:rsidR="000E0D50" w:rsidRPr="000E0D50" w:rsidRDefault="000E0D50" w:rsidP="000E0D50">
            <w:pPr>
              <w:spacing w:after="0" w:line="240" w:lineRule="auto"/>
              <w:jc w:val="center"/>
              <w:rPr>
                <w:rFonts w:eastAsia="Times New Roman" w:cstheme="minorHAnsi"/>
                <w:color w:val="000000"/>
              </w:rPr>
            </w:pPr>
          </w:p>
        </w:tc>
        <w:tc>
          <w:tcPr>
            <w:tcW w:w="6160" w:type="dxa"/>
            <w:tcBorders>
              <w:top w:val="single" w:sz="8" w:space="0" w:color="auto"/>
              <w:left w:val="nil"/>
              <w:bottom w:val="single" w:sz="8" w:space="0" w:color="auto"/>
              <w:right w:val="nil"/>
            </w:tcBorders>
            <w:vAlign w:val="bottom"/>
            <w:hideMark/>
          </w:tcPr>
          <w:p w14:paraId="5DC667E6"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Restrooms</w:t>
            </w:r>
          </w:p>
        </w:tc>
        <w:tc>
          <w:tcPr>
            <w:tcW w:w="960" w:type="dxa"/>
            <w:tcBorders>
              <w:top w:val="single" w:sz="8" w:space="0" w:color="auto"/>
              <w:left w:val="nil"/>
              <w:bottom w:val="single" w:sz="8" w:space="0" w:color="auto"/>
              <w:right w:val="nil"/>
            </w:tcBorders>
            <w:vAlign w:val="bottom"/>
            <w:hideMark/>
          </w:tcPr>
          <w:p w14:paraId="1F8CBE7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single" w:sz="8" w:space="0" w:color="auto"/>
              <w:left w:val="nil"/>
              <w:bottom w:val="single" w:sz="8" w:space="0" w:color="auto"/>
              <w:right w:val="single" w:sz="8" w:space="0" w:color="auto"/>
            </w:tcBorders>
            <w:vAlign w:val="bottom"/>
            <w:hideMark/>
          </w:tcPr>
          <w:p w14:paraId="7574BCB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A796DD9"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6B3975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w:t>
            </w:r>
          </w:p>
        </w:tc>
        <w:tc>
          <w:tcPr>
            <w:tcW w:w="6160" w:type="dxa"/>
            <w:tcBorders>
              <w:top w:val="nil"/>
              <w:left w:val="nil"/>
              <w:bottom w:val="single" w:sz="4" w:space="0" w:color="auto"/>
              <w:right w:val="single" w:sz="4" w:space="0" w:color="auto"/>
            </w:tcBorders>
            <w:vAlign w:val="bottom"/>
            <w:hideMark/>
          </w:tcPr>
          <w:p w14:paraId="72C12E5B"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sanitize all toilets, urinals, and wash basins</w:t>
            </w:r>
          </w:p>
        </w:tc>
        <w:tc>
          <w:tcPr>
            <w:tcW w:w="960" w:type="dxa"/>
            <w:tcBorders>
              <w:top w:val="nil"/>
              <w:left w:val="nil"/>
              <w:bottom w:val="single" w:sz="4" w:space="0" w:color="auto"/>
              <w:right w:val="single" w:sz="4" w:space="0" w:color="auto"/>
            </w:tcBorders>
            <w:vAlign w:val="bottom"/>
            <w:hideMark/>
          </w:tcPr>
          <w:p w14:paraId="781C45C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6FADD2B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61CBB787"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F78270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w:t>
            </w:r>
          </w:p>
        </w:tc>
        <w:tc>
          <w:tcPr>
            <w:tcW w:w="6160" w:type="dxa"/>
            <w:tcBorders>
              <w:top w:val="nil"/>
              <w:left w:val="nil"/>
              <w:bottom w:val="single" w:sz="4" w:space="0" w:color="auto"/>
              <w:right w:val="single" w:sz="4" w:space="0" w:color="auto"/>
            </w:tcBorders>
            <w:vAlign w:val="bottom"/>
            <w:hideMark/>
          </w:tcPr>
          <w:p w14:paraId="5F7E017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sanitize stainless steel and chrome fixtures</w:t>
            </w:r>
          </w:p>
        </w:tc>
        <w:tc>
          <w:tcPr>
            <w:tcW w:w="960" w:type="dxa"/>
            <w:tcBorders>
              <w:top w:val="nil"/>
              <w:left w:val="nil"/>
              <w:bottom w:val="single" w:sz="4" w:space="0" w:color="auto"/>
              <w:right w:val="single" w:sz="4" w:space="0" w:color="auto"/>
            </w:tcBorders>
            <w:vAlign w:val="bottom"/>
            <w:hideMark/>
          </w:tcPr>
          <w:p w14:paraId="000C49B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273DBF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ABCE1D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F4CA14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3</w:t>
            </w:r>
          </w:p>
        </w:tc>
        <w:tc>
          <w:tcPr>
            <w:tcW w:w="6160" w:type="dxa"/>
            <w:tcBorders>
              <w:top w:val="nil"/>
              <w:left w:val="nil"/>
              <w:bottom w:val="single" w:sz="4" w:space="0" w:color="auto"/>
              <w:right w:val="single" w:sz="4" w:space="0" w:color="auto"/>
            </w:tcBorders>
            <w:vAlign w:val="bottom"/>
            <w:hideMark/>
          </w:tcPr>
          <w:p w14:paraId="19D384C6"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glass and mirrors</w:t>
            </w:r>
          </w:p>
        </w:tc>
        <w:tc>
          <w:tcPr>
            <w:tcW w:w="960" w:type="dxa"/>
            <w:tcBorders>
              <w:top w:val="nil"/>
              <w:left w:val="nil"/>
              <w:bottom w:val="single" w:sz="4" w:space="0" w:color="auto"/>
              <w:right w:val="single" w:sz="4" w:space="0" w:color="auto"/>
            </w:tcBorders>
            <w:vAlign w:val="bottom"/>
            <w:hideMark/>
          </w:tcPr>
          <w:p w14:paraId="629955F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F834A0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5561467"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B2FC38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4</w:t>
            </w:r>
          </w:p>
        </w:tc>
        <w:tc>
          <w:tcPr>
            <w:tcW w:w="6160" w:type="dxa"/>
            <w:tcBorders>
              <w:top w:val="nil"/>
              <w:left w:val="nil"/>
              <w:bottom w:val="single" w:sz="4" w:space="0" w:color="auto"/>
              <w:right w:val="single" w:sz="4" w:space="0" w:color="auto"/>
            </w:tcBorders>
            <w:vAlign w:val="bottom"/>
            <w:hideMark/>
          </w:tcPr>
          <w:p w14:paraId="126CD927"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Empty and clean trash containers - replace liners</w:t>
            </w:r>
          </w:p>
        </w:tc>
        <w:tc>
          <w:tcPr>
            <w:tcW w:w="960" w:type="dxa"/>
            <w:tcBorders>
              <w:top w:val="nil"/>
              <w:left w:val="nil"/>
              <w:bottom w:val="single" w:sz="4" w:space="0" w:color="auto"/>
              <w:right w:val="single" w:sz="4" w:space="0" w:color="auto"/>
            </w:tcBorders>
            <w:vAlign w:val="bottom"/>
            <w:hideMark/>
          </w:tcPr>
          <w:p w14:paraId="74D36F1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6E5A32A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F727E6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2595DE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5</w:t>
            </w:r>
          </w:p>
        </w:tc>
        <w:tc>
          <w:tcPr>
            <w:tcW w:w="6160" w:type="dxa"/>
            <w:tcBorders>
              <w:top w:val="nil"/>
              <w:left w:val="nil"/>
              <w:bottom w:val="single" w:sz="4" w:space="0" w:color="auto"/>
              <w:right w:val="single" w:sz="4" w:space="0" w:color="auto"/>
            </w:tcBorders>
            <w:vAlign w:val="bottom"/>
            <w:hideMark/>
          </w:tcPr>
          <w:p w14:paraId="59744062"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tile walls, painted walls, doors, and partitions</w:t>
            </w:r>
          </w:p>
        </w:tc>
        <w:tc>
          <w:tcPr>
            <w:tcW w:w="960" w:type="dxa"/>
            <w:tcBorders>
              <w:top w:val="nil"/>
              <w:left w:val="nil"/>
              <w:bottom w:val="single" w:sz="4" w:space="0" w:color="auto"/>
              <w:right w:val="single" w:sz="4" w:space="0" w:color="auto"/>
            </w:tcBorders>
            <w:vAlign w:val="bottom"/>
            <w:hideMark/>
          </w:tcPr>
          <w:p w14:paraId="5BD6C4C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59488DB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CB31B56"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7667063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6</w:t>
            </w:r>
          </w:p>
        </w:tc>
        <w:tc>
          <w:tcPr>
            <w:tcW w:w="6160" w:type="dxa"/>
            <w:tcBorders>
              <w:top w:val="nil"/>
              <w:left w:val="nil"/>
              <w:bottom w:val="single" w:sz="4" w:space="0" w:color="auto"/>
              <w:right w:val="single" w:sz="4" w:space="0" w:color="auto"/>
            </w:tcBorders>
            <w:vAlign w:val="bottom"/>
            <w:hideMark/>
          </w:tcPr>
          <w:p w14:paraId="69671212"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Refill paper towel and toilet paper dispensers</w:t>
            </w:r>
          </w:p>
        </w:tc>
        <w:tc>
          <w:tcPr>
            <w:tcW w:w="960" w:type="dxa"/>
            <w:tcBorders>
              <w:top w:val="nil"/>
              <w:left w:val="nil"/>
              <w:bottom w:val="single" w:sz="4" w:space="0" w:color="auto"/>
              <w:right w:val="single" w:sz="4" w:space="0" w:color="auto"/>
            </w:tcBorders>
            <w:vAlign w:val="bottom"/>
            <w:hideMark/>
          </w:tcPr>
          <w:p w14:paraId="322D3A7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C29DA9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6E8E874C"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3E2C753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7</w:t>
            </w:r>
          </w:p>
        </w:tc>
        <w:tc>
          <w:tcPr>
            <w:tcW w:w="6160" w:type="dxa"/>
            <w:tcBorders>
              <w:top w:val="nil"/>
              <w:left w:val="nil"/>
              <w:bottom w:val="single" w:sz="4" w:space="0" w:color="auto"/>
              <w:right w:val="single" w:sz="4" w:space="0" w:color="auto"/>
            </w:tcBorders>
            <w:vAlign w:val="bottom"/>
            <w:hideMark/>
          </w:tcPr>
          <w:p w14:paraId="4A9A1AB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Refill soap dispensers</w:t>
            </w:r>
          </w:p>
        </w:tc>
        <w:tc>
          <w:tcPr>
            <w:tcW w:w="960" w:type="dxa"/>
            <w:tcBorders>
              <w:top w:val="nil"/>
              <w:left w:val="nil"/>
              <w:bottom w:val="single" w:sz="4" w:space="0" w:color="auto"/>
              <w:right w:val="single" w:sz="4" w:space="0" w:color="auto"/>
            </w:tcBorders>
            <w:vAlign w:val="bottom"/>
            <w:hideMark/>
          </w:tcPr>
          <w:p w14:paraId="1500E1B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5DDFD22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7665005"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CE959F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8</w:t>
            </w:r>
          </w:p>
        </w:tc>
        <w:tc>
          <w:tcPr>
            <w:tcW w:w="6160" w:type="dxa"/>
            <w:tcBorders>
              <w:top w:val="nil"/>
              <w:left w:val="nil"/>
              <w:bottom w:val="single" w:sz="4" w:space="0" w:color="auto"/>
              <w:right w:val="single" w:sz="4" w:space="0" w:color="auto"/>
            </w:tcBorders>
            <w:vAlign w:val="bottom"/>
            <w:hideMark/>
          </w:tcPr>
          <w:p w14:paraId="4F2DD743"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Wet mop floors with disinfectant</w:t>
            </w:r>
          </w:p>
        </w:tc>
        <w:tc>
          <w:tcPr>
            <w:tcW w:w="960" w:type="dxa"/>
            <w:tcBorders>
              <w:top w:val="nil"/>
              <w:left w:val="nil"/>
              <w:bottom w:val="single" w:sz="4" w:space="0" w:color="auto"/>
              <w:right w:val="single" w:sz="4" w:space="0" w:color="auto"/>
            </w:tcBorders>
            <w:vAlign w:val="bottom"/>
            <w:hideMark/>
          </w:tcPr>
          <w:p w14:paraId="2CA8008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4429170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E2FD6F2"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B18CB2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9</w:t>
            </w:r>
          </w:p>
        </w:tc>
        <w:tc>
          <w:tcPr>
            <w:tcW w:w="6160" w:type="dxa"/>
            <w:tcBorders>
              <w:top w:val="nil"/>
              <w:left w:val="nil"/>
              <w:bottom w:val="single" w:sz="4" w:space="0" w:color="auto"/>
              <w:right w:val="single" w:sz="4" w:space="0" w:color="auto"/>
            </w:tcBorders>
            <w:vAlign w:val="bottom"/>
            <w:hideMark/>
          </w:tcPr>
          <w:p w14:paraId="71364A0B"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Air vent and exhaust vent frills</w:t>
            </w:r>
          </w:p>
        </w:tc>
        <w:tc>
          <w:tcPr>
            <w:tcW w:w="960" w:type="dxa"/>
            <w:tcBorders>
              <w:top w:val="nil"/>
              <w:left w:val="nil"/>
              <w:bottom w:val="single" w:sz="4" w:space="0" w:color="auto"/>
              <w:right w:val="single" w:sz="4" w:space="0" w:color="auto"/>
            </w:tcBorders>
            <w:vAlign w:val="bottom"/>
            <w:hideMark/>
          </w:tcPr>
          <w:p w14:paraId="4AC36EA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4678AA7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1CD1FFE"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C55BB3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10</w:t>
            </w:r>
          </w:p>
        </w:tc>
        <w:tc>
          <w:tcPr>
            <w:tcW w:w="6160" w:type="dxa"/>
            <w:tcBorders>
              <w:top w:val="nil"/>
              <w:left w:val="nil"/>
              <w:bottom w:val="single" w:sz="4" w:space="0" w:color="auto"/>
              <w:right w:val="single" w:sz="4" w:space="0" w:color="auto"/>
            </w:tcBorders>
            <w:vAlign w:val="bottom"/>
            <w:hideMark/>
          </w:tcPr>
          <w:p w14:paraId="6FFCC4E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light fixtures</w:t>
            </w:r>
          </w:p>
        </w:tc>
        <w:tc>
          <w:tcPr>
            <w:tcW w:w="960" w:type="dxa"/>
            <w:tcBorders>
              <w:top w:val="nil"/>
              <w:left w:val="nil"/>
              <w:bottom w:val="single" w:sz="4" w:space="0" w:color="auto"/>
              <w:right w:val="single" w:sz="4" w:space="0" w:color="auto"/>
            </w:tcBorders>
            <w:vAlign w:val="bottom"/>
            <w:hideMark/>
          </w:tcPr>
          <w:p w14:paraId="4F1B0FD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5C3C567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A0453BE"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05511F2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11</w:t>
            </w:r>
          </w:p>
        </w:tc>
        <w:tc>
          <w:tcPr>
            <w:tcW w:w="6160" w:type="dxa"/>
            <w:tcBorders>
              <w:top w:val="nil"/>
              <w:left w:val="nil"/>
              <w:bottom w:val="single" w:sz="4" w:space="0" w:color="auto"/>
              <w:right w:val="single" w:sz="4" w:space="0" w:color="auto"/>
            </w:tcBorders>
            <w:vAlign w:val="bottom"/>
            <w:hideMark/>
          </w:tcPr>
          <w:p w14:paraId="1425DB4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tops of lockers</w:t>
            </w:r>
          </w:p>
        </w:tc>
        <w:tc>
          <w:tcPr>
            <w:tcW w:w="960" w:type="dxa"/>
            <w:tcBorders>
              <w:top w:val="nil"/>
              <w:left w:val="nil"/>
              <w:bottom w:val="single" w:sz="4" w:space="0" w:color="auto"/>
              <w:right w:val="single" w:sz="4" w:space="0" w:color="auto"/>
            </w:tcBorders>
            <w:vAlign w:val="bottom"/>
            <w:hideMark/>
          </w:tcPr>
          <w:p w14:paraId="0B5971F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1767F7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F72F27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30D684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12</w:t>
            </w:r>
          </w:p>
        </w:tc>
        <w:tc>
          <w:tcPr>
            <w:tcW w:w="6160" w:type="dxa"/>
            <w:tcBorders>
              <w:top w:val="nil"/>
              <w:left w:val="nil"/>
              <w:bottom w:val="single" w:sz="4" w:space="0" w:color="auto"/>
              <w:right w:val="single" w:sz="4" w:space="0" w:color="auto"/>
            </w:tcBorders>
            <w:vAlign w:val="bottom"/>
            <w:hideMark/>
          </w:tcPr>
          <w:p w14:paraId="44656ED0"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disinfect sanitary napkin containers - replace liners</w:t>
            </w:r>
          </w:p>
        </w:tc>
        <w:tc>
          <w:tcPr>
            <w:tcW w:w="960" w:type="dxa"/>
            <w:tcBorders>
              <w:top w:val="nil"/>
              <w:left w:val="nil"/>
              <w:bottom w:val="single" w:sz="4" w:space="0" w:color="auto"/>
              <w:right w:val="single" w:sz="4" w:space="0" w:color="auto"/>
            </w:tcBorders>
            <w:vAlign w:val="bottom"/>
            <w:hideMark/>
          </w:tcPr>
          <w:p w14:paraId="0258FC4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AD3EE8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2AF2D716"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7CB760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13</w:t>
            </w:r>
          </w:p>
        </w:tc>
        <w:tc>
          <w:tcPr>
            <w:tcW w:w="6160" w:type="dxa"/>
            <w:tcBorders>
              <w:top w:val="nil"/>
              <w:left w:val="nil"/>
              <w:bottom w:val="single" w:sz="4" w:space="0" w:color="auto"/>
              <w:right w:val="single" w:sz="4" w:space="0" w:color="auto"/>
            </w:tcBorders>
            <w:vAlign w:val="bottom"/>
            <w:hideMark/>
          </w:tcPr>
          <w:p w14:paraId="737C8F82"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Fill sanitary napkin dispensers</w:t>
            </w:r>
          </w:p>
        </w:tc>
        <w:tc>
          <w:tcPr>
            <w:tcW w:w="960" w:type="dxa"/>
            <w:tcBorders>
              <w:top w:val="nil"/>
              <w:left w:val="nil"/>
              <w:bottom w:val="single" w:sz="4" w:space="0" w:color="auto"/>
              <w:right w:val="single" w:sz="4" w:space="0" w:color="auto"/>
            </w:tcBorders>
            <w:vAlign w:val="bottom"/>
            <w:hideMark/>
          </w:tcPr>
          <w:p w14:paraId="0C9A76A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1CC7757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B803C21"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13233F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14</w:t>
            </w:r>
          </w:p>
        </w:tc>
        <w:tc>
          <w:tcPr>
            <w:tcW w:w="6160" w:type="dxa"/>
            <w:tcBorders>
              <w:top w:val="nil"/>
              <w:left w:val="nil"/>
              <w:bottom w:val="single" w:sz="4" w:space="0" w:color="auto"/>
              <w:right w:val="single" w:sz="4" w:space="0" w:color="auto"/>
            </w:tcBorders>
            <w:vAlign w:val="bottom"/>
            <w:hideMark/>
          </w:tcPr>
          <w:p w14:paraId="3DFF934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shower stalls</w:t>
            </w:r>
          </w:p>
        </w:tc>
        <w:tc>
          <w:tcPr>
            <w:tcW w:w="960" w:type="dxa"/>
            <w:tcBorders>
              <w:top w:val="nil"/>
              <w:left w:val="nil"/>
              <w:bottom w:val="single" w:sz="4" w:space="0" w:color="auto"/>
              <w:right w:val="single" w:sz="4" w:space="0" w:color="auto"/>
            </w:tcBorders>
            <w:vAlign w:val="bottom"/>
            <w:hideMark/>
          </w:tcPr>
          <w:p w14:paraId="10C28FE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131804E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86012E9"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18F724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15</w:t>
            </w:r>
          </w:p>
        </w:tc>
        <w:tc>
          <w:tcPr>
            <w:tcW w:w="6160" w:type="dxa"/>
            <w:tcBorders>
              <w:top w:val="nil"/>
              <w:left w:val="nil"/>
              <w:bottom w:val="single" w:sz="4" w:space="0" w:color="auto"/>
              <w:right w:val="single" w:sz="4" w:space="0" w:color="auto"/>
            </w:tcBorders>
            <w:vAlign w:val="bottom"/>
            <w:hideMark/>
          </w:tcPr>
          <w:p w14:paraId="1720527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sitting areas in woman's restrooms</w:t>
            </w:r>
          </w:p>
        </w:tc>
        <w:tc>
          <w:tcPr>
            <w:tcW w:w="960" w:type="dxa"/>
            <w:tcBorders>
              <w:top w:val="nil"/>
              <w:left w:val="nil"/>
              <w:bottom w:val="single" w:sz="4" w:space="0" w:color="auto"/>
              <w:right w:val="single" w:sz="4" w:space="0" w:color="auto"/>
            </w:tcBorders>
            <w:vAlign w:val="bottom"/>
            <w:hideMark/>
          </w:tcPr>
          <w:p w14:paraId="4E090B1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4BFBDD2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F562D03"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38C2442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16</w:t>
            </w:r>
          </w:p>
        </w:tc>
        <w:tc>
          <w:tcPr>
            <w:tcW w:w="6160" w:type="dxa"/>
            <w:tcBorders>
              <w:top w:val="nil"/>
              <w:left w:val="nil"/>
              <w:bottom w:val="single" w:sz="4" w:space="0" w:color="auto"/>
              <w:right w:val="single" w:sz="4" w:space="0" w:color="auto"/>
            </w:tcBorders>
            <w:vAlign w:val="bottom"/>
            <w:hideMark/>
          </w:tcPr>
          <w:p w14:paraId="0FBD0E92"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Refill air fresheners when empty</w:t>
            </w:r>
          </w:p>
        </w:tc>
        <w:tc>
          <w:tcPr>
            <w:tcW w:w="960" w:type="dxa"/>
            <w:tcBorders>
              <w:top w:val="nil"/>
              <w:left w:val="nil"/>
              <w:bottom w:val="single" w:sz="4" w:space="0" w:color="auto"/>
              <w:right w:val="single" w:sz="4" w:space="0" w:color="auto"/>
            </w:tcBorders>
            <w:vAlign w:val="bottom"/>
            <w:hideMark/>
          </w:tcPr>
          <w:p w14:paraId="62E4A35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AR</w:t>
            </w:r>
          </w:p>
        </w:tc>
        <w:tc>
          <w:tcPr>
            <w:tcW w:w="960" w:type="dxa"/>
            <w:tcBorders>
              <w:top w:val="nil"/>
              <w:left w:val="nil"/>
              <w:bottom w:val="single" w:sz="4" w:space="0" w:color="auto"/>
              <w:right w:val="single" w:sz="4" w:space="0" w:color="auto"/>
            </w:tcBorders>
            <w:vAlign w:val="bottom"/>
            <w:hideMark/>
          </w:tcPr>
          <w:p w14:paraId="785A680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E10E4FC" w14:textId="77777777" w:rsidTr="00330569">
        <w:trPr>
          <w:trHeight w:val="315"/>
        </w:trPr>
        <w:tc>
          <w:tcPr>
            <w:tcW w:w="820" w:type="dxa"/>
            <w:tcBorders>
              <w:top w:val="nil"/>
              <w:left w:val="single" w:sz="4" w:space="0" w:color="auto"/>
              <w:bottom w:val="nil"/>
              <w:right w:val="single" w:sz="4" w:space="0" w:color="auto"/>
            </w:tcBorders>
            <w:vAlign w:val="center"/>
            <w:hideMark/>
          </w:tcPr>
          <w:p w14:paraId="68099CC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6160" w:type="dxa"/>
            <w:tcBorders>
              <w:top w:val="nil"/>
              <w:left w:val="nil"/>
              <w:bottom w:val="nil"/>
              <w:right w:val="single" w:sz="4" w:space="0" w:color="auto"/>
            </w:tcBorders>
            <w:vAlign w:val="bottom"/>
            <w:hideMark/>
          </w:tcPr>
          <w:p w14:paraId="53D0BCE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09EC141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40CB308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25%</w:t>
            </w:r>
          </w:p>
        </w:tc>
      </w:tr>
      <w:tr w:rsidR="000E0D50" w:rsidRPr="000E0D50" w14:paraId="1E9AA1C8" w14:textId="77777777" w:rsidTr="00330569">
        <w:trPr>
          <w:trHeight w:val="315"/>
        </w:trPr>
        <w:tc>
          <w:tcPr>
            <w:tcW w:w="820" w:type="dxa"/>
            <w:tcBorders>
              <w:top w:val="single" w:sz="8" w:space="0" w:color="auto"/>
              <w:left w:val="single" w:sz="8" w:space="0" w:color="auto"/>
              <w:bottom w:val="single" w:sz="8" w:space="0" w:color="auto"/>
              <w:right w:val="nil"/>
            </w:tcBorders>
            <w:vAlign w:val="center"/>
            <w:hideMark/>
          </w:tcPr>
          <w:p w14:paraId="792D77C0" w14:textId="77777777" w:rsidR="000E0D50" w:rsidRPr="000E0D50" w:rsidRDefault="000E0D50" w:rsidP="000E0D50">
            <w:pPr>
              <w:spacing w:after="0" w:line="240" w:lineRule="auto"/>
              <w:jc w:val="center"/>
              <w:rPr>
                <w:rFonts w:eastAsia="Times New Roman" w:cstheme="minorHAnsi"/>
                <w:color w:val="000000"/>
              </w:rPr>
            </w:pPr>
          </w:p>
        </w:tc>
        <w:tc>
          <w:tcPr>
            <w:tcW w:w="6160" w:type="dxa"/>
            <w:tcBorders>
              <w:top w:val="single" w:sz="8" w:space="0" w:color="auto"/>
              <w:left w:val="nil"/>
              <w:bottom w:val="single" w:sz="8" w:space="0" w:color="auto"/>
              <w:right w:val="nil"/>
            </w:tcBorders>
            <w:vAlign w:val="bottom"/>
            <w:hideMark/>
          </w:tcPr>
          <w:p w14:paraId="605809A4"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Break Rooms</w:t>
            </w:r>
          </w:p>
        </w:tc>
        <w:tc>
          <w:tcPr>
            <w:tcW w:w="960" w:type="dxa"/>
            <w:tcBorders>
              <w:top w:val="single" w:sz="8" w:space="0" w:color="auto"/>
              <w:left w:val="nil"/>
              <w:bottom w:val="single" w:sz="8" w:space="0" w:color="auto"/>
              <w:right w:val="nil"/>
            </w:tcBorders>
            <w:vAlign w:val="bottom"/>
            <w:hideMark/>
          </w:tcPr>
          <w:p w14:paraId="2C76D36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single" w:sz="8" w:space="0" w:color="auto"/>
              <w:left w:val="nil"/>
              <w:bottom w:val="single" w:sz="8" w:space="0" w:color="auto"/>
              <w:right w:val="single" w:sz="8" w:space="0" w:color="auto"/>
            </w:tcBorders>
            <w:vAlign w:val="bottom"/>
            <w:hideMark/>
          </w:tcPr>
          <w:p w14:paraId="65984BA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C2D0B58"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D3D28E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w:t>
            </w:r>
          </w:p>
        </w:tc>
        <w:tc>
          <w:tcPr>
            <w:tcW w:w="6160" w:type="dxa"/>
            <w:tcBorders>
              <w:top w:val="nil"/>
              <w:left w:val="nil"/>
              <w:bottom w:val="single" w:sz="4" w:space="0" w:color="auto"/>
              <w:right w:val="single" w:sz="4" w:space="0" w:color="auto"/>
            </w:tcBorders>
            <w:vAlign w:val="bottom"/>
            <w:hideMark/>
          </w:tcPr>
          <w:p w14:paraId="1E572F6A"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sanitize tabletops, chair seats and backs</w:t>
            </w:r>
          </w:p>
        </w:tc>
        <w:tc>
          <w:tcPr>
            <w:tcW w:w="960" w:type="dxa"/>
            <w:tcBorders>
              <w:top w:val="nil"/>
              <w:left w:val="nil"/>
              <w:bottom w:val="single" w:sz="4" w:space="0" w:color="auto"/>
              <w:right w:val="single" w:sz="4" w:space="0" w:color="auto"/>
            </w:tcBorders>
            <w:vAlign w:val="bottom"/>
            <w:hideMark/>
          </w:tcPr>
          <w:p w14:paraId="11C2B4E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5A2A8A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D16850D"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71938C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w:t>
            </w:r>
          </w:p>
        </w:tc>
        <w:tc>
          <w:tcPr>
            <w:tcW w:w="6160" w:type="dxa"/>
            <w:tcBorders>
              <w:top w:val="nil"/>
              <w:left w:val="nil"/>
              <w:bottom w:val="single" w:sz="4" w:space="0" w:color="auto"/>
              <w:right w:val="single" w:sz="4" w:space="0" w:color="auto"/>
            </w:tcBorders>
            <w:vAlign w:val="bottom"/>
            <w:hideMark/>
          </w:tcPr>
          <w:p w14:paraId="4DA36C2D"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chair and table legs and pedestals</w:t>
            </w:r>
          </w:p>
        </w:tc>
        <w:tc>
          <w:tcPr>
            <w:tcW w:w="960" w:type="dxa"/>
            <w:tcBorders>
              <w:top w:val="nil"/>
              <w:left w:val="nil"/>
              <w:bottom w:val="single" w:sz="4" w:space="0" w:color="auto"/>
              <w:right w:val="single" w:sz="4" w:space="0" w:color="auto"/>
            </w:tcBorders>
            <w:vAlign w:val="bottom"/>
            <w:hideMark/>
          </w:tcPr>
          <w:p w14:paraId="1179E44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0C380B4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3939FD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3FB3C2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3</w:t>
            </w:r>
          </w:p>
        </w:tc>
        <w:tc>
          <w:tcPr>
            <w:tcW w:w="6160" w:type="dxa"/>
            <w:tcBorders>
              <w:top w:val="nil"/>
              <w:left w:val="nil"/>
              <w:bottom w:val="single" w:sz="4" w:space="0" w:color="auto"/>
              <w:right w:val="single" w:sz="4" w:space="0" w:color="auto"/>
            </w:tcBorders>
            <w:vAlign w:val="bottom"/>
            <w:hideMark/>
          </w:tcPr>
          <w:p w14:paraId="183EBA3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refill paper towel dispensers</w:t>
            </w:r>
          </w:p>
        </w:tc>
        <w:tc>
          <w:tcPr>
            <w:tcW w:w="960" w:type="dxa"/>
            <w:tcBorders>
              <w:top w:val="nil"/>
              <w:left w:val="nil"/>
              <w:bottom w:val="single" w:sz="4" w:space="0" w:color="auto"/>
              <w:right w:val="single" w:sz="4" w:space="0" w:color="auto"/>
            </w:tcBorders>
            <w:vAlign w:val="bottom"/>
            <w:hideMark/>
          </w:tcPr>
          <w:p w14:paraId="397AD65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387D222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20C725F5"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166B52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4</w:t>
            </w:r>
          </w:p>
        </w:tc>
        <w:tc>
          <w:tcPr>
            <w:tcW w:w="6160" w:type="dxa"/>
            <w:tcBorders>
              <w:top w:val="nil"/>
              <w:left w:val="nil"/>
              <w:bottom w:val="single" w:sz="4" w:space="0" w:color="auto"/>
              <w:right w:val="single" w:sz="4" w:space="0" w:color="auto"/>
            </w:tcBorders>
            <w:vAlign w:val="bottom"/>
            <w:hideMark/>
          </w:tcPr>
          <w:p w14:paraId="1C402A5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Empty and clean trash containers - replace liners</w:t>
            </w:r>
          </w:p>
        </w:tc>
        <w:tc>
          <w:tcPr>
            <w:tcW w:w="960" w:type="dxa"/>
            <w:tcBorders>
              <w:top w:val="nil"/>
              <w:left w:val="nil"/>
              <w:bottom w:val="single" w:sz="4" w:space="0" w:color="auto"/>
              <w:right w:val="single" w:sz="4" w:space="0" w:color="auto"/>
            </w:tcBorders>
            <w:vAlign w:val="bottom"/>
            <w:hideMark/>
          </w:tcPr>
          <w:p w14:paraId="64A4A2D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1B08198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D5010C9"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307F56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5</w:t>
            </w:r>
          </w:p>
        </w:tc>
        <w:tc>
          <w:tcPr>
            <w:tcW w:w="6160" w:type="dxa"/>
            <w:tcBorders>
              <w:top w:val="nil"/>
              <w:left w:val="nil"/>
              <w:bottom w:val="single" w:sz="4" w:space="0" w:color="auto"/>
              <w:right w:val="single" w:sz="4" w:space="0" w:color="auto"/>
            </w:tcBorders>
            <w:vAlign w:val="bottom"/>
            <w:hideMark/>
          </w:tcPr>
          <w:p w14:paraId="335E629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and sanitize sinks and countertops</w:t>
            </w:r>
          </w:p>
        </w:tc>
        <w:tc>
          <w:tcPr>
            <w:tcW w:w="960" w:type="dxa"/>
            <w:tcBorders>
              <w:top w:val="nil"/>
              <w:left w:val="nil"/>
              <w:bottom w:val="single" w:sz="4" w:space="0" w:color="auto"/>
              <w:right w:val="single" w:sz="4" w:space="0" w:color="auto"/>
            </w:tcBorders>
            <w:vAlign w:val="bottom"/>
            <w:hideMark/>
          </w:tcPr>
          <w:p w14:paraId="46F9CD9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852032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1CE0BCD"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03A0E79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6</w:t>
            </w:r>
          </w:p>
        </w:tc>
        <w:tc>
          <w:tcPr>
            <w:tcW w:w="6160" w:type="dxa"/>
            <w:tcBorders>
              <w:top w:val="nil"/>
              <w:left w:val="nil"/>
              <w:bottom w:val="single" w:sz="4" w:space="0" w:color="auto"/>
              <w:right w:val="single" w:sz="4" w:space="0" w:color="auto"/>
            </w:tcBorders>
            <w:vAlign w:val="bottom"/>
            <w:hideMark/>
          </w:tcPr>
          <w:p w14:paraId="4EE0FCA5"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Wipe down exterior of refrigerators, vending machines, microwaves, and any other kitchen equipment</w:t>
            </w:r>
          </w:p>
        </w:tc>
        <w:tc>
          <w:tcPr>
            <w:tcW w:w="960" w:type="dxa"/>
            <w:tcBorders>
              <w:top w:val="nil"/>
              <w:left w:val="nil"/>
              <w:bottom w:val="single" w:sz="4" w:space="0" w:color="auto"/>
              <w:right w:val="single" w:sz="4" w:space="0" w:color="auto"/>
            </w:tcBorders>
            <w:vAlign w:val="bottom"/>
            <w:hideMark/>
          </w:tcPr>
          <w:p w14:paraId="284924A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190FE4E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3B968D1"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28A777B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7</w:t>
            </w:r>
          </w:p>
        </w:tc>
        <w:tc>
          <w:tcPr>
            <w:tcW w:w="6160" w:type="dxa"/>
            <w:tcBorders>
              <w:top w:val="nil"/>
              <w:left w:val="nil"/>
              <w:bottom w:val="single" w:sz="4" w:space="0" w:color="auto"/>
              <w:right w:val="single" w:sz="4" w:space="0" w:color="auto"/>
            </w:tcBorders>
            <w:vAlign w:val="bottom"/>
            <w:hideMark/>
          </w:tcPr>
          <w:p w14:paraId="3BA767F7"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and clean off marks from door casings, cabinets, and windowsills</w:t>
            </w:r>
          </w:p>
        </w:tc>
        <w:tc>
          <w:tcPr>
            <w:tcW w:w="960" w:type="dxa"/>
            <w:tcBorders>
              <w:top w:val="nil"/>
              <w:left w:val="nil"/>
              <w:bottom w:val="single" w:sz="4" w:space="0" w:color="auto"/>
              <w:right w:val="single" w:sz="4" w:space="0" w:color="auto"/>
            </w:tcBorders>
            <w:vAlign w:val="bottom"/>
            <w:hideMark/>
          </w:tcPr>
          <w:p w14:paraId="204C3E1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7F66CD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74B080B"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6AF6DA1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8</w:t>
            </w:r>
          </w:p>
        </w:tc>
        <w:tc>
          <w:tcPr>
            <w:tcW w:w="6160" w:type="dxa"/>
            <w:tcBorders>
              <w:top w:val="nil"/>
              <w:left w:val="nil"/>
              <w:bottom w:val="single" w:sz="4" w:space="0" w:color="auto"/>
              <w:right w:val="single" w:sz="4" w:space="0" w:color="auto"/>
            </w:tcBorders>
            <w:vAlign w:val="bottom"/>
            <w:hideMark/>
          </w:tcPr>
          <w:p w14:paraId="1B18843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Move tables and chairs; sweep, vacuum, and/or wet mop floors with disinfectant. Replace tables and chairs</w:t>
            </w:r>
          </w:p>
        </w:tc>
        <w:tc>
          <w:tcPr>
            <w:tcW w:w="960" w:type="dxa"/>
            <w:tcBorders>
              <w:top w:val="nil"/>
              <w:left w:val="nil"/>
              <w:bottom w:val="single" w:sz="4" w:space="0" w:color="auto"/>
              <w:right w:val="single" w:sz="4" w:space="0" w:color="auto"/>
            </w:tcBorders>
            <w:vAlign w:val="bottom"/>
            <w:hideMark/>
          </w:tcPr>
          <w:p w14:paraId="1695C558"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AC088C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96C713D"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34803CC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9</w:t>
            </w:r>
          </w:p>
        </w:tc>
        <w:tc>
          <w:tcPr>
            <w:tcW w:w="6160" w:type="dxa"/>
            <w:tcBorders>
              <w:top w:val="nil"/>
              <w:left w:val="nil"/>
              <w:bottom w:val="single" w:sz="4" w:space="0" w:color="auto"/>
              <w:right w:val="single" w:sz="4" w:space="0" w:color="auto"/>
            </w:tcBorders>
            <w:vAlign w:val="bottom"/>
            <w:hideMark/>
          </w:tcPr>
          <w:p w14:paraId="36A778C7"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blinds</w:t>
            </w:r>
          </w:p>
        </w:tc>
        <w:tc>
          <w:tcPr>
            <w:tcW w:w="960" w:type="dxa"/>
            <w:tcBorders>
              <w:top w:val="nil"/>
              <w:left w:val="nil"/>
              <w:bottom w:val="single" w:sz="4" w:space="0" w:color="auto"/>
              <w:right w:val="single" w:sz="4" w:space="0" w:color="auto"/>
            </w:tcBorders>
            <w:vAlign w:val="bottom"/>
            <w:hideMark/>
          </w:tcPr>
          <w:p w14:paraId="51D13AC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BW</w:t>
            </w:r>
          </w:p>
        </w:tc>
        <w:tc>
          <w:tcPr>
            <w:tcW w:w="960" w:type="dxa"/>
            <w:tcBorders>
              <w:top w:val="nil"/>
              <w:left w:val="nil"/>
              <w:bottom w:val="single" w:sz="4" w:space="0" w:color="auto"/>
              <w:right w:val="single" w:sz="4" w:space="0" w:color="auto"/>
            </w:tcBorders>
            <w:vAlign w:val="bottom"/>
            <w:hideMark/>
          </w:tcPr>
          <w:p w14:paraId="62C84E3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0079D2D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1040F6E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10</w:t>
            </w:r>
          </w:p>
        </w:tc>
        <w:tc>
          <w:tcPr>
            <w:tcW w:w="6160" w:type="dxa"/>
            <w:tcBorders>
              <w:top w:val="nil"/>
              <w:left w:val="nil"/>
              <w:bottom w:val="single" w:sz="4" w:space="0" w:color="auto"/>
              <w:right w:val="single" w:sz="4" w:space="0" w:color="auto"/>
            </w:tcBorders>
            <w:vAlign w:val="bottom"/>
            <w:hideMark/>
          </w:tcPr>
          <w:p w14:paraId="274D7355"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Wash walls</w:t>
            </w:r>
          </w:p>
        </w:tc>
        <w:tc>
          <w:tcPr>
            <w:tcW w:w="960" w:type="dxa"/>
            <w:tcBorders>
              <w:top w:val="nil"/>
              <w:left w:val="nil"/>
              <w:bottom w:val="single" w:sz="4" w:space="0" w:color="auto"/>
              <w:right w:val="single" w:sz="4" w:space="0" w:color="auto"/>
            </w:tcBorders>
            <w:vAlign w:val="bottom"/>
            <w:hideMark/>
          </w:tcPr>
          <w:p w14:paraId="614E552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M</w:t>
            </w:r>
          </w:p>
        </w:tc>
        <w:tc>
          <w:tcPr>
            <w:tcW w:w="960" w:type="dxa"/>
            <w:tcBorders>
              <w:top w:val="nil"/>
              <w:left w:val="nil"/>
              <w:bottom w:val="single" w:sz="4" w:space="0" w:color="auto"/>
              <w:right w:val="single" w:sz="4" w:space="0" w:color="auto"/>
            </w:tcBorders>
            <w:vAlign w:val="bottom"/>
            <w:hideMark/>
          </w:tcPr>
          <w:p w14:paraId="15267C4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366CD68"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C99191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11</w:t>
            </w:r>
          </w:p>
        </w:tc>
        <w:tc>
          <w:tcPr>
            <w:tcW w:w="6160" w:type="dxa"/>
            <w:tcBorders>
              <w:top w:val="nil"/>
              <w:left w:val="nil"/>
              <w:bottom w:val="single" w:sz="4" w:space="0" w:color="auto"/>
              <w:right w:val="single" w:sz="4" w:space="0" w:color="auto"/>
            </w:tcBorders>
            <w:vAlign w:val="bottom"/>
            <w:hideMark/>
          </w:tcPr>
          <w:p w14:paraId="7863F1D9"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and clean air and exhaust vents</w:t>
            </w:r>
          </w:p>
        </w:tc>
        <w:tc>
          <w:tcPr>
            <w:tcW w:w="960" w:type="dxa"/>
            <w:tcBorders>
              <w:top w:val="nil"/>
              <w:left w:val="nil"/>
              <w:bottom w:val="single" w:sz="4" w:space="0" w:color="auto"/>
              <w:right w:val="single" w:sz="4" w:space="0" w:color="auto"/>
            </w:tcBorders>
            <w:vAlign w:val="bottom"/>
            <w:hideMark/>
          </w:tcPr>
          <w:p w14:paraId="2D42187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5BB1E9E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BC546B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9E2F91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lastRenderedPageBreak/>
              <w:t>12</w:t>
            </w:r>
          </w:p>
        </w:tc>
        <w:tc>
          <w:tcPr>
            <w:tcW w:w="6160" w:type="dxa"/>
            <w:tcBorders>
              <w:top w:val="nil"/>
              <w:left w:val="nil"/>
              <w:bottom w:val="single" w:sz="4" w:space="0" w:color="auto"/>
              <w:right w:val="single" w:sz="4" w:space="0" w:color="auto"/>
            </w:tcBorders>
            <w:vAlign w:val="bottom"/>
            <w:hideMark/>
          </w:tcPr>
          <w:p w14:paraId="037B50FC"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Light fixtures</w:t>
            </w:r>
          </w:p>
        </w:tc>
        <w:tc>
          <w:tcPr>
            <w:tcW w:w="960" w:type="dxa"/>
            <w:tcBorders>
              <w:top w:val="nil"/>
              <w:left w:val="nil"/>
              <w:bottom w:val="single" w:sz="4" w:space="0" w:color="auto"/>
              <w:right w:val="single" w:sz="4" w:space="0" w:color="auto"/>
            </w:tcBorders>
            <w:vAlign w:val="bottom"/>
            <w:hideMark/>
          </w:tcPr>
          <w:p w14:paraId="2CDE94A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71F9EB5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6D3195EC"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7A3593B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13</w:t>
            </w:r>
          </w:p>
        </w:tc>
        <w:tc>
          <w:tcPr>
            <w:tcW w:w="6160" w:type="dxa"/>
            <w:tcBorders>
              <w:top w:val="nil"/>
              <w:left w:val="nil"/>
              <w:bottom w:val="single" w:sz="4" w:space="0" w:color="auto"/>
              <w:right w:val="single" w:sz="4" w:space="0" w:color="auto"/>
            </w:tcBorders>
            <w:vAlign w:val="bottom"/>
            <w:hideMark/>
          </w:tcPr>
          <w:p w14:paraId="746FF19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interior and exterior windows</w:t>
            </w:r>
          </w:p>
        </w:tc>
        <w:tc>
          <w:tcPr>
            <w:tcW w:w="960" w:type="dxa"/>
            <w:tcBorders>
              <w:top w:val="nil"/>
              <w:left w:val="nil"/>
              <w:bottom w:val="single" w:sz="4" w:space="0" w:color="auto"/>
              <w:right w:val="single" w:sz="4" w:space="0" w:color="auto"/>
            </w:tcBorders>
            <w:vAlign w:val="bottom"/>
            <w:hideMark/>
          </w:tcPr>
          <w:p w14:paraId="0595589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M</w:t>
            </w:r>
          </w:p>
        </w:tc>
        <w:tc>
          <w:tcPr>
            <w:tcW w:w="960" w:type="dxa"/>
            <w:tcBorders>
              <w:top w:val="nil"/>
              <w:left w:val="nil"/>
              <w:bottom w:val="single" w:sz="4" w:space="0" w:color="auto"/>
              <w:right w:val="single" w:sz="4" w:space="0" w:color="auto"/>
            </w:tcBorders>
            <w:vAlign w:val="bottom"/>
            <w:hideMark/>
          </w:tcPr>
          <w:p w14:paraId="4D73C3F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A22C3A4" w14:textId="77777777" w:rsidTr="00330569">
        <w:trPr>
          <w:trHeight w:val="315"/>
        </w:trPr>
        <w:tc>
          <w:tcPr>
            <w:tcW w:w="820" w:type="dxa"/>
            <w:tcBorders>
              <w:top w:val="nil"/>
              <w:left w:val="single" w:sz="4" w:space="0" w:color="auto"/>
              <w:bottom w:val="nil"/>
              <w:right w:val="single" w:sz="4" w:space="0" w:color="auto"/>
            </w:tcBorders>
            <w:vAlign w:val="center"/>
            <w:hideMark/>
          </w:tcPr>
          <w:p w14:paraId="22516B9B"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6160" w:type="dxa"/>
            <w:tcBorders>
              <w:top w:val="nil"/>
              <w:left w:val="nil"/>
              <w:bottom w:val="nil"/>
              <w:right w:val="single" w:sz="4" w:space="0" w:color="auto"/>
            </w:tcBorders>
            <w:vAlign w:val="bottom"/>
            <w:hideMark/>
          </w:tcPr>
          <w:p w14:paraId="2899F04D"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34A48F6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281DCBD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25%</w:t>
            </w:r>
          </w:p>
        </w:tc>
      </w:tr>
      <w:tr w:rsidR="000E0D50" w:rsidRPr="000E0D50" w14:paraId="6070A301" w14:textId="77777777" w:rsidTr="00330569">
        <w:trPr>
          <w:trHeight w:val="315"/>
        </w:trPr>
        <w:tc>
          <w:tcPr>
            <w:tcW w:w="820" w:type="dxa"/>
            <w:tcBorders>
              <w:top w:val="single" w:sz="8" w:space="0" w:color="auto"/>
              <w:left w:val="single" w:sz="8" w:space="0" w:color="auto"/>
              <w:bottom w:val="single" w:sz="8" w:space="0" w:color="auto"/>
              <w:right w:val="nil"/>
            </w:tcBorders>
            <w:vAlign w:val="center"/>
            <w:hideMark/>
          </w:tcPr>
          <w:p w14:paraId="42B822B3" w14:textId="77777777" w:rsidR="000E0D50" w:rsidRPr="000E0D50" w:rsidRDefault="000E0D50" w:rsidP="000E0D50">
            <w:pPr>
              <w:spacing w:after="0" w:line="240" w:lineRule="auto"/>
              <w:jc w:val="center"/>
              <w:rPr>
                <w:rFonts w:eastAsia="Times New Roman" w:cstheme="minorHAnsi"/>
                <w:color w:val="000000"/>
              </w:rPr>
            </w:pPr>
          </w:p>
        </w:tc>
        <w:tc>
          <w:tcPr>
            <w:tcW w:w="6160" w:type="dxa"/>
            <w:tcBorders>
              <w:top w:val="single" w:sz="8" w:space="0" w:color="auto"/>
              <w:left w:val="nil"/>
              <w:bottom w:val="single" w:sz="8" w:space="0" w:color="auto"/>
              <w:right w:val="nil"/>
            </w:tcBorders>
            <w:vAlign w:val="bottom"/>
            <w:hideMark/>
          </w:tcPr>
          <w:p w14:paraId="2D1808BE"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Fit Factory</w:t>
            </w:r>
          </w:p>
        </w:tc>
        <w:tc>
          <w:tcPr>
            <w:tcW w:w="960" w:type="dxa"/>
            <w:tcBorders>
              <w:top w:val="single" w:sz="8" w:space="0" w:color="auto"/>
              <w:left w:val="nil"/>
              <w:bottom w:val="single" w:sz="8" w:space="0" w:color="auto"/>
              <w:right w:val="nil"/>
            </w:tcBorders>
            <w:vAlign w:val="bottom"/>
            <w:hideMark/>
          </w:tcPr>
          <w:p w14:paraId="0E14211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single" w:sz="8" w:space="0" w:color="auto"/>
              <w:left w:val="nil"/>
              <w:bottom w:val="single" w:sz="8" w:space="0" w:color="auto"/>
              <w:right w:val="single" w:sz="8" w:space="0" w:color="auto"/>
            </w:tcBorders>
            <w:vAlign w:val="bottom"/>
            <w:hideMark/>
          </w:tcPr>
          <w:p w14:paraId="35462E7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632D6FD"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C2A442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w:t>
            </w:r>
          </w:p>
        </w:tc>
        <w:tc>
          <w:tcPr>
            <w:tcW w:w="6160" w:type="dxa"/>
            <w:tcBorders>
              <w:top w:val="nil"/>
              <w:left w:val="nil"/>
              <w:bottom w:val="single" w:sz="4" w:space="0" w:color="auto"/>
              <w:right w:val="single" w:sz="4" w:space="0" w:color="auto"/>
            </w:tcBorders>
            <w:vAlign w:val="bottom"/>
            <w:hideMark/>
          </w:tcPr>
          <w:p w14:paraId="5C85E130"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mirrors</w:t>
            </w:r>
          </w:p>
        </w:tc>
        <w:tc>
          <w:tcPr>
            <w:tcW w:w="960" w:type="dxa"/>
            <w:tcBorders>
              <w:top w:val="nil"/>
              <w:left w:val="nil"/>
              <w:bottom w:val="single" w:sz="4" w:space="0" w:color="auto"/>
              <w:right w:val="single" w:sz="4" w:space="0" w:color="auto"/>
            </w:tcBorders>
            <w:vAlign w:val="bottom"/>
            <w:hideMark/>
          </w:tcPr>
          <w:p w14:paraId="171CD7C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488F22B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5475750"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76E76F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w:t>
            </w:r>
          </w:p>
        </w:tc>
        <w:tc>
          <w:tcPr>
            <w:tcW w:w="6160" w:type="dxa"/>
            <w:tcBorders>
              <w:top w:val="nil"/>
              <w:left w:val="nil"/>
              <w:bottom w:val="single" w:sz="4" w:space="0" w:color="auto"/>
              <w:right w:val="single" w:sz="4" w:space="0" w:color="auto"/>
            </w:tcBorders>
            <w:vAlign w:val="bottom"/>
            <w:hideMark/>
          </w:tcPr>
          <w:p w14:paraId="43D6870B"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Vacuum carpet - Mop tile as applicable</w:t>
            </w:r>
          </w:p>
        </w:tc>
        <w:tc>
          <w:tcPr>
            <w:tcW w:w="960" w:type="dxa"/>
            <w:tcBorders>
              <w:top w:val="nil"/>
              <w:left w:val="nil"/>
              <w:bottom w:val="single" w:sz="4" w:space="0" w:color="auto"/>
              <w:right w:val="single" w:sz="4" w:space="0" w:color="auto"/>
            </w:tcBorders>
            <w:vAlign w:val="bottom"/>
            <w:hideMark/>
          </w:tcPr>
          <w:p w14:paraId="18079C5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706A72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A5B8255"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2CED714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3</w:t>
            </w:r>
          </w:p>
        </w:tc>
        <w:tc>
          <w:tcPr>
            <w:tcW w:w="6160" w:type="dxa"/>
            <w:tcBorders>
              <w:top w:val="nil"/>
              <w:left w:val="nil"/>
              <w:bottom w:val="single" w:sz="4" w:space="0" w:color="auto"/>
              <w:right w:val="single" w:sz="4" w:space="0" w:color="auto"/>
            </w:tcBorders>
            <w:vAlign w:val="bottom"/>
            <w:hideMark/>
          </w:tcPr>
          <w:p w14:paraId="2C207DA0"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all door casings, windows, ledges, outlets, switch plates, door handles, doors, wall, kick plates and push handles</w:t>
            </w:r>
          </w:p>
        </w:tc>
        <w:tc>
          <w:tcPr>
            <w:tcW w:w="960" w:type="dxa"/>
            <w:tcBorders>
              <w:top w:val="nil"/>
              <w:left w:val="nil"/>
              <w:bottom w:val="single" w:sz="4" w:space="0" w:color="auto"/>
              <w:right w:val="single" w:sz="4" w:space="0" w:color="auto"/>
            </w:tcBorders>
            <w:vAlign w:val="bottom"/>
            <w:hideMark/>
          </w:tcPr>
          <w:p w14:paraId="7580371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52CF6B7D"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2975712"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23A3F49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4</w:t>
            </w:r>
          </w:p>
        </w:tc>
        <w:tc>
          <w:tcPr>
            <w:tcW w:w="6160" w:type="dxa"/>
            <w:tcBorders>
              <w:top w:val="nil"/>
              <w:left w:val="nil"/>
              <w:bottom w:val="single" w:sz="4" w:space="0" w:color="auto"/>
              <w:right w:val="single" w:sz="4" w:space="0" w:color="auto"/>
            </w:tcBorders>
            <w:vAlign w:val="bottom"/>
            <w:hideMark/>
          </w:tcPr>
          <w:p w14:paraId="63EBD6B7"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and clean air and exhaust vents</w:t>
            </w:r>
          </w:p>
        </w:tc>
        <w:tc>
          <w:tcPr>
            <w:tcW w:w="960" w:type="dxa"/>
            <w:tcBorders>
              <w:top w:val="nil"/>
              <w:left w:val="nil"/>
              <w:bottom w:val="single" w:sz="4" w:space="0" w:color="auto"/>
              <w:right w:val="single" w:sz="4" w:space="0" w:color="auto"/>
            </w:tcBorders>
            <w:vAlign w:val="bottom"/>
            <w:hideMark/>
          </w:tcPr>
          <w:p w14:paraId="699926B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336EF41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1BEDE1D7"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2F42E4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5</w:t>
            </w:r>
          </w:p>
        </w:tc>
        <w:tc>
          <w:tcPr>
            <w:tcW w:w="6160" w:type="dxa"/>
            <w:tcBorders>
              <w:top w:val="nil"/>
              <w:left w:val="nil"/>
              <w:bottom w:val="single" w:sz="4" w:space="0" w:color="auto"/>
              <w:right w:val="single" w:sz="4" w:space="0" w:color="auto"/>
            </w:tcBorders>
            <w:vAlign w:val="bottom"/>
            <w:hideMark/>
          </w:tcPr>
          <w:p w14:paraId="2C9FFA03"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Dust light fixtures</w:t>
            </w:r>
          </w:p>
        </w:tc>
        <w:tc>
          <w:tcPr>
            <w:tcW w:w="960" w:type="dxa"/>
            <w:tcBorders>
              <w:top w:val="nil"/>
              <w:left w:val="nil"/>
              <w:bottom w:val="single" w:sz="4" w:space="0" w:color="auto"/>
              <w:right w:val="single" w:sz="4" w:space="0" w:color="auto"/>
            </w:tcBorders>
            <w:vAlign w:val="bottom"/>
            <w:hideMark/>
          </w:tcPr>
          <w:p w14:paraId="104722F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W</w:t>
            </w:r>
          </w:p>
        </w:tc>
        <w:tc>
          <w:tcPr>
            <w:tcW w:w="960" w:type="dxa"/>
            <w:tcBorders>
              <w:top w:val="nil"/>
              <w:left w:val="nil"/>
              <w:bottom w:val="single" w:sz="4" w:space="0" w:color="auto"/>
              <w:right w:val="single" w:sz="4" w:space="0" w:color="auto"/>
            </w:tcBorders>
            <w:vAlign w:val="bottom"/>
            <w:hideMark/>
          </w:tcPr>
          <w:p w14:paraId="14159B2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0C9FA2C8"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0FFDB13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6</w:t>
            </w:r>
          </w:p>
        </w:tc>
        <w:tc>
          <w:tcPr>
            <w:tcW w:w="6160" w:type="dxa"/>
            <w:tcBorders>
              <w:top w:val="nil"/>
              <w:left w:val="nil"/>
              <w:bottom w:val="single" w:sz="4" w:space="0" w:color="auto"/>
              <w:right w:val="single" w:sz="4" w:space="0" w:color="auto"/>
            </w:tcBorders>
            <w:vAlign w:val="bottom"/>
            <w:hideMark/>
          </w:tcPr>
          <w:p w14:paraId="1283BEE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Wipe down and sanitize all exercise equipment and furniture</w:t>
            </w:r>
          </w:p>
        </w:tc>
        <w:tc>
          <w:tcPr>
            <w:tcW w:w="960" w:type="dxa"/>
            <w:tcBorders>
              <w:top w:val="nil"/>
              <w:left w:val="nil"/>
              <w:bottom w:val="single" w:sz="4" w:space="0" w:color="auto"/>
              <w:right w:val="single" w:sz="4" w:space="0" w:color="auto"/>
            </w:tcBorders>
            <w:vAlign w:val="bottom"/>
            <w:hideMark/>
          </w:tcPr>
          <w:p w14:paraId="63407C4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3BECF5D4"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0FF8D7FA"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334812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7</w:t>
            </w:r>
          </w:p>
        </w:tc>
        <w:tc>
          <w:tcPr>
            <w:tcW w:w="6160" w:type="dxa"/>
            <w:tcBorders>
              <w:top w:val="nil"/>
              <w:left w:val="nil"/>
              <w:bottom w:val="single" w:sz="4" w:space="0" w:color="auto"/>
              <w:right w:val="single" w:sz="4" w:space="0" w:color="auto"/>
            </w:tcBorders>
            <w:vAlign w:val="bottom"/>
            <w:hideMark/>
          </w:tcPr>
          <w:p w14:paraId="704CE08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blinds</w:t>
            </w:r>
          </w:p>
        </w:tc>
        <w:tc>
          <w:tcPr>
            <w:tcW w:w="960" w:type="dxa"/>
            <w:tcBorders>
              <w:top w:val="nil"/>
              <w:left w:val="nil"/>
              <w:bottom w:val="single" w:sz="4" w:space="0" w:color="auto"/>
              <w:right w:val="single" w:sz="4" w:space="0" w:color="auto"/>
            </w:tcBorders>
            <w:vAlign w:val="bottom"/>
            <w:hideMark/>
          </w:tcPr>
          <w:p w14:paraId="504FAAC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BW</w:t>
            </w:r>
          </w:p>
        </w:tc>
        <w:tc>
          <w:tcPr>
            <w:tcW w:w="960" w:type="dxa"/>
            <w:tcBorders>
              <w:top w:val="nil"/>
              <w:left w:val="nil"/>
              <w:bottom w:val="single" w:sz="4" w:space="0" w:color="auto"/>
              <w:right w:val="single" w:sz="4" w:space="0" w:color="auto"/>
            </w:tcBorders>
            <w:vAlign w:val="bottom"/>
            <w:hideMark/>
          </w:tcPr>
          <w:p w14:paraId="1B57BCF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9C80C0D"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882448C"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8</w:t>
            </w:r>
          </w:p>
        </w:tc>
        <w:tc>
          <w:tcPr>
            <w:tcW w:w="6160" w:type="dxa"/>
            <w:tcBorders>
              <w:top w:val="nil"/>
              <w:left w:val="nil"/>
              <w:bottom w:val="single" w:sz="4" w:space="0" w:color="auto"/>
              <w:right w:val="single" w:sz="4" w:space="0" w:color="auto"/>
            </w:tcBorders>
            <w:vAlign w:val="bottom"/>
            <w:hideMark/>
          </w:tcPr>
          <w:p w14:paraId="188C879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interior and exterior windows</w:t>
            </w:r>
          </w:p>
        </w:tc>
        <w:tc>
          <w:tcPr>
            <w:tcW w:w="960" w:type="dxa"/>
            <w:tcBorders>
              <w:top w:val="nil"/>
              <w:left w:val="nil"/>
              <w:bottom w:val="single" w:sz="4" w:space="0" w:color="auto"/>
              <w:right w:val="single" w:sz="4" w:space="0" w:color="auto"/>
            </w:tcBorders>
            <w:vAlign w:val="bottom"/>
            <w:hideMark/>
          </w:tcPr>
          <w:p w14:paraId="6239EEA3"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M</w:t>
            </w:r>
          </w:p>
        </w:tc>
        <w:tc>
          <w:tcPr>
            <w:tcW w:w="960" w:type="dxa"/>
            <w:tcBorders>
              <w:top w:val="nil"/>
              <w:left w:val="nil"/>
              <w:bottom w:val="single" w:sz="4" w:space="0" w:color="auto"/>
              <w:right w:val="single" w:sz="4" w:space="0" w:color="auto"/>
            </w:tcBorders>
            <w:vAlign w:val="bottom"/>
            <w:hideMark/>
          </w:tcPr>
          <w:p w14:paraId="6384D40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378D4E08" w14:textId="77777777" w:rsidTr="00330569">
        <w:trPr>
          <w:trHeight w:val="315"/>
        </w:trPr>
        <w:tc>
          <w:tcPr>
            <w:tcW w:w="820" w:type="dxa"/>
            <w:tcBorders>
              <w:top w:val="nil"/>
              <w:left w:val="single" w:sz="4" w:space="0" w:color="auto"/>
              <w:bottom w:val="nil"/>
              <w:right w:val="single" w:sz="4" w:space="0" w:color="auto"/>
            </w:tcBorders>
            <w:vAlign w:val="center"/>
            <w:hideMark/>
          </w:tcPr>
          <w:p w14:paraId="0A834F4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6160" w:type="dxa"/>
            <w:tcBorders>
              <w:top w:val="nil"/>
              <w:left w:val="nil"/>
              <w:bottom w:val="nil"/>
              <w:right w:val="single" w:sz="4" w:space="0" w:color="auto"/>
            </w:tcBorders>
            <w:vAlign w:val="bottom"/>
            <w:hideMark/>
          </w:tcPr>
          <w:p w14:paraId="6A860B1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33658F6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nil"/>
              <w:left w:val="nil"/>
              <w:bottom w:val="nil"/>
              <w:right w:val="single" w:sz="4" w:space="0" w:color="auto"/>
            </w:tcBorders>
            <w:vAlign w:val="bottom"/>
            <w:hideMark/>
          </w:tcPr>
          <w:p w14:paraId="5A3B7F3E"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25%</w:t>
            </w:r>
          </w:p>
        </w:tc>
      </w:tr>
      <w:tr w:rsidR="000E0D50" w:rsidRPr="000E0D50" w14:paraId="555294C6" w14:textId="77777777" w:rsidTr="00330569">
        <w:trPr>
          <w:trHeight w:val="315"/>
        </w:trPr>
        <w:tc>
          <w:tcPr>
            <w:tcW w:w="820" w:type="dxa"/>
            <w:tcBorders>
              <w:top w:val="single" w:sz="8" w:space="0" w:color="auto"/>
              <w:left w:val="single" w:sz="8" w:space="0" w:color="auto"/>
              <w:bottom w:val="single" w:sz="8" w:space="0" w:color="auto"/>
              <w:right w:val="nil"/>
            </w:tcBorders>
            <w:vAlign w:val="center"/>
            <w:hideMark/>
          </w:tcPr>
          <w:p w14:paraId="42F760F2" w14:textId="77777777" w:rsidR="000E0D50" w:rsidRPr="000E0D50" w:rsidRDefault="000E0D50" w:rsidP="000E0D50">
            <w:pPr>
              <w:spacing w:after="0" w:line="240" w:lineRule="auto"/>
              <w:jc w:val="center"/>
              <w:rPr>
                <w:rFonts w:eastAsia="Times New Roman" w:cstheme="minorHAnsi"/>
                <w:color w:val="000000"/>
              </w:rPr>
            </w:pPr>
          </w:p>
        </w:tc>
        <w:tc>
          <w:tcPr>
            <w:tcW w:w="6160" w:type="dxa"/>
            <w:tcBorders>
              <w:top w:val="single" w:sz="8" w:space="0" w:color="auto"/>
              <w:left w:val="nil"/>
              <w:bottom w:val="single" w:sz="8" w:space="0" w:color="auto"/>
              <w:right w:val="nil"/>
            </w:tcBorders>
            <w:vAlign w:val="bottom"/>
            <w:hideMark/>
          </w:tcPr>
          <w:p w14:paraId="274F0E2A" w14:textId="77777777" w:rsidR="000E0D50" w:rsidRPr="000E0D50" w:rsidRDefault="000E0D50" w:rsidP="000E0D50">
            <w:pPr>
              <w:spacing w:after="0" w:line="240" w:lineRule="auto"/>
              <w:jc w:val="center"/>
              <w:rPr>
                <w:rFonts w:eastAsia="Times New Roman" w:cstheme="minorHAnsi"/>
                <w:b/>
                <w:bCs/>
                <w:color w:val="000000"/>
              </w:rPr>
            </w:pPr>
            <w:r w:rsidRPr="000E0D50">
              <w:rPr>
                <w:rFonts w:eastAsia="Times New Roman" w:cstheme="minorHAnsi"/>
                <w:b/>
                <w:bCs/>
                <w:color w:val="000000"/>
              </w:rPr>
              <w:t>Day Porter</w:t>
            </w:r>
          </w:p>
        </w:tc>
        <w:tc>
          <w:tcPr>
            <w:tcW w:w="960" w:type="dxa"/>
            <w:tcBorders>
              <w:top w:val="single" w:sz="8" w:space="0" w:color="auto"/>
              <w:left w:val="nil"/>
              <w:bottom w:val="single" w:sz="8" w:space="0" w:color="auto"/>
              <w:right w:val="nil"/>
            </w:tcBorders>
            <w:vAlign w:val="bottom"/>
            <w:hideMark/>
          </w:tcPr>
          <w:p w14:paraId="1EDF2A77"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c>
          <w:tcPr>
            <w:tcW w:w="960" w:type="dxa"/>
            <w:tcBorders>
              <w:top w:val="single" w:sz="8" w:space="0" w:color="auto"/>
              <w:left w:val="nil"/>
              <w:bottom w:val="single" w:sz="8" w:space="0" w:color="auto"/>
              <w:right w:val="single" w:sz="8" w:space="0" w:color="auto"/>
            </w:tcBorders>
            <w:vAlign w:val="bottom"/>
            <w:hideMark/>
          </w:tcPr>
          <w:p w14:paraId="726CDC7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42059FE6"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5C225E2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1</w:t>
            </w:r>
          </w:p>
        </w:tc>
        <w:tc>
          <w:tcPr>
            <w:tcW w:w="6160" w:type="dxa"/>
            <w:tcBorders>
              <w:top w:val="nil"/>
              <w:left w:val="nil"/>
              <w:bottom w:val="single" w:sz="4" w:space="0" w:color="auto"/>
              <w:right w:val="single" w:sz="4" w:space="0" w:color="auto"/>
            </w:tcBorders>
            <w:vAlign w:val="bottom"/>
            <w:hideMark/>
          </w:tcPr>
          <w:p w14:paraId="2D82B910"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Restrooms cleaned and stocked</w:t>
            </w:r>
          </w:p>
        </w:tc>
        <w:tc>
          <w:tcPr>
            <w:tcW w:w="960" w:type="dxa"/>
            <w:tcBorders>
              <w:top w:val="nil"/>
              <w:left w:val="nil"/>
              <w:bottom w:val="single" w:sz="4" w:space="0" w:color="auto"/>
              <w:right w:val="single" w:sz="4" w:space="0" w:color="auto"/>
            </w:tcBorders>
            <w:vAlign w:val="bottom"/>
            <w:hideMark/>
          </w:tcPr>
          <w:p w14:paraId="0B026BD0"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76EECB9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5F973E54"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6CD40302"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2</w:t>
            </w:r>
          </w:p>
        </w:tc>
        <w:tc>
          <w:tcPr>
            <w:tcW w:w="6160" w:type="dxa"/>
            <w:tcBorders>
              <w:top w:val="nil"/>
              <w:left w:val="nil"/>
              <w:bottom w:val="single" w:sz="4" w:space="0" w:color="auto"/>
              <w:right w:val="single" w:sz="4" w:space="0" w:color="auto"/>
            </w:tcBorders>
            <w:vAlign w:val="bottom"/>
            <w:hideMark/>
          </w:tcPr>
          <w:p w14:paraId="1C84565F"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Trash and recycle bins emptied as required</w:t>
            </w:r>
          </w:p>
        </w:tc>
        <w:tc>
          <w:tcPr>
            <w:tcW w:w="960" w:type="dxa"/>
            <w:tcBorders>
              <w:top w:val="nil"/>
              <w:left w:val="nil"/>
              <w:bottom w:val="single" w:sz="4" w:space="0" w:color="auto"/>
              <w:right w:val="single" w:sz="4" w:space="0" w:color="auto"/>
            </w:tcBorders>
            <w:vAlign w:val="bottom"/>
            <w:hideMark/>
          </w:tcPr>
          <w:p w14:paraId="1BF22AB1"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345C9A46"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7DCD4D8A" w14:textId="77777777" w:rsidTr="00330569">
        <w:trPr>
          <w:trHeight w:val="300"/>
        </w:trPr>
        <w:tc>
          <w:tcPr>
            <w:tcW w:w="820" w:type="dxa"/>
            <w:tcBorders>
              <w:top w:val="nil"/>
              <w:left w:val="single" w:sz="4" w:space="0" w:color="auto"/>
              <w:bottom w:val="single" w:sz="4" w:space="0" w:color="auto"/>
              <w:right w:val="single" w:sz="4" w:space="0" w:color="auto"/>
            </w:tcBorders>
            <w:vAlign w:val="center"/>
            <w:hideMark/>
          </w:tcPr>
          <w:p w14:paraId="483F009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3</w:t>
            </w:r>
          </w:p>
        </w:tc>
        <w:tc>
          <w:tcPr>
            <w:tcW w:w="6160" w:type="dxa"/>
            <w:tcBorders>
              <w:top w:val="nil"/>
              <w:left w:val="nil"/>
              <w:bottom w:val="single" w:sz="4" w:space="0" w:color="auto"/>
              <w:right w:val="single" w:sz="4" w:space="0" w:color="auto"/>
            </w:tcBorders>
            <w:vAlign w:val="bottom"/>
            <w:hideMark/>
          </w:tcPr>
          <w:p w14:paraId="3407A104"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Light cleaning as required</w:t>
            </w:r>
          </w:p>
        </w:tc>
        <w:tc>
          <w:tcPr>
            <w:tcW w:w="960" w:type="dxa"/>
            <w:tcBorders>
              <w:top w:val="nil"/>
              <w:left w:val="nil"/>
              <w:bottom w:val="single" w:sz="4" w:space="0" w:color="auto"/>
              <w:right w:val="single" w:sz="4" w:space="0" w:color="auto"/>
            </w:tcBorders>
            <w:vAlign w:val="bottom"/>
            <w:hideMark/>
          </w:tcPr>
          <w:p w14:paraId="23B8D45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04B70F29"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r w:rsidR="000E0D50" w:rsidRPr="000E0D50" w14:paraId="28386472" w14:textId="77777777" w:rsidTr="00330569">
        <w:trPr>
          <w:trHeight w:val="600"/>
        </w:trPr>
        <w:tc>
          <w:tcPr>
            <w:tcW w:w="820" w:type="dxa"/>
            <w:tcBorders>
              <w:top w:val="nil"/>
              <w:left w:val="single" w:sz="4" w:space="0" w:color="auto"/>
              <w:bottom w:val="single" w:sz="4" w:space="0" w:color="auto"/>
              <w:right w:val="single" w:sz="4" w:space="0" w:color="auto"/>
            </w:tcBorders>
            <w:vAlign w:val="center"/>
            <w:hideMark/>
          </w:tcPr>
          <w:p w14:paraId="4824A96F"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4</w:t>
            </w:r>
          </w:p>
        </w:tc>
        <w:tc>
          <w:tcPr>
            <w:tcW w:w="6160" w:type="dxa"/>
            <w:tcBorders>
              <w:top w:val="nil"/>
              <w:left w:val="nil"/>
              <w:bottom w:val="single" w:sz="4" w:space="0" w:color="auto"/>
              <w:right w:val="single" w:sz="4" w:space="0" w:color="auto"/>
            </w:tcBorders>
            <w:vAlign w:val="bottom"/>
            <w:hideMark/>
          </w:tcPr>
          <w:p w14:paraId="4184DC5E" w14:textId="77777777" w:rsidR="000E0D50" w:rsidRPr="000E0D50" w:rsidRDefault="000E0D50" w:rsidP="000E0D50">
            <w:pPr>
              <w:spacing w:after="0" w:line="240" w:lineRule="auto"/>
              <w:rPr>
                <w:rFonts w:eastAsia="Times New Roman" w:cstheme="minorHAnsi"/>
                <w:color w:val="000000"/>
              </w:rPr>
            </w:pPr>
            <w:r w:rsidRPr="000E0D50">
              <w:rPr>
                <w:rFonts w:eastAsia="Times New Roman" w:cstheme="minorHAnsi"/>
                <w:color w:val="000000"/>
              </w:rPr>
              <w:t>Clean up spills in break rooms, conference rooms, carpet as needed</w:t>
            </w:r>
          </w:p>
        </w:tc>
        <w:tc>
          <w:tcPr>
            <w:tcW w:w="960" w:type="dxa"/>
            <w:tcBorders>
              <w:top w:val="nil"/>
              <w:left w:val="nil"/>
              <w:bottom w:val="single" w:sz="4" w:space="0" w:color="auto"/>
              <w:right w:val="single" w:sz="4" w:space="0" w:color="auto"/>
            </w:tcBorders>
            <w:vAlign w:val="bottom"/>
            <w:hideMark/>
          </w:tcPr>
          <w:p w14:paraId="2106E235"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D</w:t>
            </w:r>
          </w:p>
        </w:tc>
        <w:tc>
          <w:tcPr>
            <w:tcW w:w="960" w:type="dxa"/>
            <w:tcBorders>
              <w:top w:val="nil"/>
              <w:left w:val="nil"/>
              <w:bottom w:val="single" w:sz="4" w:space="0" w:color="auto"/>
              <w:right w:val="single" w:sz="4" w:space="0" w:color="auto"/>
            </w:tcBorders>
            <w:vAlign w:val="bottom"/>
            <w:hideMark/>
          </w:tcPr>
          <w:p w14:paraId="2020DFDA" w14:textId="77777777" w:rsidR="000E0D50" w:rsidRPr="000E0D50" w:rsidRDefault="000E0D50" w:rsidP="000E0D50">
            <w:pPr>
              <w:spacing w:after="0" w:line="240" w:lineRule="auto"/>
              <w:jc w:val="center"/>
              <w:rPr>
                <w:rFonts w:eastAsia="Times New Roman" w:cstheme="minorHAnsi"/>
                <w:color w:val="000000"/>
              </w:rPr>
            </w:pPr>
            <w:r w:rsidRPr="000E0D50">
              <w:rPr>
                <w:rFonts w:eastAsia="Times New Roman" w:cstheme="minorHAnsi"/>
                <w:color w:val="000000"/>
              </w:rPr>
              <w:t> </w:t>
            </w:r>
          </w:p>
        </w:tc>
      </w:tr>
    </w:tbl>
    <w:p w14:paraId="16723060" w14:textId="77777777" w:rsidR="000E0D50" w:rsidRPr="000E0D50" w:rsidRDefault="000E0D50" w:rsidP="000E0D50">
      <w:pPr>
        <w:rPr>
          <w:rFonts w:cstheme="minorHAnsi"/>
        </w:rPr>
      </w:pPr>
    </w:p>
    <w:p w14:paraId="67D51A7F" w14:textId="35923F38" w:rsidR="00F251D3" w:rsidRDefault="000E0D50" w:rsidP="00F251D3">
      <w:pPr>
        <w:spacing w:after="0" w:line="240" w:lineRule="auto"/>
        <w:rPr>
          <w:rFonts w:cstheme="minorHAnsi"/>
        </w:rPr>
      </w:pPr>
      <w:r w:rsidRPr="000E0D50">
        <w:rPr>
          <w:rFonts w:cstheme="minorHAnsi"/>
        </w:rPr>
        <w:t>**</w:t>
      </w:r>
      <w:r w:rsidR="00220A27">
        <w:rPr>
          <w:rFonts w:cstheme="minorHAnsi"/>
        </w:rPr>
        <w:t xml:space="preserve"> includes all </w:t>
      </w:r>
      <w:r w:rsidRPr="000E0D50">
        <w:rPr>
          <w:rFonts w:cstheme="minorHAnsi"/>
        </w:rPr>
        <w:t>1</w:t>
      </w:r>
      <w:r w:rsidRPr="000E0D50">
        <w:rPr>
          <w:rFonts w:cstheme="minorHAnsi"/>
          <w:vertAlign w:val="superscript"/>
        </w:rPr>
        <w:t>st</w:t>
      </w:r>
      <w:r w:rsidRPr="000E0D50">
        <w:rPr>
          <w:rFonts w:cstheme="minorHAnsi"/>
        </w:rPr>
        <w:t xml:space="preserve"> and 2</w:t>
      </w:r>
      <w:r w:rsidRPr="000E0D50">
        <w:rPr>
          <w:rFonts w:cstheme="minorHAnsi"/>
          <w:vertAlign w:val="superscript"/>
        </w:rPr>
        <w:t>nd</w:t>
      </w:r>
      <w:r w:rsidRPr="000E0D50">
        <w:rPr>
          <w:rFonts w:cstheme="minorHAnsi"/>
        </w:rPr>
        <w:t xml:space="preserve"> floor </w:t>
      </w:r>
      <w:r w:rsidR="00220A27">
        <w:rPr>
          <w:rFonts w:cstheme="minorHAnsi"/>
        </w:rPr>
        <w:t xml:space="preserve">interior </w:t>
      </w:r>
      <w:r w:rsidRPr="000E0D50">
        <w:rPr>
          <w:rFonts w:cstheme="minorHAnsi"/>
        </w:rPr>
        <w:t xml:space="preserve">windows and first </w:t>
      </w:r>
      <w:r w:rsidR="00220A27">
        <w:rPr>
          <w:rFonts w:cstheme="minorHAnsi"/>
        </w:rPr>
        <w:t>1</w:t>
      </w:r>
      <w:r w:rsidR="00220A27" w:rsidRPr="00220A27">
        <w:rPr>
          <w:rFonts w:cstheme="minorHAnsi"/>
          <w:vertAlign w:val="superscript"/>
        </w:rPr>
        <w:t>st</w:t>
      </w:r>
      <w:r w:rsidR="00220A27">
        <w:rPr>
          <w:rFonts w:cstheme="minorHAnsi"/>
        </w:rPr>
        <w:t xml:space="preserve"> </w:t>
      </w:r>
      <w:r w:rsidRPr="000E0D50">
        <w:rPr>
          <w:rFonts w:cstheme="minorHAnsi"/>
        </w:rPr>
        <w:t>floor exterior floor windows</w:t>
      </w:r>
      <w:r w:rsidR="00F251D3">
        <w:rPr>
          <w:rFonts w:cstheme="minorHAnsi"/>
        </w:rPr>
        <w:t>.</w:t>
      </w:r>
      <w:r w:rsidRPr="000E0D50">
        <w:rPr>
          <w:rFonts w:cstheme="minorHAnsi"/>
        </w:rPr>
        <w:t xml:space="preserve"> </w:t>
      </w:r>
    </w:p>
    <w:p w14:paraId="62E012A4" w14:textId="6120B474" w:rsidR="00F251D3" w:rsidRDefault="00220A27" w:rsidP="00F251D3">
      <w:pPr>
        <w:spacing w:after="0" w:line="240" w:lineRule="auto"/>
        <w:rPr>
          <w:rFonts w:cstheme="minorHAnsi"/>
        </w:rPr>
      </w:pPr>
      <w:r w:rsidRPr="00220A27">
        <w:rPr>
          <w:rFonts w:cstheme="minorHAnsi"/>
        </w:rPr>
        <w:t>Special Request</w:t>
      </w:r>
      <w:r>
        <w:rPr>
          <w:rFonts w:cstheme="minorHAnsi"/>
        </w:rPr>
        <w:t xml:space="preserve"> for</w:t>
      </w:r>
      <w:r w:rsidRPr="00220A27">
        <w:rPr>
          <w:rFonts w:cstheme="minorHAnsi"/>
        </w:rPr>
        <w:t xml:space="preserve"> Stripping and </w:t>
      </w:r>
      <w:r>
        <w:rPr>
          <w:rFonts w:cstheme="minorHAnsi"/>
        </w:rPr>
        <w:t>W</w:t>
      </w:r>
      <w:r w:rsidRPr="00220A27">
        <w:rPr>
          <w:rFonts w:cstheme="minorHAnsi"/>
        </w:rPr>
        <w:t>axing floors</w:t>
      </w:r>
      <w:r>
        <w:rPr>
          <w:rFonts w:cstheme="minorHAnsi"/>
        </w:rPr>
        <w:t xml:space="preserve"> -and- </w:t>
      </w:r>
      <w:r w:rsidR="00830800">
        <w:rPr>
          <w:rFonts w:cstheme="minorHAnsi"/>
        </w:rPr>
        <w:t>Cleaning</w:t>
      </w:r>
      <w:r w:rsidR="00F841EE">
        <w:rPr>
          <w:rFonts w:cstheme="minorHAnsi"/>
        </w:rPr>
        <w:t xml:space="preserve"> of</w:t>
      </w:r>
      <w:r w:rsidR="00830800">
        <w:rPr>
          <w:rFonts w:cstheme="minorHAnsi"/>
        </w:rPr>
        <w:t xml:space="preserve"> </w:t>
      </w:r>
      <w:r w:rsidR="000E0D50" w:rsidRPr="000E0D50">
        <w:rPr>
          <w:rFonts w:cstheme="minorHAnsi"/>
        </w:rPr>
        <w:t xml:space="preserve">Second </w:t>
      </w:r>
      <w:r>
        <w:rPr>
          <w:rFonts w:cstheme="minorHAnsi"/>
        </w:rPr>
        <w:t>(2</w:t>
      </w:r>
      <w:r w:rsidRPr="00220A27">
        <w:rPr>
          <w:rFonts w:cstheme="minorHAnsi"/>
          <w:vertAlign w:val="superscript"/>
        </w:rPr>
        <w:t>nd</w:t>
      </w:r>
      <w:r>
        <w:rPr>
          <w:rFonts w:cstheme="minorHAnsi"/>
        </w:rPr>
        <w:t xml:space="preserve">) </w:t>
      </w:r>
      <w:r w:rsidR="005E2F4A">
        <w:rPr>
          <w:rFonts w:cstheme="minorHAnsi"/>
        </w:rPr>
        <w:t>floor</w:t>
      </w:r>
      <w:r w:rsidR="000E0D50" w:rsidRPr="000E0D50">
        <w:rPr>
          <w:rFonts w:cstheme="minorHAnsi"/>
        </w:rPr>
        <w:t xml:space="preserve"> exterior windows will be handled by a second procurement. </w:t>
      </w:r>
    </w:p>
    <w:p w14:paraId="6978D53C" w14:textId="77777777" w:rsidR="00F251D3" w:rsidRDefault="00F251D3" w:rsidP="00F251D3">
      <w:pPr>
        <w:spacing w:after="0" w:line="240" w:lineRule="auto"/>
        <w:rPr>
          <w:rFonts w:cstheme="minorHAnsi"/>
        </w:rPr>
      </w:pPr>
    </w:p>
    <w:p w14:paraId="35B686E0" w14:textId="51EF42BC" w:rsidR="000E0D50" w:rsidRPr="000E0D50" w:rsidRDefault="000E0D50" w:rsidP="000E0D50">
      <w:pPr>
        <w:rPr>
          <w:rFonts w:cstheme="minorHAnsi"/>
          <w:b/>
          <w:bCs/>
        </w:rPr>
      </w:pPr>
      <w:r w:rsidRPr="000E0D50">
        <w:rPr>
          <w:rFonts w:cstheme="minorHAnsi"/>
          <w:b/>
          <w:bCs/>
        </w:rPr>
        <w:t xml:space="preserve">Pay elements/inspections and invoice deductions: </w:t>
      </w:r>
    </w:p>
    <w:p w14:paraId="36611B76" w14:textId="77777777" w:rsidR="000E0D50" w:rsidRPr="000E0D50" w:rsidRDefault="000E0D50" w:rsidP="000E0D50">
      <w:pPr>
        <w:rPr>
          <w:rFonts w:cstheme="minorHAnsi"/>
        </w:rPr>
      </w:pPr>
      <w:r w:rsidRPr="000E0D50">
        <w:rPr>
          <w:rFonts w:cstheme="minorHAnsi"/>
        </w:rPr>
        <w:t>UTA will only pay for services received. Work will be monitored by using “Pay Elements.”  Pay elements reflect the “% Value” of each required task. Pay elements and % values are identified in the Statement of Work.</w:t>
      </w:r>
    </w:p>
    <w:p w14:paraId="466760C6" w14:textId="77777777" w:rsidR="000E0D50" w:rsidRPr="000E0D50" w:rsidRDefault="000E0D50" w:rsidP="000E0D50">
      <w:pPr>
        <w:rPr>
          <w:rFonts w:cstheme="minorHAnsi"/>
        </w:rPr>
      </w:pPr>
      <w:r w:rsidRPr="000E0D50">
        <w:rPr>
          <w:rFonts w:cstheme="minorHAnsi"/>
        </w:rPr>
        <w:t>Weekly inspections will be made by UTA Facilities personnel to verify that work is completed as required. Inspections will be done as determined to be necessary by the Facilities Maintenance Manager, or his designated representative (the Inspector), and may be made based upon the Contractor’s performance throughout the contract. Inspections may be scheduled or unscheduled.</w:t>
      </w:r>
    </w:p>
    <w:p w14:paraId="06F85CC8" w14:textId="01E2BA42" w:rsidR="000E0D50" w:rsidRPr="000E0D50" w:rsidRDefault="000E0D50" w:rsidP="000E0D50">
      <w:pPr>
        <w:rPr>
          <w:rFonts w:cstheme="minorHAnsi"/>
        </w:rPr>
      </w:pPr>
      <w:r w:rsidRPr="000E0D50">
        <w:rPr>
          <w:rFonts w:cstheme="minorHAnsi"/>
        </w:rPr>
        <w:t>Invoice deductions will be made for services not received. Calculation</w:t>
      </w:r>
      <w:r w:rsidR="009B5CEF">
        <w:rPr>
          <w:rFonts w:cstheme="minorHAnsi"/>
        </w:rPr>
        <w:t xml:space="preserve">s </w:t>
      </w:r>
      <w:r w:rsidRPr="000E0D50">
        <w:rPr>
          <w:rFonts w:cstheme="minorHAnsi"/>
        </w:rPr>
        <w:t>will be based on the number of weeks per location per month and the Pay Element item not performed at the close of the workday, as specified for each location (see example A &amp; B, below). The percentage shown will be deducted from the amount paid for that line item for the work not complete. The task is either complete, or not complete.</w:t>
      </w:r>
    </w:p>
    <w:p w14:paraId="010C17C3" w14:textId="0CED9D2B" w:rsidR="000E0D50" w:rsidRPr="000E0D50" w:rsidRDefault="002D2DF7" w:rsidP="000E0D50">
      <w:pPr>
        <w:rPr>
          <w:rFonts w:cstheme="minorHAnsi"/>
          <w:b/>
          <w:bCs/>
          <w:u w:val="single"/>
        </w:rPr>
      </w:pPr>
      <w:r>
        <w:rPr>
          <w:rFonts w:cstheme="minorHAnsi"/>
          <w:b/>
          <w:bCs/>
          <w:u w:val="single"/>
        </w:rPr>
        <w:t>E</w:t>
      </w:r>
      <w:r w:rsidRPr="000E0D50">
        <w:rPr>
          <w:rFonts w:cstheme="minorHAnsi"/>
          <w:b/>
          <w:bCs/>
          <w:u w:val="single"/>
        </w:rPr>
        <w:t xml:space="preserve">xample </w:t>
      </w:r>
      <w:r>
        <w:rPr>
          <w:rFonts w:cstheme="minorHAnsi"/>
          <w:b/>
          <w:bCs/>
          <w:u w:val="single"/>
        </w:rPr>
        <w:t>A</w:t>
      </w:r>
      <w:r w:rsidRPr="000E0D50">
        <w:rPr>
          <w:rFonts w:cstheme="minorHAnsi"/>
          <w:b/>
          <w:bCs/>
          <w:u w:val="single"/>
        </w:rPr>
        <w:t>:</w:t>
      </w:r>
    </w:p>
    <w:p w14:paraId="47F842AB" w14:textId="60E2FDEA" w:rsidR="000E0D50" w:rsidRPr="000E0D50" w:rsidRDefault="000E0D50" w:rsidP="000E0D50">
      <w:pPr>
        <w:rPr>
          <w:rFonts w:cstheme="minorHAnsi"/>
        </w:rPr>
      </w:pPr>
      <w:r w:rsidRPr="000E0D50">
        <w:rPr>
          <w:rFonts w:cstheme="minorHAnsi"/>
        </w:rPr>
        <w:lastRenderedPageBreak/>
        <w:t>Central Division requires six days of service per week. At the weekly inspection period on 11 August 202</w:t>
      </w:r>
      <w:r w:rsidR="0054520D">
        <w:rPr>
          <w:rFonts w:cstheme="minorHAnsi"/>
        </w:rPr>
        <w:t>6</w:t>
      </w:r>
      <w:r w:rsidRPr="000E0D50">
        <w:rPr>
          <w:rFonts w:cstheme="minorHAnsi"/>
        </w:rPr>
        <w:t xml:space="preserve">, the Contractor failed to wash the walls in the restroom. The monthly contract amount for cleaning Central is </w:t>
      </w:r>
      <w:r w:rsidRPr="000E0D50">
        <w:rPr>
          <w:rFonts w:cstheme="minorHAnsi"/>
          <w:b/>
          <w:bCs/>
        </w:rPr>
        <w:t>$5,000.00</w:t>
      </w:r>
      <w:r w:rsidRPr="000E0D50">
        <w:rPr>
          <w:rFonts w:cstheme="minorHAnsi"/>
        </w:rPr>
        <w:t xml:space="preserve">. The specified percentage value of the Pay Element to clean restrooms is </w:t>
      </w:r>
      <w:r w:rsidRPr="000E0D50">
        <w:rPr>
          <w:rFonts w:cstheme="minorHAnsi"/>
          <w:b/>
          <w:bCs/>
        </w:rPr>
        <w:t>25%</w:t>
      </w:r>
      <w:r w:rsidRPr="000E0D50">
        <w:rPr>
          <w:rFonts w:cstheme="minorHAnsi"/>
        </w:rPr>
        <w:t>. August 202</w:t>
      </w:r>
      <w:r w:rsidR="004A79C4">
        <w:rPr>
          <w:rFonts w:cstheme="minorHAnsi"/>
        </w:rPr>
        <w:t>6</w:t>
      </w:r>
      <w:r w:rsidRPr="000E0D50">
        <w:rPr>
          <w:rFonts w:cstheme="minorHAnsi"/>
        </w:rPr>
        <w:t xml:space="preserve"> is a </w:t>
      </w:r>
      <w:r w:rsidRPr="000E0D50">
        <w:rPr>
          <w:rFonts w:cstheme="minorHAnsi"/>
          <w:b/>
          <w:bCs/>
        </w:rPr>
        <w:t>4</w:t>
      </w:r>
      <w:r w:rsidRPr="000E0D50">
        <w:rPr>
          <w:rFonts w:cstheme="minorHAnsi"/>
        </w:rPr>
        <w:t>-week month.</w:t>
      </w:r>
    </w:p>
    <w:p w14:paraId="1A22881F" w14:textId="77777777" w:rsidR="000E0D50" w:rsidRPr="000E0D50" w:rsidRDefault="000E0D50" w:rsidP="000E0D50">
      <w:pPr>
        <w:rPr>
          <w:rFonts w:cstheme="minorHAnsi"/>
        </w:rPr>
      </w:pPr>
      <w:r w:rsidRPr="000E0D50">
        <w:rPr>
          <w:rFonts w:cstheme="minorHAnsi"/>
        </w:rPr>
        <w:tab/>
        <w:t>Calculation of deductions:</w:t>
      </w:r>
      <w:r w:rsidRPr="000E0D50">
        <w:rPr>
          <w:rFonts w:cstheme="minorHAnsi"/>
        </w:rPr>
        <w:tab/>
        <w:t xml:space="preserve">5000 X .25 /4 = </w:t>
      </w:r>
      <w:r w:rsidRPr="000E0D50">
        <w:rPr>
          <w:rFonts w:cstheme="minorHAnsi"/>
          <w:b/>
          <w:bCs/>
        </w:rPr>
        <w:t>$312.50</w:t>
      </w:r>
      <w:r w:rsidRPr="000E0D50">
        <w:rPr>
          <w:rFonts w:cstheme="minorHAnsi"/>
        </w:rPr>
        <w:t xml:space="preserve"> deduction</w:t>
      </w:r>
    </w:p>
    <w:p w14:paraId="39CCBEB7" w14:textId="77777777" w:rsidR="000E0D50" w:rsidRPr="000E0D50" w:rsidRDefault="000E0D50" w:rsidP="000E0D50">
      <w:pPr>
        <w:rPr>
          <w:rFonts w:cstheme="minorHAnsi"/>
        </w:rPr>
      </w:pPr>
      <w:r w:rsidRPr="000E0D50">
        <w:rPr>
          <w:rFonts w:cstheme="minorHAnsi"/>
        </w:rPr>
        <w:t>If the Contractor completes half of the task before he goes home, the deduction is still $312.50. If the contractor fails to wash the walls in the restrooms for three or four weeks, the deduction from the monthly invoice would be $937.50.</w:t>
      </w:r>
    </w:p>
    <w:p w14:paraId="7EBD47D2" w14:textId="414E9530" w:rsidR="000E0D50" w:rsidRPr="000E0D50" w:rsidRDefault="002D2DF7" w:rsidP="000E0D50">
      <w:pPr>
        <w:rPr>
          <w:rFonts w:cstheme="minorHAnsi"/>
          <w:b/>
          <w:bCs/>
          <w:u w:val="single"/>
        </w:rPr>
      </w:pPr>
      <w:r>
        <w:rPr>
          <w:rFonts w:cstheme="minorHAnsi"/>
          <w:b/>
          <w:bCs/>
          <w:u w:val="single"/>
        </w:rPr>
        <w:t>E</w:t>
      </w:r>
      <w:r w:rsidRPr="000E0D50">
        <w:rPr>
          <w:rFonts w:cstheme="minorHAnsi"/>
          <w:b/>
          <w:bCs/>
          <w:u w:val="single"/>
        </w:rPr>
        <w:t xml:space="preserve">xample </w:t>
      </w:r>
      <w:r>
        <w:rPr>
          <w:rFonts w:cstheme="minorHAnsi"/>
          <w:b/>
          <w:bCs/>
          <w:u w:val="single"/>
        </w:rPr>
        <w:t>B</w:t>
      </w:r>
      <w:r w:rsidR="000E0D50" w:rsidRPr="000E0D50">
        <w:rPr>
          <w:rFonts w:cstheme="minorHAnsi"/>
          <w:b/>
          <w:bCs/>
          <w:u w:val="single"/>
        </w:rPr>
        <w:t>:</w:t>
      </w:r>
    </w:p>
    <w:p w14:paraId="3E793F39" w14:textId="396CB159" w:rsidR="000E0D50" w:rsidRPr="000E0D50" w:rsidRDefault="000E0D50" w:rsidP="000E0D50">
      <w:pPr>
        <w:rPr>
          <w:rFonts w:cstheme="minorHAnsi"/>
        </w:rPr>
      </w:pPr>
      <w:r w:rsidRPr="000E0D50">
        <w:rPr>
          <w:rFonts w:cstheme="minorHAnsi"/>
        </w:rPr>
        <w:t>Ogden requires five days of service per week. At the weekly inspection period on 11 August 202</w:t>
      </w:r>
      <w:r w:rsidR="004A79C4">
        <w:rPr>
          <w:rFonts w:cstheme="minorHAnsi"/>
        </w:rPr>
        <w:t>6</w:t>
      </w:r>
      <w:r w:rsidRPr="000E0D50">
        <w:rPr>
          <w:rFonts w:cstheme="minorHAnsi"/>
        </w:rPr>
        <w:t xml:space="preserve"> </w:t>
      </w:r>
      <w:r w:rsidRPr="000E0D50">
        <w:rPr>
          <w:rFonts w:cstheme="minorHAnsi"/>
          <w:b/>
          <w:bCs/>
        </w:rPr>
        <w:t>and</w:t>
      </w:r>
      <w:r w:rsidRPr="000E0D50">
        <w:rPr>
          <w:rFonts w:cstheme="minorHAnsi"/>
        </w:rPr>
        <w:t xml:space="preserve"> 18 August 202</w:t>
      </w:r>
      <w:r w:rsidR="004A79C4">
        <w:rPr>
          <w:rFonts w:cstheme="minorHAnsi"/>
        </w:rPr>
        <w:t>6</w:t>
      </w:r>
      <w:r w:rsidRPr="000E0D50">
        <w:rPr>
          <w:rFonts w:cstheme="minorHAnsi"/>
        </w:rPr>
        <w:t xml:space="preserve">, the Contractor failed to clean the tables and chairs in the break room. The monthly amount for cleaning Ogden is </w:t>
      </w:r>
      <w:r w:rsidRPr="000E0D50">
        <w:rPr>
          <w:rFonts w:cstheme="minorHAnsi"/>
          <w:b/>
          <w:bCs/>
        </w:rPr>
        <w:t>$3.500.00</w:t>
      </w:r>
      <w:r w:rsidRPr="000E0D50">
        <w:rPr>
          <w:rFonts w:cstheme="minorHAnsi"/>
        </w:rPr>
        <w:t xml:space="preserve">. The specified percentage value of the Pay Element is </w:t>
      </w:r>
      <w:r w:rsidRPr="000E0D50">
        <w:rPr>
          <w:rFonts w:cstheme="minorHAnsi"/>
          <w:b/>
          <w:bCs/>
        </w:rPr>
        <w:t>25%</w:t>
      </w:r>
      <w:r w:rsidRPr="000E0D50">
        <w:rPr>
          <w:rFonts w:cstheme="minorHAnsi"/>
        </w:rPr>
        <w:t>. August 202</w:t>
      </w:r>
      <w:r w:rsidR="004A79C4">
        <w:rPr>
          <w:rFonts w:cstheme="minorHAnsi"/>
        </w:rPr>
        <w:t>6</w:t>
      </w:r>
      <w:r w:rsidRPr="000E0D50">
        <w:rPr>
          <w:rFonts w:cstheme="minorHAnsi"/>
        </w:rPr>
        <w:t xml:space="preserve"> is a </w:t>
      </w:r>
      <w:r w:rsidRPr="000E0D50">
        <w:rPr>
          <w:rFonts w:cstheme="minorHAnsi"/>
          <w:b/>
          <w:bCs/>
        </w:rPr>
        <w:t>4</w:t>
      </w:r>
      <w:r w:rsidRPr="000E0D50">
        <w:rPr>
          <w:rFonts w:cstheme="minorHAnsi"/>
        </w:rPr>
        <w:t>-week month.</w:t>
      </w:r>
    </w:p>
    <w:p w14:paraId="4C7B31F7" w14:textId="77777777" w:rsidR="000E0D50" w:rsidRPr="000E0D50" w:rsidRDefault="000E0D50" w:rsidP="000E0D50">
      <w:pPr>
        <w:rPr>
          <w:rFonts w:cstheme="minorHAnsi"/>
        </w:rPr>
      </w:pPr>
      <w:r w:rsidRPr="000E0D50">
        <w:rPr>
          <w:rFonts w:cstheme="minorHAnsi"/>
        </w:rPr>
        <w:tab/>
        <w:t>Calculation of deductions:</w:t>
      </w:r>
      <w:r w:rsidRPr="000E0D50">
        <w:rPr>
          <w:rFonts w:cstheme="minorHAnsi"/>
        </w:rPr>
        <w:tab/>
        <w:t xml:space="preserve">3500 X .25/4 X 2 = </w:t>
      </w:r>
      <w:r w:rsidRPr="000E0D50">
        <w:rPr>
          <w:rFonts w:cstheme="minorHAnsi"/>
          <w:b/>
          <w:bCs/>
        </w:rPr>
        <w:t>$437.50</w:t>
      </w:r>
      <w:r w:rsidRPr="000E0D50">
        <w:rPr>
          <w:rFonts w:cstheme="minorHAnsi"/>
        </w:rPr>
        <w:t xml:space="preserve"> deduction </w:t>
      </w:r>
    </w:p>
    <w:p w14:paraId="2D38BCC7" w14:textId="77777777" w:rsidR="000E0D50" w:rsidRPr="000E0D50" w:rsidRDefault="000E0D50" w:rsidP="000E0D50">
      <w:pPr>
        <w:rPr>
          <w:rFonts w:cstheme="minorHAnsi"/>
        </w:rPr>
      </w:pPr>
      <w:r w:rsidRPr="000E0D50">
        <w:rPr>
          <w:rFonts w:cstheme="minorHAnsi"/>
        </w:rPr>
        <w:t>Invoice deductions will be made at the discretion of the Facilities Maintenance Manager based on each situation encountered. Deductions will be fully documented and processed through the Manager of Purchasing and Materials.</w:t>
      </w:r>
    </w:p>
    <w:p w14:paraId="179088A0" w14:textId="0DFFA3D0" w:rsidR="000E0D50" w:rsidRPr="002D2DF7" w:rsidRDefault="001822AA" w:rsidP="002D2DF7">
      <w:pPr>
        <w:keepNext/>
        <w:overflowPunct w:val="0"/>
        <w:autoSpaceDE w:val="0"/>
        <w:autoSpaceDN w:val="0"/>
        <w:adjustRightInd w:val="0"/>
        <w:spacing w:before="240" w:after="0" w:line="240" w:lineRule="auto"/>
        <w:ind w:left="720" w:hanging="360"/>
        <w:jc w:val="both"/>
        <w:textAlignment w:val="baseline"/>
        <w:outlineLvl w:val="1"/>
        <w:rPr>
          <w:rFonts w:eastAsia="Times New Roman" w:cstheme="minorHAnsi"/>
          <w:b/>
          <w:bCs/>
          <w:caps/>
          <w:u w:val="single"/>
        </w:rPr>
      </w:pPr>
      <w:r w:rsidRPr="000F0BA6">
        <w:rPr>
          <w:rFonts w:eastAsia="Times New Roman" w:cstheme="minorHAnsi"/>
          <w:b/>
          <w:bCs/>
          <w:caps/>
        </w:rPr>
        <w:t>10.</w:t>
      </w:r>
      <w:r w:rsidRPr="002D2DF7">
        <w:rPr>
          <w:rFonts w:eastAsia="Times New Roman" w:cstheme="minorHAnsi"/>
          <w:b/>
          <w:bCs/>
          <w:caps/>
          <w:u w:val="single"/>
        </w:rPr>
        <w:t xml:space="preserve"> </w:t>
      </w:r>
      <w:r w:rsidRPr="002D2DF7">
        <w:rPr>
          <w:rFonts w:eastAsia="Times New Roman" w:cstheme="minorHAnsi"/>
          <w:b/>
          <w:bCs/>
          <w:u w:val="single"/>
        </w:rPr>
        <w:t>Testing of Products</w:t>
      </w:r>
    </w:p>
    <w:p w14:paraId="17D371EE" w14:textId="77777777" w:rsidR="000E0D50" w:rsidRPr="000E0D50" w:rsidRDefault="000E0D50" w:rsidP="002D2DF7">
      <w:pPr>
        <w:autoSpaceDE w:val="0"/>
        <w:autoSpaceDN w:val="0"/>
        <w:adjustRightInd w:val="0"/>
        <w:spacing w:after="0" w:line="240" w:lineRule="auto"/>
        <w:ind w:left="720"/>
        <w:rPr>
          <w:rFonts w:cstheme="minorHAnsi"/>
        </w:rPr>
      </w:pPr>
      <w:r w:rsidRPr="000E0D50">
        <w:rPr>
          <w:rFonts w:cstheme="minorHAnsi"/>
        </w:rPr>
        <w:t>UTA reserves the right to request samples to evaluate performance and product composition.</w:t>
      </w:r>
    </w:p>
    <w:p w14:paraId="25C6634C" w14:textId="4E6BB779" w:rsidR="000E0D50" w:rsidRPr="000E0D50" w:rsidRDefault="000E0D50" w:rsidP="002D2DF7">
      <w:pPr>
        <w:autoSpaceDE w:val="0"/>
        <w:autoSpaceDN w:val="0"/>
        <w:adjustRightInd w:val="0"/>
        <w:spacing w:after="0" w:line="240" w:lineRule="auto"/>
        <w:ind w:left="720"/>
        <w:rPr>
          <w:rFonts w:cstheme="minorHAnsi"/>
        </w:rPr>
      </w:pPr>
      <w:r w:rsidRPr="000E0D50">
        <w:rPr>
          <w:rFonts w:cstheme="minorHAnsi"/>
        </w:rPr>
        <w:t xml:space="preserve">Samples submitted </w:t>
      </w:r>
      <w:r w:rsidR="009B5CEF">
        <w:rPr>
          <w:rFonts w:cstheme="minorHAnsi"/>
        </w:rPr>
        <w:t>will</w:t>
      </w:r>
      <w:r w:rsidRPr="000E0D50">
        <w:rPr>
          <w:rFonts w:cstheme="minorHAnsi"/>
        </w:rPr>
        <w:t xml:space="preserve"> be the same product and formulation to be provided under the contract.</w:t>
      </w:r>
    </w:p>
    <w:p w14:paraId="46DC180D" w14:textId="77777777" w:rsidR="000E0D50" w:rsidRPr="000E0D50" w:rsidRDefault="000E0D50" w:rsidP="002D2DF7">
      <w:pPr>
        <w:autoSpaceDE w:val="0"/>
        <w:autoSpaceDN w:val="0"/>
        <w:adjustRightInd w:val="0"/>
        <w:spacing w:after="0" w:line="240" w:lineRule="auto"/>
        <w:ind w:left="720"/>
        <w:rPr>
          <w:rFonts w:cstheme="minorHAnsi"/>
        </w:rPr>
      </w:pPr>
      <w:r w:rsidRPr="000E0D50">
        <w:rPr>
          <w:rFonts w:cstheme="minorHAnsi"/>
        </w:rPr>
        <w:t>Samples will be at no cost to UTA and must be accompanied by an MSDS.</w:t>
      </w:r>
    </w:p>
    <w:p w14:paraId="04938278" w14:textId="77777777" w:rsidR="000E0D50" w:rsidRDefault="000E0D50" w:rsidP="000E0D50">
      <w:pPr>
        <w:autoSpaceDE w:val="0"/>
        <w:autoSpaceDN w:val="0"/>
        <w:adjustRightInd w:val="0"/>
        <w:spacing w:after="0" w:line="240" w:lineRule="auto"/>
        <w:rPr>
          <w:rFonts w:cstheme="minorHAnsi"/>
        </w:rPr>
      </w:pPr>
    </w:p>
    <w:p w14:paraId="6F35EFEE" w14:textId="2F55AA9B" w:rsidR="002D2DF7" w:rsidRPr="00645117" w:rsidRDefault="002D2DF7" w:rsidP="002D2DF7">
      <w:pPr>
        <w:keepNext/>
        <w:overflowPunct w:val="0"/>
        <w:autoSpaceDE w:val="0"/>
        <w:autoSpaceDN w:val="0"/>
        <w:adjustRightInd w:val="0"/>
        <w:spacing w:before="240" w:after="0" w:line="240" w:lineRule="auto"/>
        <w:ind w:left="360"/>
        <w:jc w:val="both"/>
        <w:textAlignment w:val="baseline"/>
        <w:outlineLvl w:val="1"/>
        <w:rPr>
          <w:rFonts w:eastAsia="Times New Roman" w:cstheme="minorHAnsi"/>
          <w:b/>
          <w:bCs/>
          <w:caps/>
          <w:u w:val="single"/>
        </w:rPr>
      </w:pPr>
      <w:r w:rsidRPr="000F0BA6">
        <w:rPr>
          <w:rFonts w:eastAsia="Times New Roman" w:cstheme="minorHAnsi"/>
          <w:b/>
          <w:bCs/>
          <w:caps/>
        </w:rPr>
        <w:t>1</w:t>
      </w:r>
      <w:r w:rsidR="00645117" w:rsidRPr="000F0BA6">
        <w:rPr>
          <w:rFonts w:eastAsia="Times New Roman" w:cstheme="minorHAnsi"/>
          <w:b/>
          <w:bCs/>
          <w:caps/>
        </w:rPr>
        <w:t>1</w:t>
      </w:r>
      <w:r w:rsidRPr="000F0BA6">
        <w:rPr>
          <w:rFonts w:eastAsia="Times New Roman" w:cstheme="minorHAnsi"/>
          <w:b/>
          <w:bCs/>
          <w:caps/>
        </w:rPr>
        <w:t>.</w:t>
      </w:r>
      <w:r w:rsidRPr="00645117">
        <w:rPr>
          <w:rFonts w:eastAsia="Times New Roman" w:cstheme="minorHAnsi"/>
          <w:b/>
          <w:bCs/>
          <w:caps/>
          <w:u w:val="single"/>
        </w:rPr>
        <w:t xml:space="preserve"> </w:t>
      </w:r>
      <w:r w:rsidRPr="00645117">
        <w:rPr>
          <w:rFonts w:eastAsia="Times New Roman" w:cstheme="minorHAnsi"/>
          <w:b/>
          <w:bCs/>
          <w:u w:val="single"/>
        </w:rPr>
        <w:t>Material Safety Data Sheets (MSDS/SDS)</w:t>
      </w:r>
    </w:p>
    <w:p w14:paraId="52F68CBC" w14:textId="77777777" w:rsidR="000E0D50" w:rsidRPr="000E0D50" w:rsidRDefault="000E0D50" w:rsidP="00645117">
      <w:pPr>
        <w:autoSpaceDE w:val="0"/>
        <w:autoSpaceDN w:val="0"/>
        <w:adjustRightInd w:val="0"/>
        <w:spacing w:after="0" w:line="240" w:lineRule="auto"/>
        <w:ind w:left="720"/>
        <w:rPr>
          <w:rFonts w:cstheme="minorHAnsi"/>
        </w:rPr>
      </w:pPr>
      <w:r w:rsidRPr="000E0D50">
        <w:rPr>
          <w:rFonts w:cstheme="minorHAnsi"/>
        </w:rPr>
        <w:t>1.  Any and all Material Safety Data Sheets (MSDS) applicable to any item or product called for under this proposal or required for use on UTA property as a result of this proposal, must be submitted either with the contractor’s proposal, or prior to the bid opening date under a separate cover letter, for approval.</w:t>
      </w:r>
    </w:p>
    <w:p w14:paraId="5781E9ED" w14:textId="77777777" w:rsidR="000E0D50" w:rsidRPr="000E0D50" w:rsidRDefault="000E0D50" w:rsidP="00645117">
      <w:pPr>
        <w:autoSpaceDE w:val="0"/>
        <w:autoSpaceDN w:val="0"/>
        <w:adjustRightInd w:val="0"/>
        <w:spacing w:after="0" w:line="240" w:lineRule="auto"/>
        <w:ind w:left="720"/>
        <w:rPr>
          <w:rFonts w:cstheme="minorHAnsi"/>
        </w:rPr>
      </w:pPr>
    </w:p>
    <w:p w14:paraId="2DF81CF0" w14:textId="77777777" w:rsidR="000E0D50" w:rsidRPr="000E0D50" w:rsidRDefault="000E0D50" w:rsidP="00645117">
      <w:pPr>
        <w:autoSpaceDE w:val="0"/>
        <w:autoSpaceDN w:val="0"/>
        <w:adjustRightInd w:val="0"/>
        <w:spacing w:after="0" w:line="240" w:lineRule="auto"/>
        <w:ind w:left="720"/>
        <w:rPr>
          <w:rFonts w:cstheme="minorHAnsi"/>
        </w:rPr>
      </w:pPr>
      <w:r w:rsidRPr="000E0D50">
        <w:rPr>
          <w:rFonts w:cstheme="minorHAnsi"/>
        </w:rPr>
        <w:t>2.  No product will be delivered to UTA or used on UTA property without prior approval by UTA, no contract will be awarded without this approval. A contractor’s failure to submit an M5DS with their proposal may render their proposal non-responsive for that item.</w:t>
      </w:r>
    </w:p>
    <w:p w14:paraId="227AF5FC" w14:textId="77777777" w:rsidR="000E0D50" w:rsidRPr="000E0D50" w:rsidRDefault="000E0D50" w:rsidP="00645117">
      <w:pPr>
        <w:autoSpaceDE w:val="0"/>
        <w:autoSpaceDN w:val="0"/>
        <w:adjustRightInd w:val="0"/>
        <w:spacing w:after="0" w:line="240" w:lineRule="auto"/>
        <w:ind w:left="720"/>
        <w:rPr>
          <w:rFonts w:cstheme="minorHAnsi"/>
        </w:rPr>
      </w:pPr>
    </w:p>
    <w:p w14:paraId="623B935F" w14:textId="77777777" w:rsidR="000E0D50" w:rsidRDefault="000E0D50" w:rsidP="00645117">
      <w:pPr>
        <w:autoSpaceDE w:val="0"/>
        <w:autoSpaceDN w:val="0"/>
        <w:adjustRightInd w:val="0"/>
        <w:spacing w:after="0" w:line="240" w:lineRule="auto"/>
        <w:ind w:left="720"/>
        <w:rPr>
          <w:rFonts w:cstheme="minorHAnsi"/>
        </w:rPr>
      </w:pPr>
      <w:r w:rsidRPr="000E0D50">
        <w:rPr>
          <w:rFonts w:cstheme="minorHAnsi"/>
        </w:rPr>
        <w:t>3.  MSDS’s must be complete; products or materials will be approved or disapproved for use by UTA or on UTA property because of their review.</w:t>
      </w:r>
    </w:p>
    <w:p w14:paraId="6F0C0DF1" w14:textId="77777777" w:rsidR="00645117" w:rsidRDefault="00645117" w:rsidP="00645117">
      <w:pPr>
        <w:autoSpaceDE w:val="0"/>
        <w:autoSpaceDN w:val="0"/>
        <w:adjustRightInd w:val="0"/>
        <w:spacing w:after="0" w:line="240" w:lineRule="auto"/>
        <w:ind w:left="720"/>
        <w:rPr>
          <w:rFonts w:cstheme="minorHAnsi"/>
        </w:rPr>
      </w:pPr>
    </w:p>
    <w:p w14:paraId="1D152ACB" w14:textId="70AE31DD" w:rsidR="00645117" w:rsidRPr="00645117" w:rsidRDefault="00645117" w:rsidP="00645117">
      <w:pPr>
        <w:keepNext/>
        <w:overflowPunct w:val="0"/>
        <w:autoSpaceDE w:val="0"/>
        <w:autoSpaceDN w:val="0"/>
        <w:adjustRightInd w:val="0"/>
        <w:spacing w:before="240" w:after="0" w:line="240" w:lineRule="auto"/>
        <w:ind w:left="360"/>
        <w:jc w:val="both"/>
        <w:textAlignment w:val="baseline"/>
        <w:outlineLvl w:val="1"/>
        <w:rPr>
          <w:rFonts w:eastAsia="Times New Roman" w:cstheme="minorHAnsi"/>
          <w:b/>
          <w:bCs/>
          <w:caps/>
          <w:u w:val="single"/>
        </w:rPr>
      </w:pPr>
      <w:r w:rsidRPr="000F0BA6">
        <w:rPr>
          <w:rFonts w:eastAsia="Times New Roman" w:cstheme="minorHAnsi"/>
          <w:b/>
          <w:bCs/>
          <w:caps/>
        </w:rPr>
        <w:t>12.</w:t>
      </w:r>
      <w:r w:rsidRPr="00645117">
        <w:rPr>
          <w:rFonts w:eastAsia="Times New Roman" w:cstheme="minorHAnsi"/>
          <w:b/>
          <w:bCs/>
          <w:caps/>
          <w:u w:val="single"/>
        </w:rPr>
        <w:t xml:space="preserve"> </w:t>
      </w:r>
      <w:r>
        <w:rPr>
          <w:rFonts w:eastAsia="Times New Roman" w:cstheme="minorHAnsi"/>
          <w:b/>
          <w:bCs/>
          <w:u w:val="single"/>
        </w:rPr>
        <w:t>Additional Information</w:t>
      </w:r>
    </w:p>
    <w:p w14:paraId="0C5EFE52" w14:textId="77777777" w:rsidR="00645117" w:rsidRPr="000E0D50" w:rsidRDefault="00645117" w:rsidP="00645117">
      <w:pPr>
        <w:autoSpaceDE w:val="0"/>
        <w:autoSpaceDN w:val="0"/>
        <w:adjustRightInd w:val="0"/>
        <w:spacing w:after="0" w:line="240" w:lineRule="auto"/>
        <w:ind w:left="720" w:hanging="360"/>
        <w:rPr>
          <w:rFonts w:cstheme="minorHAnsi"/>
        </w:rPr>
      </w:pPr>
    </w:p>
    <w:p w14:paraId="1FDB9DBB" w14:textId="77777777" w:rsidR="000E0D50" w:rsidRPr="000E0D50" w:rsidRDefault="000E0D50" w:rsidP="00645117">
      <w:pPr>
        <w:ind w:left="720"/>
        <w:rPr>
          <w:rFonts w:cstheme="minorHAnsi"/>
        </w:rPr>
      </w:pPr>
      <w:r w:rsidRPr="000E0D50">
        <w:rPr>
          <w:rFonts w:cstheme="minorHAnsi"/>
        </w:rPr>
        <w:t>1. Under the Meadowbrook Division</w:t>
      </w:r>
    </w:p>
    <w:p w14:paraId="4E6FDF69" w14:textId="25C5A656" w:rsidR="000E0D50" w:rsidRPr="000E0D50" w:rsidRDefault="00312722" w:rsidP="00312722">
      <w:pPr>
        <w:ind w:left="1080" w:hanging="360"/>
        <w:rPr>
          <w:rFonts w:cstheme="minorHAnsi"/>
          <w:strike/>
          <w:color w:val="FF0000"/>
        </w:rPr>
      </w:pPr>
      <w:r>
        <w:rPr>
          <w:rFonts w:cstheme="minorHAnsi"/>
        </w:rPr>
        <w:lastRenderedPageBreak/>
        <w:t xml:space="preserve">i. </w:t>
      </w:r>
      <w:r>
        <w:rPr>
          <w:rFonts w:cstheme="minorHAnsi"/>
        </w:rPr>
        <w:tab/>
      </w:r>
      <w:r w:rsidR="000E0D50" w:rsidRPr="000E0D50">
        <w:rPr>
          <w:rFonts w:cstheme="minorHAnsi"/>
        </w:rPr>
        <w:t xml:space="preserve">The Guard Shack is to be cleaned as indicated under “Office Areas” as part of building </w:t>
      </w:r>
    </w:p>
    <w:p w14:paraId="34DA9936" w14:textId="77777777" w:rsidR="000E0D50" w:rsidRPr="000E0D50" w:rsidRDefault="000E0D50" w:rsidP="00645117">
      <w:pPr>
        <w:ind w:left="720"/>
        <w:rPr>
          <w:rFonts w:cstheme="minorHAnsi"/>
        </w:rPr>
      </w:pPr>
      <w:r w:rsidRPr="000E0D50">
        <w:rPr>
          <w:rFonts w:cstheme="minorHAnsi"/>
        </w:rPr>
        <w:t>2.  Under the Mobility Center</w:t>
      </w:r>
    </w:p>
    <w:p w14:paraId="41346CD5" w14:textId="38572B1B" w:rsidR="000E0D50" w:rsidRPr="000E0D50" w:rsidRDefault="00312722" w:rsidP="00312722">
      <w:pPr>
        <w:ind w:left="1080" w:hanging="360"/>
        <w:rPr>
          <w:rFonts w:cstheme="minorHAnsi"/>
        </w:rPr>
      </w:pPr>
      <w:r>
        <w:rPr>
          <w:rFonts w:cstheme="minorHAnsi"/>
        </w:rPr>
        <w:t xml:space="preserve">i. </w:t>
      </w:r>
      <w:r>
        <w:rPr>
          <w:rFonts w:cstheme="minorHAnsi"/>
        </w:rPr>
        <w:tab/>
      </w:r>
      <w:r w:rsidR="000E0D50" w:rsidRPr="000E0D50">
        <w:rPr>
          <w:rFonts w:cstheme="minorHAnsi"/>
        </w:rPr>
        <w:t>Service includes the Physical Ability area in the rear of the building. Service I the area is to sweep and mop the concrete floors once a week and clean the ramps, doors, and walls once a month.</w:t>
      </w:r>
    </w:p>
    <w:p w14:paraId="133FF469" w14:textId="77777777" w:rsidR="000E0D50" w:rsidRPr="000E0D50" w:rsidRDefault="000E0D50" w:rsidP="00645117">
      <w:pPr>
        <w:ind w:left="720"/>
        <w:rPr>
          <w:rFonts w:cstheme="minorHAnsi"/>
        </w:rPr>
      </w:pPr>
      <w:r w:rsidRPr="000E0D50">
        <w:rPr>
          <w:rFonts w:cstheme="minorHAnsi"/>
        </w:rPr>
        <w:t>3. Under the Central Division</w:t>
      </w:r>
    </w:p>
    <w:p w14:paraId="17900922" w14:textId="751BA492" w:rsidR="000E0D50" w:rsidRPr="000E0D50" w:rsidRDefault="00312722" w:rsidP="00312722">
      <w:pPr>
        <w:ind w:left="1080" w:hanging="360"/>
        <w:rPr>
          <w:rFonts w:cstheme="minorHAnsi"/>
        </w:rPr>
      </w:pPr>
      <w:r>
        <w:rPr>
          <w:rFonts w:cstheme="minorHAnsi"/>
        </w:rPr>
        <w:t xml:space="preserve">i. </w:t>
      </w:r>
      <w:r>
        <w:rPr>
          <w:rFonts w:cstheme="minorHAnsi"/>
        </w:rPr>
        <w:tab/>
      </w:r>
      <w:r w:rsidR="000E0D50" w:rsidRPr="000E0D50">
        <w:rPr>
          <w:rFonts w:cstheme="minorHAnsi"/>
        </w:rPr>
        <w:t>The Main Building includes the guard shack next to the street entrance, the two sign-out rooms in the driveway and the portable building.</w:t>
      </w:r>
    </w:p>
    <w:p w14:paraId="0BBB1E8B" w14:textId="77777777" w:rsidR="000E0D50" w:rsidRPr="000E0D50" w:rsidRDefault="000E0D50" w:rsidP="00645117">
      <w:pPr>
        <w:ind w:left="720"/>
        <w:rPr>
          <w:rFonts w:cstheme="minorHAnsi"/>
        </w:rPr>
      </w:pPr>
      <w:r w:rsidRPr="000E0D50">
        <w:rPr>
          <w:rFonts w:cstheme="minorHAnsi"/>
        </w:rPr>
        <w:t>3.  Under Midvale Center</w:t>
      </w:r>
    </w:p>
    <w:p w14:paraId="248F6F06" w14:textId="08C573D4" w:rsidR="000E0D50" w:rsidRPr="000E0D50" w:rsidRDefault="00312722" w:rsidP="00312722">
      <w:pPr>
        <w:ind w:left="1080" w:hanging="360"/>
        <w:rPr>
          <w:rFonts w:cstheme="minorHAnsi"/>
        </w:rPr>
      </w:pPr>
      <w:r>
        <w:rPr>
          <w:rFonts w:cstheme="minorHAnsi"/>
        </w:rPr>
        <w:t>i.</w:t>
      </w:r>
      <w:r>
        <w:rPr>
          <w:rFonts w:cstheme="minorHAnsi"/>
        </w:rPr>
        <w:tab/>
      </w:r>
      <w:r w:rsidR="000E0D50" w:rsidRPr="000E0D50">
        <w:rPr>
          <w:rFonts w:cstheme="minorHAnsi"/>
        </w:rPr>
        <w:t>All main and second floor offices, conference rooms, hallways, stairways, stairwells, restrooms, break rooms, fit factory and control room are included in the north main office area.</w:t>
      </w:r>
    </w:p>
    <w:p w14:paraId="2DA2F952" w14:textId="69B1AB74" w:rsidR="000E0D50" w:rsidRPr="000E0D50" w:rsidRDefault="00312722" w:rsidP="00312722">
      <w:pPr>
        <w:ind w:left="1080" w:hanging="360"/>
        <w:rPr>
          <w:rFonts w:cstheme="minorHAnsi"/>
        </w:rPr>
      </w:pPr>
      <w:r>
        <w:rPr>
          <w:rFonts w:cstheme="minorHAnsi"/>
        </w:rPr>
        <w:t>ii.</w:t>
      </w:r>
      <w:r w:rsidR="000E0D50" w:rsidRPr="000E0D50">
        <w:rPr>
          <w:rFonts w:cstheme="minorHAnsi"/>
        </w:rPr>
        <w:t xml:space="preserve"> </w:t>
      </w:r>
      <w:r>
        <w:rPr>
          <w:rFonts w:cstheme="minorHAnsi"/>
        </w:rPr>
        <w:tab/>
      </w:r>
      <w:r w:rsidR="000E0D50" w:rsidRPr="000E0D50">
        <w:rPr>
          <w:rFonts w:cstheme="minorHAnsi"/>
        </w:rPr>
        <w:t>Cleaning of the windows in the upstairs control room is for inside cleaning only.</w:t>
      </w:r>
    </w:p>
    <w:p w14:paraId="604384D8" w14:textId="5B248B1A" w:rsidR="000E0D50" w:rsidRPr="000E0D50" w:rsidRDefault="00312722" w:rsidP="00312722">
      <w:pPr>
        <w:ind w:left="1080" w:hanging="360"/>
        <w:rPr>
          <w:rFonts w:cstheme="minorHAnsi"/>
        </w:rPr>
      </w:pPr>
      <w:r>
        <w:rPr>
          <w:rFonts w:cstheme="minorHAnsi"/>
        </w:rPr>
        <w:t>iii.</w:t>
      </w:r>
      <w:r w:rsidR="000E0D50" w:rsidRPr="000E0D50">
        <w:rPr>
          <w:rFonts w:cstheme="minorHAnsi"/>
        </w:rPr>
        <w:t xml:space="preserve"> </w:t>
      </w:r>
      <w:r>
        <w:rPr>
          <w:rFonts w:cstheme="minorHAnsi"/>
        </w:rPr>
        <w:tab/>
      </w:r>
      <w:r w:rsidR="000E0D50" w:rsidRPr="000E0D50">
        <w:rPr>
          <w:rFonts w:cstheme="minorHAnsi"/>
        </w:rPr>
        <w:t>The inside of the elevator will be vacuumed and wiped down daily to remove fingerprints, grease, etc.</w:t>
      </w:r>
    </w:p>
    <w:p w14:paraId="194C4C4E" w14:textId="264F82A0" w:rsidR="000E0D50" w:rsidRPr="000E0D50" w:rsidRDefault="00312722" w:rsidP="00312722">
      <w:pPr>
        <w:ind w:left="1080" w:hanging="360"/>
        <w:rPr>
          <w:rFonts w:cstheme="minorHAnsi"/>
        </w:rPr>
      </w:pPr>
      <w:r>
        <w:rPr>
          <w:rFonts w:cstheme="minorHAnsi"/>
        </w:rPr>
        <w:t xml:space="preserve">iv. </w:t>
      </w:r>
      <w:r>
        <w:rPr>
          <w:rFonts w:cstheme="minorHAnsi"/>
        </w:rPr>
        <w:tab/>
      </w:r>
      <w:r w:rsidR="000E0D50" w:rsidRPr="000E0D50">
        <w:rPr>
          <w:rFonts w:cstheme="minorHAnsi"/>
        </w:rPr>
        <w:t>The deck, hallway, and stairways east of the office areas next to the shop will be swept daily and mopped and scrubbed weekly (day as agreed to). UTA will provide the scrubbers necessary to do the scrubbing in these areas. Cleaning will include the railings on the second story deck.</w:t>
      </w:r>
    </w:p>
    <w:p w14:paraId="1F180D27" w14:textId="29549D6E" w:rsidR="000E0D50" w:rsidRPr="000E0D50" w:rsidRDefault="00312722" w:rsidP="00312722">
      <w:pPr>
        <w:ind w:left="1080" w:hanging="360"/>
        <w:rPr>
          <w:rFonts w:cstheme="minorHAnsi"/>
        </w:rPr>
      </w:pPr>
      <w:r>
        <w:rPr>
          <w:rFonts w:cstheme="minorHAnsi"/>
        </w:rPr>
        <w:t>v.</w:t>
      </w:r>
      <w:r w:rsidR="000E0D50" w:rsidRPr="000E0D50">
        <w:rPr>
          <w:rFonts w:cstheme="minorHAnsi"/>
        </w:rPr>
        <w:t xml:space="preserve"> </w:t>
      </w:r>
      <w:r>
        <w:rPr>
          <w:rFonts w:cstheme="minorHAnsi"/>
        </w:rPr>
        <w:tab/>
      </w:r>
      <w:r w:rsidR="000E0D50" w:rsidRPr="000E0D50">
        <w:rPr>
          <w:rFonts w:cstheme="minorHAnsi"/>
        </w:rPr>
        <w:t>The office areas in the electronics room upstairs require cleaning as an office area.</w:t>
      </w:r>
    </w:p>
    <w:p w14:paraId="78BD4936" w14:textId="237CA90A" w:rsidR="000E0D50" w:rsidRPr="000E0D50" w:rsidRDefault="00312722" w:rsidP="00312722">
      <w:pPr>
        <w:ind w:left="1080" w:hanging="360"/>
        <w:rPr>
          <w:rFonts w:cstheme="minorHAnsi"/>
        </w:rPr>
      </w:pPr>
      <w:r>
        <w:rPr>
          <w:rFonts w:cstheme="minorHAnsi"/>
        </w:rPr>
        <w:t>vi.</w:t>
      </w:r>
      <w:r w:rsidR="000E0D50" w:rsidRPr="000E0D50">
        <w:rPr>
          <w:rFonts w:cstheme="minorHAnsi"/>
        </w:rPr>
        <w:t xml:space="preserve"> </w:t>
      </w:r>
      <w:r>
        <w:rPr>
          <w:rFonts w:cstheme="minorHAnsi"/>
        </w:rPr>
        <w:tab/>
      </w:r>
      <w:r w:rsidR="000E0D50" w:rsidRPr="000E0D50">
        <w:rPr>
          <w:rFonts w:cstheme="minorHAnsi"/>
        </w:rPr>
        <w:t>The conference room/library and two offices upstairs at the south end of the building require cleaning as an office area.</w:t>
      </w:r>
    </w:p>
    <w:p w14:paraId="10AE97BA" w14:textId="4D8AF2A0" w:rsidR="000E0D50" w:rsidRPr="000E0D50" w:rsidRDefault="00312722" w:rsidP="00312722">
      <w:pPr>
        <w:ind w:left="1080" w:hanging="360"/>
        <w:rPr>
          <w:rFonts w:cstheme="minorHAnsi"/>
        </w:rPr>
      </w:pPr>
      <w:r>
        <w:rPr>
          <w:rFonts w:cstheme="minorHAnsi"/>
        </w:rPr>
        <w:t xml:space="preserve">vii. </w:t>
      </w:r>
      <w:r>
        <w:rPr>
          <w:rFonts w:cstheme="minorHAnsi"/>
        </w:rPr>
        <w:tab/>
      </w:r>
      <w:r w:rsidR="000E0D50" w:rsidRPr="000E0D50">
        <w:rPr>
          <w:rFonts w:cstheme="minorHAnsi"/>
        </w:rPr>
        <w:t>The entryways and outside break areas require upkeep to include emptying trash, sweeping, and wiping down tables, etc.</w:t>
      </w:r>
    </w:p>
    <w:p w14:paraId="14FF7ED5" w14:textId="73F69050" w:rsidR="000E0D50" w:rsidRPr="000E0D50" w:rsidRDefault="00F225E4" w:rsidP="00F225E4">
      <w:pPr>
        <w:ind w:left="1080" w:hanging="360"/>
        <w:rPr>
          <w:rFonts w:cstheme="minorHAnsi"/>
        </w:rPr>
      </w:pPr>
      <w:r>
        <w:rPr>
          <w:rFonts w:cstheme="minorHAnsi"/>
        </w:rPr>
        <w:t xml:space="preserve">viii. </w:t>
      </w:r>
      <w:r w:rsidR="000E0D50" w:rsidRPr="000E0D50">
        <w:rPr>
          <w:rFonts w:cstheme="minorHAnsi"/>
        </w:rPr>
        <w:t>The downstairs lunchroom at the south end of the building is included (UTA will maintain the inside of the refrigerators and microwaves).</w:t>
      </w:r>
    </w:p>
    <w:p w14:paraId="28B17710" w14:textId="6DFA0785" w:rsidR="000E0D50" w:rsidRPr="000E0D50" w:rsidRDefault="00F225E4" w:rsidP="00F225E4">
      <w:pPr>
        <w:ind w:left="1080" w:hanging="360"/>
        <w:rPr>
          <w:rFonts w:cstheme="minorHAnsi"/>
        </w:rPr>
      </w:pPr>
      <w:r>
        <w:rPr>
          <w:rFonts w:cstheme="minorHAnsi"/>
        </w:rPr>
        <w:t>ix.</w:t>
      </w:r>
      <w:r>
        <w:rPr>
          <w:rFonts w:cstheme="minorHAnsi"/>
        </w:rPr>
        <w:tab/>
      </w:r>
      <w:r w:rsidR="000E0D50" w:rsidRPr="000E0D50">
        <w:rPr>
          <w:rFonts w:cstheme="minorHAnsi"/>
        </w:rPr>
        <w:t>The downstairs restrooms on the south end of the building are included.</w:t>
      </w:r>
    </w:p>
    <w:p w14:paraId="3B3177CE" w14:textId="48D2B7D5" w:rsidR="000E0D50" w:rsidRPr="000E0D50" w:rsidRDefault="00F225E4" w:rsidP="00F225E4">
      <w:pPr>
        <w:ind w:left="1080" w:hanging="360"/>
        <w:rPr>
          <w:rFonts w:cstheme="minorHAnsi"/>
        </w:rPr>
      </w:pPr>
      <w:r>
        <w:rPr>
          <w:rFonts w:cstheme="minorHAnsi"/>
        </w:rPr>
        <w:t xml:space="preserve">x. </w:t>
      </w:r>
      <w:r>
        <w:rPr>
          <w:rFonts w:cstheme="minorHAnsi"/>
        </w:rPr>
        <w:tab/>
      </w:r>
      <w:r w:rsidR="000E0D50" w:rsidRPr="000E0D50">
        <w:rPr>
          <w:rFonts w:cstheme="minorHAnsi"/>
        </w:rPr>
        <w:t>The Facilities Maintenance offices are included.</w:t>
      </w:r>
    </w:p>
    <w:p w14:paraId="73CDEF40" w14:textId="1416AAF4" w:rsidR="000E0D50" w:rsidRPr="000E0D50" w:rsidRDefault="00F225E4" w:rsidP="0067711E">
      <w:pPr>
        <w:ind w:left="1080" w:hanging="360"/>
        <w:rPr>
          <w:rFonts w:cstheme="minorHAnsi"/>
        </w:rPr>
      </w:pPr>
      <w:r>
        <w:rPr>
          <w:rFonts w:cstheme="minorHAnsi"/>
        </w:rPr>
        <w:t>xi.</w:t>
      </w:r>
      <w:r w:rsidR="0067711E">
        <w:rPr>
          <w:rFonts w:cstheme="minorHAnsi"/>
        </w:rPr>
        <w:t xml:space="preserve"> </w:t>
      </w:r>
      <w:r w:rsidR="0067711E">
        <w:rPr>
          <w:rFonts w:cstheme="minorHAnsi"/>
        </w:rPr>
        <w:tab/>
      </w:r>
      <w:r w:rsidR="000E0D50" w:rsidRPr="000E0D50">
        <w:rPr>
          <w:rFonts w:cstheme="minorHAnsi"/>
        </w:rPr>
        <w:t>All drinking fountains are to be cleaned and disinfected daily.</w:t>
      </w:r>
    </w:p>
    <w:p w14:paraId="3E606D26" w14:textId="1D0C1211" w:rsidR="000E0D50" w:rsidRPr="000E0D50" w:rsidRDefault="0067711E" w:rsidP="0067711E">
      <w:pPr>
        <w:ind w:left="1080" w:hanging="360"/>
        <w:rPr>
          <w:rFonts w:cstheme="minorHAnsi"/>
        </w:rPr>
      </w:pPr>
      <w:r>
        <w:rPr>
          <w:rFonts w:cstheme="minorHAnsi"/>
        </w:rPr>
        <w:t xml:space="preserve">xii. </w:t>
      </w:r>
      <w:r>
        <w:rPr>
          <w:rFonts w:cstheme="minorHAnsi"/>
        </w:rPr>
        <w:tab/>
      </w:r>
      <w:r w:rsidR="000E0D50" w:rsidRPr="000E0D50">
        <w:rPr>
          <w:rFonts w:cstheme="minorHAnsi"/>
        </w:rPr>
        <w:t>All doors are to be wiped down daily.</w:t>
      </w:r>
    </w:p>
    <w:p w14:paraId="1448313C" w14:textId="6AF50EA4" w:rsidR="000E0D50" w:rsidRPr="000E0D50" w:rsidRDefault="0067711E" w:rsidP="0067711E">
      <w:pPr>
        <w:ind w:left="1080" w:hanging="360"/>
        <w:rPr>
          <w:rFonts w:cstheme="minorHAnsi"/>
        </w:rPr>
      </w:pPr>
      <w:r>
        <w:rPr>
          <w:rFonts w:cstheme="minorHAnsi"/>
        </w:rPr>
        <w:lastRenderedPageBreak/>
        <w:t xml:space="preserve">xiii. </w:t>
      </w:r>
      <w:r>
        <w:rPr>
          <w:rFonts w:cstheme="minorHAnsi"/>
        </w:rPr>
        <w:tab/>
      </w:r>
      <w:r w:rsidR="000E0D50" w:rsidRPr="000E0D50">
        <w:rPr>
          <w:rFonts w:cstheme="minorHAnsi"/>
        </w:rPr>
        <w:t>The Purchasing and Parts Supervisor’s offices are included (not the parts room).</w:t>
      </w:r>
    </w:p>
    <w:p w14:paraId="309589E3" w14:textId="1976647E" w:rsidR="000E0D50" w:rsidRPr="000E0D50" w:rsidRDefault="0067711E" w:rsidP="0067711E">
      <w:pPr>
        <w:ind w:left="1080" w:hanging="360"/>
        <w:rPr>
          <w:rFonts w:cstheme="minorHAnsi"/>
        </w:rPr>
      </w:pPr>
      <w:r>
        <w:rPr>
          <w:rFonts w:cstheme="minorHAnsi"/>
        </w:rPr>
        <w:t>xiv.</w:t>
      </w:r>
      <w:r>
        <w:rPr>
          <w:rFonts w:cstheme="minorHAnsi"/>
        </w:rPr>
        <w:tab/>
      </w:r>
      <w:r w:rsidR="000E0D50" w:rsidRPr="000E0D50">
        <w:rPr>
          <w:rFonts w:cstheme="minorHAnsi"/>
        </w:rPr>
        <w:t xml:space="preserve">The personnel lockers on the southeast side of the center building structure just north of the lunchroom </w:t>
      </w:r>
      <w:r w:rsidR="009B5CEF">
        <w:rPr>
          <w:rFonts w:cstheme="minorHAnsi"/>
        </w:rPr>
        <w:t>will</w:t>
      </w:r>
      <w:r w:rsidR="000E0D50" w:rsidRPr="000E0D50">
        <w:rPr>
          <w:rFonts w:cstheme="minorHAnsi"/>
        </w:rPr>
        <w:t xml:space="preserve"> be wiped down daily. The area around and within ten feet of both ends and out to the track </w:t>
      </w:r>
      <w:r w:rsidR="009B5CEF">
        <w:rPr>
          <w:rFonts w:cstheme="minorHAnsi"/>
        </w:rPr>
        <w:t>will</w:t>
      </w:r>
      <w:r w:rsidR="000E0D50" w:rsidRPr="000E0D50">
        <w:rPr>
          <w:rFonts w:cstheme="minorHAnsi"/>
        </w:rPr>
        <w:t xml:space="preserve"> be swept daily.</w:t>
      </w:r>
    </w:p>
    <w:p w14:paraId="73D7A10E" w14:textId="60FD0A52" w:rsidR="000E0D50" w:rsidRPr="000E0D50" w:rsidRDefault="0067711E" w:rsidP="0067711E">
      <w:pPr>
        <w:ind w:left="1080" w:hanging="360"/>
        <w:rPr>
          <w:rFonts w:cstheme="minorHAnsi"/>
        </w:rPr>
      </w:pPr>
      <w:r>
        <w:rPr>
          <w:rFonts w:cstheme="minorHAnsi"/>
        </w:rPr>
        <w:t>xv.</w:t>
      </w:r>
      <w:r>
        <w:rPr>
          <w:rFonts w:cstheme="minorHAnsi"/>
        </w:rPr>
        <w:tab/>
      </w:r>
      <w:r w:rsidR="000E0D50" w:rsidRPr="000E0D50">
        <w:rPr>
          <w:rFonts w:cstheme="minorHAnsi"/>
        </w:rPr>
        <w:t>The men’s restroom on the west side of the parts room, next to the exit is included.</w:t>
      </w:r>
    </w:p>
    <w:p w14:paraId="324A7CE4" w14:textId="762AD70A" w:rsidR="000E0D50" w:rsidRDefault="0067711E" w:rsidP="0067711E">
      <w:pPr>
        <w:ind w:left="1080" w:hanging="360"/>
        <w:rPr>
          <w:rFonts w:cstheme="minorHAnsi"/>
        </w:rPr>
      </w:pPr>
      <w:r>
        <w:rPr>
          <w:rFonts w:cstheme="minorHAnsi"/>
        </w:rPr>
        <w:t xml:space="preserve">xvi. </w:t>
      </w:r>
      <w:r w:rsidR="000E0D50" w:rsidRPr="000E0D50">
        <w:rPr>
          <w:rFonts w:cstheme="minorHAnsi"/>
        </w:rPr>
        <w:t>In the south building 2, restrooms, and walking space in front of the office are included. The concrete walking space floors are to be swept and mopped daily. The south building is the building south and west of the main building west of the main entry road. This area needs to be included in the day porter tasks.</w:t>
      </w:r>
    </w:p>
    <w:p w14:paraId="5121D73A" w14:textId="77777777" w:rsidR="00012060" w:rsidRPr="000E0D50" w:rsidRDefault="00012060" w:rsidP="0067711E">
      <w:pPr>
        <w:ind w:left="1080" w:hanging="360"/>
        <w:rPr>
          <w:rFonts w:cstheme="minorHAnsi"/>
        </w:rPr>
      </w:pPr>
    </w:p>
    <w:p w14:paraId="683B1FB6" w14:textId="77777777" w:rsidR="00711200" w:rsidRDefault="00711200" w:rsidP="007F258F">
      <w:pPr>
        <w:pStyle w:val="Heading2"/>
      </w:pPr>
      <w:bookmarkStart w:id="13" w:name="_Toc311498780"/>
      <w:r w:rsidRPr="009E7214">
        <w:t>SPECIAL REQUIREMENTS</w:t>
      </w:r>
      <w:bookmarkEnd w:id="13"/>
    </w:p>
    <w:p w14:paraId="7AE90E12" w14:textId="43D6039B" w:rsidR="00F86B9C" w:rsidRDefault="00F86B9C" w:rsidP="007F2B84">
      <w:pPr>
        <w:pStyle w:val="ListParagraph"/>
        <w:keepNext/>
        <w:numPr>
          <w:ilvl w:val="0"/>
          <w:numId w:val="49"/>
        </w:numPr>
        <w:spacing w:after="0" w:line="240" w:lineRule="auto"/>
        <w:ind w:left="360"/>
        <w:rPr>
          <w:rFonts w:cstheme="minorHAnsi"/>
          <w:iCs/>
        </w:rPr>
      </w:pPr>
      <w:r>
        <w:rPr>
          <w:rFonts w:cstheme="minorHAnsi"/>
          <w:iCs/>
        </w:rPr>
        <w:t xml:space="preserve">UTA site </w:t>
      </w:r>
      <w:r w:rsidRPr="008B0A91">
        <w:rPr>
          <w:rFonts w:cstheme="minorHAnsi"/>
          <w:iCs/>
        </w:rPr>
        <w:t>locations requiring service will be those as identified on UTA’s 26-040</w:t>
      </w:r>
      <w:r>
        <w:rPr>
          <w:rFonts w:cstheme="minorHAnsi"/>
          <w:iCs/>
        </w:rPr>
        <w:t>64</w:t>
      </w:r>
      <w:r w:rsidRPr="008B0A91">
        <w:rPr>
          <w:rFonts w:cstheme="minorHAnsi"/>
          <w:iCs/>
        </w:rPr>
        <w:t>BCM Price Schedule.</w:t>
      </w:r>
    </w:p>
    <w:p w14:paraId="4AAA4376" w14:textId="0230C40A" w:rsidR="002E2812" w:rsidRPr="002E2812" w:rsidRDefault="002E2812" w:rsidP="007F2B84">
      <w:pPr>
        <w:pStyle w:val="ListParagraph"/>
        <w:keepNext/>
        <w:numPr>
          <w:ilvl w:val="0"/>
          <w:numId w:val="49"/>
        </w:numPr>
        <w:spacing w:after="120" w:line="240" w:lineRule="auto"/>
        <w:ind w:left="360"/>
        <w:rPr>
          <w:rFonts w:cstheme="minorHAnsi"/>
          <w:iCs/>
        </w:rPr>
      </w:pPr>
      <w:r w:rsidRPr="002E2812">
        <w:rPr>
          <w:rFonts w:cstheme="minorHAnsi"/>
          <w:iCs/>
        </w:rPr>
        <w:t xml:space="preserve">Partial Price proposals are acceptable only if pricing is provided for all the </w:t>
      </w:r>
      <w:r>
        <w:rPr>
          <w:rFonts w:cstheme="minorHAnsi"/>
          <w:iCs/>
        </w:rPr>
        <w:t>site</w:t>
      </w:r>
      <w:r w:rsidRPr="002E2812">
        <w:rPr>
          <w:rFonts w:cstheme="minorHAnsi"/>
          <w:iCs/>
        </w:rPr>
        <w:t xml:space="preserve"> locations and for all service </w:t>
      </w:r>
      <w:r>
        <w:rPr>
          <w:rFonts w:cstheme="minorHAnsi"/>
          <w:iCs/>
        </w:rPr>
        <w:t>TASK Areas</w:t>
      </w:r>
      <w:r w:rsidRPr="002E2812">
        <w:rPr>
          <w:rFonts w:cstheme="minorHAnsi"/>
          <w:iCs/>
        </w:rPr>
        <w:t xml:space="preserve"> listed within any one </w:t>
      </w:r>
      <w:r>
        <w:rPr>
          <w:rFonts w:cstheme="minorHAnsi"/>
          <w:iCs/>
        </w:rPr>
        <w:t>service location</w:t>
      </w:r>
      <w:r w:rsidRPr="002E2812">
        <w:rPr>
          <w:rFonts w:cstheme="minorHAnsi"/>
          <w:iCs/>
        </w:rPr>
        <w:t xml:space="preserve"> identified on the UTA’s  26-040</w:t>
      </w:r>
      <w:r>
        <w:rPr>
          <w:rFonts w:cstheme="minorHAnsi"/>
          <w:iCs/>
        </w:rPr>
        <w:t>64</w:t>
      </w:r>
      <w:r w:rsidRPr="002E2812">
        <w:rPr>
          <w:rFonts w:cstheme="minorHAnsi"/>
          <w:iCs/>
        </w:rPr>
        <w:t xml:space="preserve">BCM Price Schedule. For Example: If bidding for </w:t>
      </w:r>
      <w:r>
        <w:rPr>
          <w:rFonts w:cstheme="minorHAnsi"/>
          <w:iCs/>
        </w:rPr>
        <w:t>Meadowbrook Division</w:t>
      </w:r>
      <w:r w:rsidRPr="002E2812">
        <w:rPr>
          <w:rFonts w:cstheme="minorHAnsi"/>
          <w:iCs/>
        </w:rPr>
        <w:t xml:space="preserve"> the Proposer must bid on all s</w:t>
      </w:r>
      <w:r>
        <w:rPr>
          <w:rFonts w:cstheme="minorHAnsi"/>
          <w:iCs/>
        </w:rPr>
        <w:t xml:space="preserve">ix </w:t>
      </w:r>
      <w:r w:rsidRPr="002E2812">
        <w:rPr>
          <w:rFonts w:cstheme="minorHAnsi"/>
          <w:iCs/>
        </w:rPr>
        <w:t>(</w:t>
      </w:r>
      <w:r>
        <w:rPr>
          <w:rFonts w:cstheme="minorHAnsi"/>
          <w:iCs/>
        </w:rPr>
        <w:t>6</w:t>
      </w:r>
      <w:r w:rsidRPr="002E2812">
        <w:rPr>
          <w:rFonts w:cstheme="minorHAnsi"/>
          <w:iCs/>
        </w:rPr>
        <w:t>) locations and all service</w:t>
      </w:r>
      <w:r>
        <w:rPr>
          <w:rFonts w:cstheme="minorHAnsi"/>
          <w:iCs/>
        </w:rPr>
        <w:t xml:space="preserve"> Task</w:t>
      </w:r>
      <w:r w:rsidRPr="002E2812">
        <w:rPr>
          <w:rFonts w:cstheme="minorHAnsi"/>
          <w:iCs/>
        </w:rPr>
        <w:t xml:space="preserve"> </w:t>
      </w:r>
      <w:r>
        <w:rPr>
          <w:rFonts w:cstheme="minorHAnsi"/>
          <w:iCs/>
        </w:rPr>
        <w:t>Areas</w:t>
      </w:r>
      <w:r w:rsidRPr="002E2812">
        <w:rPr>
          <w:rFonts w:cstheme="minorHAnsi"/>
          <w:iCs/>
        </w:rPr>
        <w:t xml:space="preserve"> for all five (5) years for the Proposal to be accepted or considered responsive. </w:t>
      </w:r>
    </w:p>
    <w:p w14:paraId="36D9554D" w14:textId="694579BE" w:rsidR="002E2812" w:rsidRDefault="009C55BF" w:rsidP="007F2B84">
      <w:pPr>
        <w:pStyle w:val="ListParagraph"/>
        <w:keepNext/>
        <w:numPr>
          <w:ilvl w:val="0"/>
          <w:numId w:val="49"/>
        </w:numPr>
        <w:spacing w:after="0" w:line="240" w:lineRule="auto"/>
        <w:ind w:left="360"/>
        <w:rPr>
          <w:rFonts w:cstheme="minorHAnsi"/>
          <w:iCs/>
        </w:rPr>
      </w:pPr>
      <w:r>
        <w:rPr>
          <w:rFonts w:cstheme="minorHAnsi"/>
          <w:iCs/>
        </w:rPr>
        <w:t xml:space="preserve">UTA site locations may be added or removed upon the Project Manager’s or Disignee’s request. </w:t>
      </w:r>
    </w:p>
    <w:p w14:paraId="47FF0898" w14:textId="1DF9919A" w:rsidR="009C55BF" w:rsidRPr="008B0A91" w:rsidRDefault="009C55BF" w:rsidP="007F2B84">
      <w:pPr>
        <w:pStyle w:val="ListParagraph"/>
        <w:keepNext/>
        <w:numPr>
          <w:ilvl w:val="0"/>
          <w:numId w:val="49"/>
        </w:numPr>
        <w:spacing w:after="0" w:line="240" w:lineRule="auto"/>
        <w:ind w:left="360"/>
        <w:rPr>
          <w:rFonts w:cstheme="minorHAnsi"/>
          <w:iCs/>
        </w:rPr>
      </w:pPr>
      <w:r w:rsidRPr="00E61AE6">
        <w:rPr>
          <w:rFonts w:cstheme="minorHAnsi"/>
          <w:iCs/>
        </w:rPr>
        <w:t>Proposer’s Technical Proposal must indicate if Sub-Contract(s) will be used and if so must meet all requirements of this RFP. See Part 4 Sample Contract Section 16 USE OF SUBCONTRACTOR for further requirements.</w:t>
      </w:r>
    </w:p>
    <w:p w14:paraId="40C039AC" w14:textId="77777777" w:rsidR="00F86B9C" w:rsidRPr="00F86B9C" w:rsidRDefault="00F86B9C" w:rsidP="00F86B9C"/>
    <w:p w14:paraId="6B8CDAF0" w14:textId="4F3B4AA7" w:rsidR="001216BF" w:rsidRPr="003D51D0" w:rsidRDefault="00CF7F86" w:rsidP="009C55BF">
      <w:pPr>
        <w:keepNext/>
        <w:overflowPunct w:val="0"/>
        <w:autoSpaceDE w:val="0"/>
        <w:autoSpaceDN w:val="0"/>
        <w:adjustRightInd w:val="0"/>
        <w:spacing w:before="240" w:after="0" w:line="240" w:lineRule="auto"/>
        <w:ind w:left="360" w:hanging="360"/>
        <w:jc w:val="both"/>
        <w:textAlignment w:val="baseline"/>
        <w:outlineLvl w:val="1"/>
        <w:rPr>
          <w:rFonts w:ascii="Times New Roman Bold" w:eastAsia="Times New Roman" w:hAnsi="Times New Roman Bold" w:cs="Arial"/>
          <w:b/>
          <w:bCs/>
          <w:caps/>
          <w:sz w:val="24"/>
          <w:szCs w:val="24"/>
        </w:rPr>
      </w:pPr>
      <w:r>
        <w:rPr>
          <w:rFonts w:cstheme="minorHAnsi"/>
          <w:b/>
          <w:bCs/>
          <w:highlight w:val="yellow"/>
        </w:rPr>
        <w:t>L</w:t>
      </w:r>
      <w:r w:rsidR="009C55BF">
        <w:rPr>
          <w:rFonts w:cstheme="minorHAnsi"/>
          <w:b/>
          <w:bCs/>
          <w:highlight w:val="yellow"/>
        </w:rPr>
        <w:t xml:space="preserve">. </w:t>
      </w:r>
      <w:r w:rsidR="009C55BF">
        <w:rPr>
          <w:rFonts w:cstheme="minorHAnsi"/>
          <w:b/>
          <w:bCs/>
          <w:highlight w:val="yellow"/>
        </w:rPr>
        <w:tab/>
      </w:r>
      <w:r w:rsidR="001216BF" w:rsidRPr="00F311B4">
        <w:rPr>
          <w:rFonts w:cstheme="minorHAnsi"/>
          <w:b/>
          <w:bCs/>
          <w:highlight w:val="yellow"/>
        </w:rPr>
        <w:t>MANTITORY PRE-PROPOSAL MEETING (FOR SITE WALKS)</w:t>
      </w:r>
      <w:r w:rsidR="001216BF" w:rsidRPr="003D51D0">
        <w:rPr>
          <w:rFonts w:cstheme="minorHAnsi"/>
          <w:b/>
          <w:bCs/>
        </w:rPr>
        <w:t xml:space="preserve"> </w:t>
      </w:r>
    </w:p>
    <w:p w14:paraId="15B822F3" w14:textId="77777777" w:rsidR="001216BF" w:rsidRPr="0056066C" w:rsidRDefault="001216BF" w:rsidP="001216BF">
      <w:pPr>
        <w:rPr>
          <w:rFonts w:cstheme="minorHAnsi"/>
        </w:rPr>
      </w:pPr>
      <w:r w:rsidRPr="00F311B4">
        <w:rPr>
          <w:rFonts w:cstheme="minorHAnsi"/>
          <w:sz w:val="24"/>
          <w:szCs w:val="24"/>
          <w:highlight w:val="yellow"/>
          <w:u w:val="single"/>
        </w:rPr>
        <w:t>Mandatory Site Visits</w:t>
      </w:r>
      <w:r w:rsidRPr="00BC0F68">
        <w:rPr>
          <w:rFonts w:cstheme="minorHAnsi"/>
          <w:sz w:val="24"/>
          <w:szCs w:val="24"/>
          <w:u w:val="single"/>
        </w:rPr>
        <w:t>:</w:t>
      </w:r>
      <w:r w:rsidRPr="000E0D50">
        <w:rPr>
          <w:rFonts w:cstheme="minorHAnsi"/>
          <w:sz w:val="24"/>
          <w:szCs w:val="24"/>
        </w:rPr>
        <w:t xml:space="preserve"> Site Visit</w:t>
      </w:r>
      <w:r>
        <w:rPr>
          <w:rFonts w:cstheme="minorHAnsi"/>
          <w:sz w:val="24"/>
          <w:szCs w:val="24"/>
        </w:rPr>
        <w:t>s</w:t>
      </w:r>
      <w:r w:rsidRPr="000E0D50">
        <w:rPr>
          <w:rFonts w:cstheme="minorHAnsi"/>
          <w:sz w:val="24"/>
          <w:szCs w:val="24"/>
        </w:rPr>
        <w:t xml:space="preserve"> will be </w:t>
      </w:r>
      <w:r>
        <w:rPr>
          <w:rFonts w:cstheme="minorHAnsi"/>
          <w:sz w:val="24"/>
          <w:szCs w:val="24"/>
        </w:rPr>
        <w:t>conducted</w:t>
      </w:r>
      <w:r w:rsidRPr="000E0D50">
        <w:rPr>
          <w:rFonts w:cstheme="minorHAnsi"/>
          <w:sz w:val="24"/>
          <w:szCs w:val="24"/>
        </w:rPr>
        <w:t xml:space="preserve"> on </w:t>
      </w:r>
      <w:r>
        <w:rPr>
          <w:rFonts w:cstheme="minorHAnsi"/>
          <w:sz w:val="24"/>
          <w:szCs w:val="24"/>
        </w:rPr>
        <w:t>September 22nd</w:t>
      </w:r>
      <w:r w:rsidRPr="000E0D50">
        <w:rPr>
          <w:rFonts w:cstheme="minorHAnsi"/>
          <w:sz w:val="24"/>
          <w:szCs w:val="24"/>
        </w:rPr>
        <w:t xml:space="preserve"> and September </w:t>
      </w:r>
      <w:r>
        <w:rPr>
          <w:rFonts w:cstheme="minorHAnsi"/>
          <w:sz w:val="24"/>
          <w:szCs w:val="24"/>
        </w:rPr>
        <w:t>23</w:t>
      </w:r>
      <w:r w:rsidRPr="003D51D0">
        <w:rPr>
          <w:rFonts w:cstheme="minorHAnsi"/>
          <w:sz w:val="24"/>
          <w:szCs w:val="24"/>
          <w:vertAlign w:val="superscript"/>
        </w:rPr>
        <w:t>rd</w:t>
      </w:r>
      <w:r>
        <w:rPr>
          <w:rFonts w:cstheme="minorHAnsi"/>
          <w:sz w:val="24"/>
          <w:szCs w:val="24"/>
        </w:rPr>
        <w:t xml:space="preserve"> 2026,</w:t>
      </w:r>
      <w:r w:rsidRPr="000E0D50">
        <w:rPr>
          <w:rFonts w:cstheme="minorHAnsi"/>
          <w:sz w:val="24"/>
          <w:szCs w:val="24"/>
        </w:rPr>
        <w:t xml:space="preserve"> at 9:00 AM both days</w:t>
      </w:r>
      <w:r>
        <w:rPr>
          <w:rFonts w:cstheme="minorHAnsi"/>
          <w:sz w:val="24"/>
          <w:szCs w:val="24"/>
        </w:rPr>
        <w:t xml:space="preserve"> and are mandatory to allow Proposer to view the facility. </w:t>
      </w:r>
      <w:r w:rsidRPr="008D69CE">
        <w:rPr>
          <w:rFonts w:cstheme="minorHAnsi"/>
          <w:sz w:val="24"/>
          <w:szCs w:val="24"/>
          <w:u w:val="single"/>
        </w:rPr>
        <w:t>Proposer must attend the Site Visits as a requirement of this RFP in order to provide UTA a Proposal.</w:t>
      </w:r>
      <w:r>
        <w:rPr>
          <w:rFonts w:cstheme="minorHAnsi"/>
          <w:sz w:val="24"/>
          <w:szCs w:val="24"/>
        </w:rPr>
        <w:t xml:space="preserve"> </w:t>
      </w:r>
      <w:r w:rsidRPr="000E0D50">
        <w:rPr>
          <w:rFonts w:cstheme="minorHAnsi"/>
          <w:sz w:val="24"/>
          <w:szCs w:val="24"/>
        </w:rPr>
        <w:t xml:space="preserve"> Please refer to the itinerary below on the order of the locations.  All </w:t>
      </w:r>
      <w:r>
        <w:rPr>
          <w:rFonts w:cstheme="minorHAnsi"/>
          <w:sz w:val="24"/>
          <w:szCs w:val="24"/>
        </w:rPr>
        <w:t xml:space="preserve">Proposers </w:t>
      </w:r>
      <w:r w:rsidRPr="000E0D50">
        <w:rPr>
          <w:rFonts w:cstheme="minorHAnsi"/>
          <w:sz w:val="24"/>
          <w:szCs w:val="24"/>
        </w:rPr>
        <w:t xml:space="preserve">responding to </w:t>
      </w:r>
      <w:r w:rsidRPr="0056066C">
        <w:rPr>
          <w:rFonts w:cstheme="minorHAnsi"/>
        </w:rPr>
        <w:t>this RFP are required to have at least one representative of their organization in attendance.</w:t>
      </w:r>
    </w:p>
    <w:p w14:paraId="6B92CFEB" w14:textId="45AE1920" w:rsidR="00350066" w:rsidRPr="0056066C" w:rsidRDefault="00350066" w:rsidP="001216BF">
      <w:pPr>
        <w:rPr>
          <w:rFonts w:cstheme="minorHAnsi"/>
          <w:b/>
          <w:bCs/>
        </w:rPr>
      </w:pPr>
      <w:r w:rsidRPr="0056066C">
        <w:rPr>
          <w:rFonts w:cstheme="minorHAnsi"/>
          <w:b/>
          <w:bCs/>
        </w:rPr>
        <w:t xml:space="preserve">All questions must be submitted through Euna </w:t>
      </w:r>
      <w:r w:rsidR="002D4FE6" w:rsidRPr="0056066C">
        <w:rPr>
          <w:rFonts w:cstheme="minorHAnsi"/>
          <w:b/>
          <w:bCs/>
        </w:rPr>
        <w:t xml:space="preserve">U3P/Bonfire under this RFP </w:t>
      </w:r>
      <w:r w:rsidR="0056066C" w:rsidRPr="0056066C">
        <w:rPr>
          <w:rFonts w:cstheme="minorHAnsi"/>
          <w:b/>
          <w:bCs/>
        </w:rPr>
        <w:t xml:space="preserve">on or before September 29, 2026, 2:00 pm MST. </w:t>
      </w:r>
      <w:r w:rsidR="004272C9">
        <w:rPr>
          <w:rFonts w:cstheme="minorHAnsi"/>
          <w:b/>
          <w:bCs/>
        </w:rPr>
        <w:t xml:space="preserve"> </w:t>
      </w:r>
      <w:r w:rsidR="004272C9" w:rsidRPr="0037503E">
        <w:rPr>
          <w:rFonts w:cstheme="minorHAnsi"/>
          <w:b/>
          <w:bCs/>
          <w:highlight w:val="yellow"/>
        </w:rPr>
        <w:t>Any Questions after this date may not be considered for a response.</w:t>
      </w:r>
      <w:r w:rsidR="004272C9">
        <w:rPr>
          <w:rFonts w:cstheme="minorHAnsi"/>
          <w:b/>
          <w:bCs/>
        </w:rPr>
        <w:t xml:space="preserve"> </w:t>
      </w:r>
    </w:p>
    <w:p w14:paraId="54217E32" w14:textId="77777777" w:rsidR="001216BF" w:rsidRPr="000E0D50" w:rsidRDefault="001216BF" w:rsidP="001216BF">
      <w:pPr>
        <w:ind w:left="360"/>
        <w:jc w:val="center"/>
        <w:rPr>
          <w:rFonts w:cstheme="minorHAnsi"/>
          <w:b/>
          <w:bCs/>
          <w:sz w:val="24"/>
          <w:szCs w:val="24"/>
        </w:rPr>
      </w:pPr>
      <w:r w:rsidRPr="000E0D50">
        <w:rPr>
          <w:rFonts w:cstheme="minorHAnsi"/>
          <w:b/>
          <w:bCs/>
          <w:sz w:val="24"/>
          <w:szCs w:val="24"/>
        </w:rPr>
        <w:t>Site Visit Schedule</w:t>
      </w:r>
    </w:p>
    <w:tbl>
      <w:tblPr>
        <w:tblW w:w="8922" w:type="dxa"/>
        <w:tblLook w:val="04A0" w:firstRow="1" w:lastRow="0" w:firstColumn="1" w:lastColumn="0" w:noHBand="0" w:noVBand="1"/>
      </w:tblPr>
      <w:tblGrid>
        <w:gridCol w:w="4461"/>
        <w:gridCol w:w="4461"/>
      </w:tblGrid>
      <w:tr w:rsidR="001216BF" w:rsidRPr="000E0D50" w14:paraId="7C194BCE" w14:textId="77777777" w:rsidTr="00330569">
        <w:trPr>
          <w:trHeight w:val="287"/>
        </w:trPr>
        <w:tc>
          <w:tcPr>
            <w:tcW w:w="4461" w:type="dxa"/>
            <w:tcBorders>
              <w:top w:val="single" w:sz="4" w:space="0" w:color="auto"/>
              <w:left w:val="single" w:sz="4" w:space="0" w:color="auto"/>
              <w:bottom w:val="single" w:sz="4" w:space="0" w:color="auto"/>
              <w:right w:val="single" w:sz="4" w:space="0" w:color="auto"/>
            </w:tcBorders>
            <w:shd w:val="clear" w:color="000000" w:fill="C6D9F1"/>
            <w:vAlign w:val="center"/>
            <w:hideMark/>
          </w:tcPr>
          <w:p w14:paraId="23F32DAA" w14:textId="77777777" w:rsidR="001216BF" w:rsidRPr="000E0D50" w:rsidRDefault="001216BF" w:rsidP="00330569">
            <w:pPr>
              <w:spacing w:after="0" w:line="240" w:lineRule="auto"/>
              <w:jc w:val="center"/>
              <w:rPr>
                <w:rFonts w:ascii="Calibri" w:eastAsia="Times New Roman" w:hAnsi="Calibri" w:cs="Calibri"/>
                <w:b/>
                <w:bCs/>
                <w:color w:val="000000"/>
                <w:sz w:val="24"/>
                <w:szCs w:val="24"/>
              </w:rPr>
            </w:pPr>
            <w:r w:rsidRPr="000E0D50">
              <w:rPr>
                <w:rFonts w:ascii="Calibri" w:eastAsia="Times New Roman" w:hAnsi="Calibri" w:cs="Calibri"/>
                <w:b/>
                <w:bCs/>
                <w:color w:val="000000"/>
                <w:sz w:val="24"/>
                <w:szCs w:val="24"/>
              </w:rPr>
              <w:t>9/21/202</w:t>
            </w:r>
            <w:r>
              <w:rPr>
                <w:rFonts w:ascii="Calibri" w:eastAsia="Times New Roman" w:hAnsi="Calibri" w:cs="Calibri"/>
                <w:b/>
                <w:bCs/>
                <w:color w:val="000000"/>
                <w:sz w:val="24"/>
                <w:szCs w:val="24"/>
              </w:rPr>
              <w:t>6</w:t>
            </w:r>
          </w:p>
        </w:tc>
        <w:tc>
          <w:tcPr>
            <w:tcW w:w="4461" w:type="dxa"/>
            <w:tcBorders>
              <w:top w:val="single" w:sz="4" w:space="0" w:color="auto"/>
              <w:left w:val="nil"/>
              <w:bottom w:val="single" w:sz="4" w:space="0" w:color="auto"/>
              <w:right w:val="single" w:sz="4" w:space="0" w:color="auto"/>
            </w:tcBorders>
            <w:shd w:val="clear" w:color="000000" w:fill="C6D9F1"/>
            <w:vAlign w:val="center"/>
            <w:hideMark/>
          </w:tcPr>
          <w:p w14:paraId="432BA302" w14:textId="77777777" w:rsidR="001216BF" w:rsidRPr="000E0D50" w:rsidRDefault="001216BF" w:rsidP="00330569">
            <w:pPr>
              <w:spacing w:after="0" w:line="240" w:lineRule="auto"/>
              <w:rPr>
                <w:rFonts w:ascii="Calibri" w:eastAsia="Times New Roman" w:hAnsi="Calibri" w:cs="Calibri"/>
                <w:b/>
                <w:bCs/>
                <w:color w:val="000000"/>
                <w:sz w:val="24"/>
                <w:szCs w:val="24"/>
              </w:rPr>
            </w:pPr>
            <w:r w:rsidRPr="000E0D50">
              <w:rPr>
                <w:rFonts w:ascii="Calibri" w:eastAsia="Times New Roman" w:hAnsi="Calibri" w:cs="Calibri"/>
                <w:b/>
                <w:bCs/>
                <w:color w:val="000000"/>
                <w:sz w:val="24"/>
                <w:szCs w:val="24"/>
              </w:rPr>
              <w:t>Address</w:t>
            </w:r>
          </w:p>
        </w:tc>
      </w:tr>
      <w:tr w:rsidR="001216BF" w:rsidRPr="000E0D50" w14:paraId="70A4F752" w14:textId="77777777" w:rsidTr="00330569">
        <w:trPr>
          <w:trHeight w:val="287"/>
        </w:trPr>
        <w:tc>
          <w:tcPr>
            <w:tcW w:w="4461" w:type="dxa"/>
            <w:tcBorders>
              <w:top w:val="nil"/>
              <w:left w:val="single" w:sz="4" w:space="0" w:color="auto"/>
              <w:bottom w:val="single" w:sz="4" w:space="0" w:color="auto"/>
              <w:right w:val="single" w:sz="4" w:space="0" w:color="auto"/>
            </w:tcBorders>
            <w:vAlign w:val="center"/>
            <w:hideMark/>
          </w:tcPr>
          <w:p w14:paraId="717E13FF"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Mt. Ogden 9:00 am – 9:30 am</w:t>
            </w:r>
          </w:p>
        </w:tc>
        <w:tc>
          <w:tcPr>
            <w:tcW w:w="4461" w:type="dxa"/>
            <w:tcBorders>
              <w:top w:val="nil"/>
              <w:left w:val="nil"/>
              <w:bottom w:val="single" w:sz="4" w:space="0" w:color="auto"/>
              <w:right w:val="single" w:sz="4" w:space="0" w:color="auto"/>
            </w:tcBorders>
            <w:vAlign w:val="center"/>
            <w:hideMark/>
          </w:tcPr>
          <w:p w14:paraId="0CD208B6"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 xml:space="preserve">135 W. 17th Ogden, UT </w:t>
            </w:r>
          </w:p>
        </w:tc>
      </w:tr>
      <w:tr w:rsidR="001216BF" w:rsidRPr="000E0D50" w14:paraId="265F3E5F" w14:textId="77777777" w:rsidTr="00330569">
        <w:trPr>
          <w:trHeight w:val="503"/>
        </w:trPr>
        <w:tc>
          <w:tcPr>
            <w:tcW w:w="4461" w:type="dxa"/>
            <w:tcBorders>
              <w:top w:val="nil"/>
              <w:left w:val="single" w:sz="4" w:space="0" w:color="auto"/>
              <w:bottom w:val="single" w:sz="4" w:space="0" w:color="auto"/>
              <w:right w:val="single" w:sz="4" w:space="0" w:color="auto"/>
            </w:tcBorders>
            <w:vAlign w:val="center"/>
            <w:hideMark/>
          </w:tcPr>
          <w:p w14:paraId="03B0F064"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Ogden Transit 9:45 am – 10:15 am</w:t>
            </w:r>
          </w:p>
        </w:tc>
        <w:tc>
          <w:tcPr>
            <w:tcW w:w="4461" w:type="dxa"/>
            <w:tcBorders>
              <w:top w:val="nil"/>
              <w:left w:val="nil"/>
              <w:bottom w:val="single" w:sz="4" w:space="0" w:color="auto"/>
              <w:right w:val="single" w:sz="4" w:space="0" w:color="auto"/>
            </w:tcBorders>
            <w:vAlign w:val="center"/>
            <w:hideMark/>
          </w:tcPr>
          <w:p w14:paraId="3602D983"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2393 Wall Ave Ogden, UT</w:t>
            </w:r>
          </w:p>
        </w:tc>
      </w:tr>
      <w:tr w:rsidR="001216BF" w:rsidRPr="000E0D50" w14:paraId="64B23CE1" w14:textId="77777777" w:rsidTr="00330569">
        <w:trPr>
          <w:trHeight w:val="458"/>
        </w:trPr>
        <w:tc>
          <w:tcPr>
            <w:tcW w:w="4461" w:type="dxa"/>
            <w:tcBorders>
              <w:top w:val="nil"/>
              <w:left w:val="single" w:sz="4" w:space="0" w:color="auto"/>
              <w:bottom w:val="single" w:sz="4" w:space="0" w:color="auto"/>
              <w:right w:val="single" w:sz="4" w:space="0" w:color="auto"/>
            </w:tcBorders>
            <w:vAlign w:val="center"/>
            <w:hideMark/>
          </w:tcPr>
          <w:p w14:paraId="2EE89CCD"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lastRenderedPageBreak/>
              <w:t>Warm Springs 10:45am – 11:30 am</w:t>
            </w:r>
          </w:p>
        </w:tc>
        <w:tc>
          <w:tcPr>
            <w:tcW w:w="4461" w:type="dxa"/>
            <w:tcBorders>
              <w:top w:val="nil"/>
              <w:left w:val="nil"/>
              <w:bottom w:val="single" w:sz="4" w:space="0" w:color="auto"/>
              <w:right w:val="single" w:sz="4" w:space="0" w:color="auto"/>
            </w:tcBorders>
            <w:vAlign w:val="center"/>
            <w:hideMark/>
          </w:tcPr>
          <w:p w14:paraId="2CD43998"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rPr>
              <w:t xml:space="preserve">900 N 500 W. </w:t>
            </w:r>
            <w:r w:rsidRPr="000E0D50">
              <w:rPr>
                <w:rFonts w:ascii="Calibri" w:eastAsia="Times New Roman" w:hAnsi="Calibri" w:cs="Calibri"/>
                <w:color w:val="000000"/>
                <w:sz w:val="24"/>
                <w:szCs w:val="24"/>
              </w:rPr>
              <w:t>SLC, UT</w:t>
            </w:r>
          </w:p>
        </w:tc>
      </w:tr>
      <w:tr w:rsidR="001216BF" w:rsidRPr="000E0D50" w14:paraId="6F185DC3" w14:textId="77777777" w:rsidTr="00330569">
        <w:trPr>
          <w:trHeight w:val="422"/>
        </w:trPr>
        <w:tc>
          <w:tcPr>
            <w:tcW w:w="4461" w:type="dxa"/>
            <w:tcBorders>
              <w:top w:val="nil"/>
              <w:left w:val="single" w:sz="4" w:space="0" w:color="auto"/>
              <w:bottom w:val="single" w:sz="4" w:space="0" w:color="auto"/>
              <w:right w:val="single" w:sz="4" w:space="0" w:color="auto"/>
            </w:tcBorders>
            <w:vAlign w:val="center"/>
            <w:hideMark/>
          </w:tcPr>
          <w:p w14:paraId="24D67A94" w14:textId="52B20ACE" w:rsidR="001216BF" w:rsidRPr="000E0D50" w:rsidRDefault="006E2272" w:rsidP="00330569">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Central Police Bldg</w:t>
            </w:r>
            <w:r w:rsidR="001216BF" w:rsidRPr="000E0D50">
              <w:rPr>
                <w:rFonts w:ascii="Calibri" w:eastAsia="Times New Roman" w:hAnsi="Calibri" w:cs="Calibri"/>
                <w:color w:val="000000"/>
                <w:sz w:val="24"/>
                <w:szCs w:val="24"/>
              </w:rPr>
              <w:t xml:space="preserve"> 11:45 am – 12:00 pm</w:t>
            </w:r>
          </w:p>
        </w:tc>
        <w:tc>
          <w:tcPr>
            <w:tcW w:w="4461" w:type="dxa"/>
            <w:tcBorders>
              <w:top w:val="nil"/>
              <w:left w:val="nil"/>
              <w:bottom w:val="single" w:sz="4" w:space="0" w:color="auto"/>
              <w:right w:val="single" w:sz="4" w:space="0" w:color="auto"/>
            </w:tcBorders>
            <w:noWrap/>
            <w:vAlign w:val="bottom"/>
            <w:hideMark/>
          </w:tcPr>
          <w:p w14:paraId="53293663" w14:textId="5A89496A" w:rsidR="001216BF" w:rsidRPr="000E0D50" w:rsidRDefault="006E2272" w:rsidP="00330569">
            <w:pPr>
              <w:spacing w:after="0" w:line="240" w:lineRule="auto"/>
              <w:rPr>
                <w:rFonts w:ascii="Calibri" w:eastAsia="Times New Roman" w:hAnsi="Calibri" w:cs="Calibri"/>
                <w:color w:val="000000"/>
              </w:rPr>
            </w:pPr>
            <w:r>
              <w:rPr>
                <w:rFonts w:ascii="Calibri" w:eastAsia="Times New Roman" w:hAnsi="Calibri" w:cs="Calibri"/>
                <w:color w:val="000000"/>
              </w:rPr>
              <w:t>2100 S. 237 W.</w:t>
            </w:r>
            <w:r w:rsidR="001216BF" w:rsidRPr="000E0D50">
              <w:rPr>
                <w:rFonts w:ascii="Calibri" w:eastAsia="Times New Roman" w:hAnsi="Calibri" w:cs="Calibri"/>
                <w:color w:val="000000"/>
              </w:rPr>
              <w:t xml:space="preserve"> SLC, UT</w:t>
            </w:r>
          </w:p>
        </w:tc>
      </w:tr>
      <w:tr w:rsidR="001216BF" w:rsidRPr="000E0D50" w14:paraId="05BB4BB0" w14:textId="77777777" w:rsidTr="00330569">
        <w:trPr>
          <w:trHeight w:val="287"/>
        </w:trPr>
        <w:tc>
          <w:tcPr>
            <w:tcW w:w="4461" w:type="dxa"/>
            <w:tcBorders>
              <w:top w:val="nil"/>
              <w:left w:val="single" w:sz="4" w:space="0" w:color="auto"/>
              <w:bottom w:val="single" w:sz="4" w:space="0" w:color="auto"/>
              <w:right w:val="single" w:sz="4" w:space="0" w:color="auto"/>
            </w:tcBorders>
            <w:vAlign w:val="center"/>
            <w:hideMark/>
          </w:tcPr>
          <w:p w14:paraId="14D1EDF7"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Salt Lake Intermodal 12:15 pm – 12:30 pm</w:t>
            </w:r>
          </w:p>
        </w:tc>
        <w:tc>
          <w:tcPr>
            <w:tcW w:w="4461" w:type="dxa"/>
            <w:tcBorders>
              <w:top w:val="nil"/>
              <w:left w:val="nil"/>
              <w:bottom w:val="single" w:sz="4" w:space="0" w:color="auto"/>
              <w:right w:val="single" w:sz="4" w:space="0" w:color="auto"/>
            </w:tcBorders>
            <w:vAlign w:val="center"/>
            <w:hideMark/>
          </w:tcPr>
          <w:p w14:paraId="54A2D467"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 300 S. 600 W.  SLC</w:t>
            </w:r>
          </w:p>
        </w:tc>
      </w:tr>
      <w:tr w:rsidR="001216BF" w:rsidRPr="000E0D50" w14:paraId="4754B9A2" w14:textId="77777777" w:rsidTr="00330569">
        <w:trPr>
          <w:trHeight w:val="413"/>
        </w:trPr>
        <w:tc>
          <w:tcPr>
            <w:tcW w:w="4461" w:type="dxa"/>
            <w:tcBorders>
              <w:top w:val="nil"/>
              <w:left w:val="single" w:sz="4" w:space="0" w:color="auto"/>
              <w:bottom w:val="single" w:sz="4" w:space="0" w:color="auto"/>
              <w:right w:val="single" w:sz="4" w:space="0" w:color="auto"/>
            </w:tcBorders>
            <w:vAlign w:val="center"/>
            <w:hideMark/>
          </w:tcPr>
          <w:p w14:paraId="7D53515C" w14:textId="2A482658" w:rsidR="001216BF" w:rsidRPr="000E0D50" w:rsidRDefault="00CE3083" w:rsidP="00330569">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Depot District</w:t>
            </w:r>
            <w:r w:rsidR="001216BF" w:rsidRPr="000E0D50">
              <w:rPr>
                <w:rFonts w:ascii="Calibri" w:eastAsia="Times New Roman" w:hAnsi="Calibri" w:cs="Calibri"/>
                <w:color w:val="000000"/>
                <w:sz w:val="24"/>
                <w:szCs w:val="24"/>
              </w:rPr>
              <w:t xml:space="preserve"> 12:45 pm – 1:15 pm</w:t>
            </w:r>
          </w:p>
        </w:tc>
        <w:tc>
          <w:tcPr>
            <w:tcW w:w="4461" w:type="dxa"/>
            <w:tcBorders>
              <w:top w:val="nil"/>
              <w:left w:val="nil"/>
              <w:bottom w:val="single" w:sz="4" w:space="0" w:color="auto"/>
              <w:right w:val="single" w:sz="4" w:space="0" w:color="auto"/>
            </w:tcBorders>
            <w:vAlign w:val="center"/>
            <w:hideMark/>
          </w:tcPr>
          <w:p w14:paraId="00653FFF" w14:textId="776B01BA" w:rsidR="001216BF" w:rsidRPr="000E0D50" w:rsidRDefault="00CE3083" w:rsidP="00330569">
            <w:pPr>
              <w:spacing w:after="0" w:line="240" w:lineRule="auto"/>
              <w:rPr>
                <w:rFonts w:ascii="Calibri" w:eastAsia="Times New Roman" w:hAnsi="Calibri" w:cs="Calibri"/>
                <w:color w:val="000000"/>
                <w:sz w:val="24"/>
                <w:szCs w:val="24"/>
              </w:rPr>
            </w:pPr>
            <w:r w:rsidRPr="00FE7C79">
              <w:rPr>
                <w:rFonts w:cstheme="minorHAnsi"/>
                <w:iCs/>
              </w:rPr>
              <w:t>716 West 300 South</w:t>
            </w:r>
            <w:r>
              <w:rPr>
                <w:rFonts w:cstheme="minorHAnsi"/>
                <w:iCs/>
              </w:rPr>
              <w:t xml:space="preserve">, </w:t>
            </w:r>
            <w:r w:rsidR="001216BF" w:rsidRPr="000E0D50">
              <w:rPr>
                <w:rFonts w:ascii="Calibri" w:eastAsia="Times New Roman" w:hAnsi="Calibri" w:cs="Calibri"/>
                <w:color w:val="000000"/>
                <w:sz w:val="24"/>
                <w:szCs w:val="24"/>
              </w:rPr>
              <w:t>SLC, UT</w:t>
            </w:r>
          </w:p>
        </w:tc>
      </w:tr>
      <w:tr w:rsidR="001216BF" w:rsidRPr="000E0D50" w14:paraId="0EA1579F" w14:textId="77777777" w:rsidTr="00330569">
        <w:trPr>
          <w:trHeight w:val="440"/>
        </w:trPr>
        <w:tc>
          <w:tcPr>
            <w:tcW w:w="4461" w:type="dxa"/>
            <w:tcBorders>
              <w:top w:val="nil"/>
              <w:left w:val="single" w:sz="4" w:space="0" w:color="auto"/>
              <w:bottom w:val="single" w:sz="4" w:space="0" w:color="auto"/>
              <w:right w:val="single" w:sz="4" w:space="0" w:color="auto"/>
            </w:tcBorders>
            <w:vAlign w:val="center"/>
            <w:hideMark/>
          </w:tcPr>
          <w:p w14:paraId="186244D6"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Lunch on Own 1:15pm – 2:15pm</w:t>
            </w:r>
          </w:p>
        </w:tc>
        <w:tc>
          <w:tcPr>
            <w:tcW w:w="4461" w:type="dxa"/>
            <w:tcBorders>
              <w:top w:val="nil"/>
              <w:left w:val="nil"/>
              <w:bottom w:val="single" w:sz="4" w:space="0" w:color="auto"/>
              <w:right w:val="single" w:sz="4" w:space="0" w:color="auto"/>
            </w:tcBorders>
            <w:vAlign w:val="center"/>
            <w:hideMark/>
          </w:tcPr>
          <w:p w14:paraId="0CF78476"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669 W. 200 S. SLC, UT</w:t>
            </w:r>
          </w:p>
        </w:tc>
      </w:tr>
      <w:tr w:rsidR="001216BF" w:rsidRPr="000E0D50" w14:paraId="2D61FEC4" w14:textId="77777777" w:rsidTr="00330569">
        <w:trPr>
          <w:trHeight w:val="287"/>
        </w:trPr>
        <w:tc>
          <w:tcPr>
            <w:tcW w:w="4461" w:type="dxa"/>
            <w:tcBorders>
              <w:top w:val="nil"/>
              <w:left w:val="single" w:sz="4" w:space="0" w:color="auto"/>
              <w:bottom w:val="single" w:sz="4" w:space="0" w:color="auto"/>
              <w:right w:val="single" w:sz="4" w:space="0" w:color="auto"/>
            </w:tcBorders>
            <w:vAlign w:val="center"/>
            <w:hideMark/>
          </w:tcPr>
          <w:p w14:paraId="5EAB1D71"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FLHQ 2:15 pm – 2:45 pm</w:t>
            </w:r>
          </w:p>
        </w:tc>
        <w:tc>
          <w:tcPr>
            <w:tcW w:w="4461" w:type="dxa"/>
            <w:tcBorders>
              <w:top w:val="nil"/>
              <w:left w:val="nil"/>
              <w:bottom w:val="single" w:sz="4" w:space="0" w:color="auto"/>
              <w:right w:val="single" w:sz="4" w:space="0" w:color="auto"/>
            </w:tcBorders>
            <w:vAlign w:val="center"/>
            <w:hideMark/>
          </w:tcPr>
          <w:p w14:paraId="6595581B"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669 W. 200 S. SLC, UT</w:t>
            </w:r>
          </w:p>
        </w:tc>
      </w:tr>
      <w:tr w:rsidR="001216BF" w:rsidRPr="000E0D50" w14:paraId="57D4B977" w14:textId="77777777" w:rsidTr="00330569">
        <w:trPr>
          <w:trHeight w:val="287"/>
        </w:trPr>
        <w:tc>
          <w:tcPr>
            <w:tcW w:w="4461" w:type="dxa"/>
            <w:tcBorders>
              <w:top w:val="nil"/>
              <w:left w:val="single" w:sz="4" w:space="0" w:color="auto"/>
              <w:bottom w:val="single" w:sz="4" w:space="0" w:color="auto"/>
              <w:right w:val="single" w:sz="4" w:space="0" w:color="auto"/>
            </w:tcBorders>
            <w:vAlign w:val="center"/>
            <w:hideMark/>
          </w:tcPr>
          <w:p w14:paraId="237781D1"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Meadow brook 3:00 pm – 3:45 pm</w:t>
            </w:r>
          </w:p>
        </w:tc>
        <w:tc>
          <w:tcPr>
            <w:tcW w:w="4461" w:type="dxa"/>
            <w:tcBorders>
              <w:top w:val="nil"/>
              <w:left w:val="nil"/>
              <w:bottom w:val="single" w:sz="4" w:space="0" w:color="auto"/>
              <w:right w:val="single" w:sz="4" w:space="0" w:color="auto"/>
            </w:tcBorders>
            <w:vAlign w:val="center"/>
            <w:hideMark/>
          </w:tcPr>
          <w:p w14:paraId="3ABBF5E2" w14:textId="5FD25726"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 xml:space="preserve">3600 S. 700 W. SLC, UT </w:t>
            </w:r>
          </w:p>
        </w:tc>
      </w:tr>
      <w:tr w:rsidR="001216BF" w:rsidRPr="000E0D50" w14:paraId="0F8A51BB" w14:textId="77777777" w:rsidTr="00330569">
        <w:trPr>
          <w:trHeight w:val="287"/>
        </w:trPr>
        <w:tc>
          <w:tcPr>
            <w:tcW w:w="4461" w:type="dxa"/>
            <w:tcBorders>
              <w:top w:val="nil"/>
              <w:left w:val="single" w:sz="4" w:space="0" w:color="auto"/>
              <w:bottom w:val="single" w:sz="4" w:space="0" w:color="auto"/>
              <w:right w:val="single" w:sz="4" w:space="0" w:color="auto"/>
            </w:tcBorders>
            <w:vAlign w:val="center"/>
            <w:hideMark/>
          </w:tcPr>
          <w:p w14:paraId="16DBE652"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Riverside 4:00 pm – 4:30 pm</w:t>
            </w:r>
          </w:p>
        </w:tc>
        <w:tc>
          <w:tcPr>
            <w:tcW w:w="4461" w:type="dxa"/>
            <w:tcBorders>
              <w:top w:val="nil"/>
              <w:left w:val="nil"/>
              <w:bottom w:val="single" w:sz="4" w:space="0" w:color="auto"/>
              <w:right w:val="single" w:sz="4" w:space="0" w:color="auto"/>
            </w:tcBorders>
            <w:vAlign w:val="center"/>
            <w:hideMark/>
          </w:tcPr>
          <w:p w14:paraId="0D1F9456"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3700 S. 900 W.  SLC, UT</w:t>
            </w:r>
          </w:p>
        </w:tc>
      </w:tr>
    </w:tbl>
    <w:p w14:paraId="486E2609" w14:textId="77777777" w:rsidR="001216BF" w:rsidRPr="000E0D50" w:rsidRDefault="001216BF" w:rsidP="001216BF">
      <w:pPr>
        <w:jc w:val="center"/>
        <w:rPr>
          <w:rFonts w:cstheme="minorHAnsi"/>
          <w:sz w:val="24"/>
          <w:szCs w:val="24"/>
        </w:rPr>
      </w:pPr>
    </w:p>
    <w:p w14:paraId="44B5FC77" w14:textId="77777777" w:rsidR="001216BF" w:rsidRPr="000E0D50" w:rsidRDefault="001216BF" w:rsidP="001216BF">
      <w:pPr>
        <w:jc w:val="center"/>
        <w:rPr>
          <w:rFonts w:cstheme="minorHAnsi"/>
          <w:sz w:val="24"/>
          <w:szCs w:val="24"/>
        </w:rPr>
      </w:pPr>
    </w:p>
    <w:p w14:paraId="14A328DD" w14:textId="77777777" w:rsidR="001216BF" w:rsidRPr="000E0D50" w:rsidRDefault="001216BF" w:rsidP="001216BF">
      <w:pPr>
        <w:jc w:val="center"/>
        <w:rPr>
          <w:rFonts w:cstheme="minorHAnsi"/>
          <w:sz w:val="24"/>
          <w:szCs w:val="24"/>
        </w:rPr>
      </w:pPr>
    </w:p>
    <w:tbl>
      <w:tblPr>
        <w:tblW w:w="8883" w:type="dxa"/>
        <w:tblLook w:val="04A0" w:firstRow="1" w:lastRow="0" w:firstColumn="1" w:lastColumn="0" w:noHBand="0" w:noVBand="1"/>
      </w:tblPr>
      <w:tblGrid>
        <w:gridCol w:w="4741"/>
        <w:gridCol w:w="4142"/>
      </w:tblGrid>
      <w:tr w:rsidR="001216BF" w:rsidRPr="000E0D50" w14:paraId="29E951AE" w14:textId="77777777" w:rsidTr="00330569">
        <w:trPr>
          <w:trHeight w:val="295"/>
        </w:trPr>
        <w:tc>
          <w:tcPr>
            <w:tcW w:w="4741" w:type="dxa"/>
            <w:tcBorders>
              <w:top w:val="single" w:sz="4" w:space="0" w:color="auto"/>
              <w:left w:val="single" w:sz="4" w:space="0" w:color="auto"/>
              <w:bottom w:val="single" w:sz="4" w:space="0" w:color="auto"/>
              <w:right w:val="single" w:sz="4" w:space="0" w:color="auto"/>
            </w:tcBorders>
            <w:shd w:val="clear" w:color="000000" w:fill="C6D9F1"/>
            <w:vAlign w:val="center"/>
            <w:hideMark/>
          </w:tcPr>
          <w:p w14:paraId="526372A3" w14:textId="77777777" w:rsidR="001216BF" w:rsidRPr="000E0D50" w:rsidRDefault="001216BF" w:rsidP="00330569">
            <w:pPr>
              <w:spacing w:after="0" w:line="240" w:lineRule="auto"/>
              <w:jc w:val="center"/>
              <w:rPr>
                <w:rFonts w:ascii="Calibri" w:eastAsia="Times New Roman" w:hAnsi="Calibri" w:cs="Calibri"/>
                <w:b/>
                <w:bCs/>
                <w:color w:val="000000"/>
                <w:sz w:val="24"/>
                <w:szCs w:val="24"/>
              </w:rPr>
            </w:pPr>
            <w:r w:rsidRPr="000E0D50">
              <w:rPr>
                <w:rFonts w:ascii="Calibri" w:eastAsia="Times New Roman" w:hAnsi="Calibri" w:cs="Calibri"/>
                <w:b/>
                <w:bCs/>
                <w:color w:val="000000"/>
                <w:sz w:val="24"/>
                <w:szCs w:val="24"/>
              </w:rPr>
              <w:t>9/22/2022</w:t>
            </w:r>
          </w:p>
        </w:tc>
        <w:tc>
          <w:tcPr>
            <w:tcW w:w="4142" w:type="dxa"/>
            <w:tcBorders>
              <w:top w:val="single" w:sz="4" w:space="0" w:color="auto"/>
              <w:left w:val="nil"/>
              <w:bottom w:val="single" w:sz="4" w:space="0" w:color="auto"/>
              <w:right w:val="single" w:sz="4" w:space="0" w:color="auto"/>
            </w:tcBorders>
            <w:shd w:val="clear" w:color="000000" w:fill="BDD7EE"/>
            <w:noWrap/>
            <w:vAlign w:val="bottom"/>
            <w:hideMark/>
          </w:tcPr>
          <w:p w14:paraId="4C31B493" w14:textId="77777777" w:rsidR="001216BF" w:rsidRPr="000E0D50" w:rsidRDefault="001216BF" w:rsidP="00330569">
            <w:pPr>
              <w:spacing w:after="0" w:line="240" w:lineRule="auto"/>
              <w:rPr>
                <w:rFonts w:ascii="Calibri" w:eastAsia="Times New Roman" w:hAnsi="Calibri" w:cs="Calibri"/>
                <w:b/>
                <w:bCs/>
                <w:color w:val="000000"/>
              </w:rPr>
            </w:pPr>
            <w:r w:rsidRPr="000E0D50">
              <w:rPr>
                <w:rFonts w:ascii="Calibri" w:eastAsia="Times New Roman" w:hAnsi="Calibri" w:cs="Calibri"/>
                <w:b/>
                <w:bCs/>
                <w:color w:val="000000"/>
              </w:rPr>
              <w:t xml:space="preserve">Address </w:t>
            </w:r>
          </w:p>
        </w:tc>
      </w:tr>
      <w:tr w:rsidR="001216BF" w:rsidRPr="000E0D50" w14:paraId="036A078D" w14:textId="77777777" w:rsidTr="00330569">
        <w:trPr>
          <w:trHeight w:val="295"/>
        </w:trPr>
        <w:tc>
          <w:tcPr>
            <w:tcW w:w="4741" w:type="dxa"/>
            <w:tcBorders>
              <w:top w:val="nil"/>
              <w:left w:val="single" w:sz="4" w:space="0" w:color="auto"/>
              <w:bottom w:val="single" w:sz="4" w:space="0" w:color="auto"/>
              <w:right w:val="single" w:sz="4" w:space="0" w:color="auto"/>
            </w:tcBorders>
            <w:vAlign w:val="center"/>
            <w:hideMark/>
          </w:tcPr>
          <w:p w14:paraId="76EF57B9"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Jordan River 9:00 am - 9:45 am</w:t>
            </w:r>
          </w:p>
        </w:tc>
        <w:tc>
          <w:tcPr>
            <w:tcW w:w="4142" w:type="dxa"/>
            <w:tcBorders>
              <w:top w:val="nil"/>
              <w:left w:val="nil"/>
              <w:bottom w:val="single" w:sz="4" w:space="0" w:color="auto"/>
              <w:right w:val="single" w:sz="4" w:space="0" w:color="auto"/>
            </w:tcBorders>
            <w:vAlign w:val="center"/>
            <w:hideMark/>
          </w:tcPr>
          <w:p w14:paraId="57055A67"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2255 S. 900 W. SLC, UT</w:t>
            </w:r>
          </w:p>
        </w:tc>
      </w:tr>
      <w:tr w:rsidR="001216BF" w:rsidRPr="000E0D50" w14:paraId="7FD41524" w14:textId="77777777" w:rsidTr="00330569">
        <w:trPr>
          <w:trHeight w:val="590"/>
        </w:trPr>
        <w:tc>
          <w:tcPr>
            <w:tcW w:w="4741" w:type="dxa"/>
            <w:tcBorders>
              <w:top w:val="nil"/>
              <w:left w:val="single" w:sz="4" w:space="0" w:color="auto"/>
              <w:bottom w:val="single" w:sz="4" w:space="0" w:color="auto"/>
              <w:right w:val="single" w:sz="4" w:space="0" w:color="auto"/>
            </w:tcBorders>
            <w:vAlign w:val="center"/>
            <w:hideMark/>
          </w:tcPr>
          <w:p w14:paraId="15B04F71"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Midvale Rail 10:00 am – 10:30 am</w:t>
            </w:r>
          </w:p>
        </w:tc>
        <w:tc>
          <w:tcPr>
            <w:tcW w:w="4142" w:type="dxa"/>
            <w:tcBorders>
              <w:top w:val="nil"/>
              <w:left w:val="nil"/>
              <w:bottom w:val="single" w:sz="4" w:space="0" w:color="auto"/>
              <w:right w:val="single" w:sz="4" w:space="0" w:color="auto"/>
            </w:tcBorders>
            <w:vAlign w:val="center"/>
            <w:hideMark/>
          </w:tcPr>
          <w:p w14:paraId="27E463C4"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613 W. 6960 S. Midvale, UT</w:t>
            </w:r>
          </w:p>
        </w:tc>
      </w:tr>
      <w:tr w:rsidR="001216BF" w:rsidRPr="000E0D50" w14:paraId="17EA2AE5" w14:textId="77777777" w:rsidTr="00330569">
        <w:trPr>
          <w:trHeight w:val="386"/>
        </w:trPr>
        <w:tc>
          <w:tcPr>
            <w:tcW w:w="4741" w:type="dxa"/>
            <w:tcBorders>
              <w:top w:val="nil"/>
              <w:left w:val="single" w:sz="4" w:space="0" w:color="auto"/>
              <w:bottom w:val="single" w:sz="4" w:space="0" w:color="auto"/>
              <w:right w:val="single" w:sz="4" w:space="0" w:color="auto"/>
            </w:tcBorders>
            <w:vAlign w:val="center"/>
            <w:hideMark/>
          </w:tcPr>
          <w:p w14:paraId="063BF61A" w14:textId="77777777" w:rsidR="001216BF" w:rsidRPr="000E0D50" w:rsidRDefault="001216BF" w:rsidP="00330569">
            <w:pPr>
              <w:rPr>
                <w:rFonts w:ascii="Calibri" w:hAnsi="Calibri" w:cs="Calibri"/>
                <w:color w:val="000000"/>
              </w:rPr>
            </w:pPr>
            <w:r w:rsidRPr="000E0D50">
              <w:rPr>
                <w:rFonts w:ascii="Calibri" w:eastAsia="Times New Roman" w:hAnsi="Calibri" w:cs="Calibri"/>
                <w:color w:val="000000"/>
                <w:sz w:val="24"/>
                <w:szCs w:val="24"/>
              </w:rPr>
              <w:t>Mobility/Roadhouse 10:45 am – 11:15 am</w:t>
            </w:r>
          </w:p>
        </w:tc>
        <w:tc>
          <w:tcPr>
            <w:tcW w:w="4142" w:type="dxa"/>
            <w:tcBorders>
              <w:top w:val="nil"/>
              <w:left w:val="nil"/>
              <w:bottom w:val="single" w:sz="4" w:space="0" w:color="auto"/>
              <w:right w:val="single" w:sz="4" w:space="0" w:color="auto"/>
            </w:tcBorders>
            <w:vAlign w:val="center"/>
            <w:hideMark/>
          </w:tcPr>
          <w:p w14:paraId="455CE5D6" w14:textId="77777777" w:rsidR="001216BF" w:rsidRPr="000E0D50" w:rsidRDefault="001216BF" w:rsidP="00330569">
            <w:pPr>
              <w:rPr>
                <w:rFonts w:ascii="Calibri" w:hAnsi="Calibri" w:cs="Calibri"/>
                <w:color w:val="000000"/>
              </w:rPr>
            </w:pPr>
            <w:r w:rsidRPr="000E0D50">
              <w:rPr>
                <w:rFonts w:ascii="Calibri" w:eastAsia="Times New Roman" w:hAnsi="Calibri" w:cs="Calibri"/>
                <w:color w:val="000000"/>
                <w:sz w:val="24"/>
                <w:szCs w:val="24"/>
              </w:rPr>
              <w:t>4465 S. 50 W Murray, UT / Roadhouse: 4465 S. 50 W Murray, UT</w:t>
            </w:r>
          </w:p>
        </w:tc>
      </w:tr>
      <w:tr w:rsidR="001216BF" w:rsidRPr="000E0D50" w14:paraId="34D3093D" w14:textId="77777777" w:rsidTr="00330569">
        <w:trPr>
          <w:trHeight w:val="295"/>
        </w:trPr>
        <w:tc>
          <w:tcPr>
            <w:tcW w:w="4741" w:type="dxa"/>
            <w:tcBorders>
              <w:top w:val="nil"/>
              <w:left w:val="single" w:sz="4" w:space="0" w:color="auto"/>
              <w:bottom w:val="single" w:sz="4" w:space="0" w:color="auto"/>
              <w:right w:val="single" w:sz="4" w:space="0" w:color="auto"/>
            </w:tcBorders>
            <w:vAlign w:val="center"/>
            <w:hideMark/>
          </w:tcPr>
          <w:p w14:paraId="0D7C591A"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Police Bldg 11:30 am – 12:00 pm</w:t>
            </w:r>
          </w:p>
        </w:tc>
        <w:tc>
          <w:tcPr>
            <w:tcW w:w="4142" w:type="dxa"/>
            <w:tcBorders>
              <w:top w:val="nil"/>
              <w:left w:val="nil"/>
              <w:bottom w:val="single" w:sz="4" w:space="0" w:color="auto"/>
              <w:right w:val="single" w:sz="4" w:space="0" w:color="auto"/>
            </w:tcBorders>
            <w:vAlign w:val="center"/>
            <w:hideMark/>
          </w:tcPr>
          <w:p w14:paraId="7672FFFA"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127 W. Vine St. Murray, UT</w:t>
            </w:r>
          </w:p>
        </w:tc>
      </w:tr>
      <w:tr w:rsidR="001216BF" w:rsidRPr="000E0D50" w14:paraId="1113AA31" w14:textId="77777777" w:rsidTr="00330569">
        <w:trPr>
          <w:trHeight w:val="295"/>
        </w:trPr>
        <w:tc>
          <w:tcPr>
            <w:tcW w:w="4741" w:type="dxa"/>
            <w:tcBorders>
              <w:top w:val="nil"/>
              <w:left w:val="single" w:sz="4" w:space="0" w:color="auto"/>
              <w:bottom w:val="single" w:sz="4" w:space="0" w:color="auto"/>
              <w:right w:val="single" w:sz="4" w:space="0" w:color="auto"/>
            </w:tcBorders>
            <w:vAlign w:val="center"/>
            <w:hideMark/>
          </w:tcPr>
          <w:p w14:paraId="1F1646E6"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Lunch on own 12:00 pm – 1:00 pm</w:t>
            </w:r>
          </w:p>
        </w:tc>
        <w:tc>
          <w:tcPr>
            <w:tcW w:w="4142" w:type="dxa"/>
            <w:tcBorders>
              <w:top w:val="nil"/>
              <w:left w:val="nil"/>
              <w:bottom w:val="single" w:sz="4" w:space="0" w:color="auto"/>
              <w:right w:val="single" w:sz="4" w:space="0" w:color="auto"/>
            </w:tcBorders>
            <w:noWrap/>
            <w:vAlign w:val="bottom"/>
            <w:hideMark/>
          </w:tcPr>
          <w:p w14:paraId="34AAA1F3" w14:textId="77777777" w:rsidR="001216BF" w:rsidRPr="000E0D50" w:rsidRDefault="001216BF" w:rsidP="00330569">
            <w:pPr>
              <w:spacing w:after="0" w:line="240" w:lineRule="auto"/>
              <w:rPr>
                <w:rFonts w:ascii="Calibri" w:eastAsia="Times New Roman" w:hAnsi="Calibri" w:cs="Calibri"/>
                <w:color w:val="000000"/>
              </w:rPr>
            </w:pPr>
            <w:r w:rsidRPr="000E0D50">
              <w:rPr>
                <w:rFonts w:ascii="Calibri" w:eastAsia="Times New Roman" w:hAnsi="Calibri" w:cs="Calibri"/>
                <w:color w:val="000000"/>
              </w:rPr>
              <w:t> </w:t>
            </w:r>
          </w:p>
        </w:tc>
      </w:tr>
      <w:tr w:rsidR="001216BF" w:rsidRPr="000E0D50" w14:paraId="1AA69B48" w14:textId="77777777" w:rsidTr="00330569">
        <w:trPr>
          <w:trHeight w:val="590"/>
        </w:trPr>
        <w:tc>
          <w:tcPr>
            <w:tcW w:w="4741" w:type="dxa"/>
            <w:tcBorders>
              <w:top w:val="nil"/>
              <w:left w:val="single" w:sz="4" w:space="0" w:color="auto"/>
              <w:bottom w:val="single" w:sz="4" w:space="0" w:color="auto"/>
              <w:right w:val="single" w:sz="4" w:space="0" w:color="auto"/>
            </w:tcBorders>
            <w:vAlign w:val="center"/>
            <w:hideMark/>
          </w:tcPr>
          <w:p w14:paraId="3A74D525"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Timp 1:30 pm – 2:00 pm</w:t>
            </w:r>
          </w:p>
          <w:p w14:paraId="2F21C0E3"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POC: Jacob Murray 801-287-2503</w:t>
            </w:r>
          </w:p>
        </w:tc>
        <w:tc>
          <w:tcPr>
            <w:tcW w:w="4142" w:type="dxa"/>
            <w:tcBorders>
              <w:top w:val="nil"/>
              <w:left w:val="nil"/>
              <w:bottom w:val="single" w:sz="4" w:space="0" w:color="auto"/>
              <w:right w:val="single" w:sz="4" w:space="0" w:color="auto"/>
            </w:tcBorders>
            <w:noWrap/>
            <w:vAlign w:val="bottom"/>
            <w:hideMark/>
          </w:tcPr>
          <w:p w14:paraId="3CF19324" w14:textId="77777777" w:rsidR="001216BF" w:rsidRPr="000E0D50" w:rsidRDefault="001216BF" w:rsidP="00330569">
            <w:pPr>
              <w:spacing w:after="0" w:line="240" w:lineRule="auto"/>
              <w:rPr>
                <w:rFonts w:ascii="Calibri" w:eastAsia="Times New Roman" w:hAnsi="Calibri" w:cs="Calibri"/>
                <w:color w:val="000000"/>
              </w:rPr>
            </w:pPr>
            <w:r w:rsidRPr="000E0D50">
              <w:rPr>
                <w:rFonts w:ascii="Calibri" w:eastAsia="Times New Roman" w:hAnsi="Calibri" w:cs="Calibri"/>
                <w:color w:val="000000"/>
              </w:rPr>
              <w:t>1110 S. Geneva Road, Orem, UT</w:t>
            </w:r>
          </w:p>
        </w:tc>
      </w:tr>
      <w:tr w:rsidR="001216BF" w:rsidRPr="000E0D50" w14:paraId="7D6A9465" w14:textId="77777777" w:rsidTr="00330569">
        <w:trPr>
          <w:trHeight w:val="590"/>
        </w:trPr>
        <w:tc>
          <w:tcPr>
            <w:tcW w:w="4741" w:type="dxa"/>
            <w:tcBorders>
              <w:top w:val="nil"/>
              <w:left w:val="single" w:sz="4" w:space="0" w:color="auto"/>
              <w:bottom w:val="single" w:sz="4" w:space="0" w:color="auto"/>
              <w:right w:val="single" w:sz="4" w:space="0" w:color="auto"/>
            </w:tcBorders>
            <w:vAlign w:val="center"/>
            <w:hideMark/>
          </w:tcPr>
          <w:p w14:paraId="049FCC69" w14:textId="77777777" w:rsidR="001216BF" w:rsidRPr="000E0D50" w:rsidRDefault="001216BF" w:rsidP="00330569">
            <w:pPr>
              <w:spacing w:after="0" w:line="240" w:lineRule="auto"/>
              <w:rPr>
                <w:rFonts w:ascii="Calibri" w:eastAsia="Times New Roman" w:hAnsi="Calibri" w:cs="Calibri"/>
                <w:color w:val="000000"/>
                <w:sz w:val="24"/>
                <w:szCs w:val="24"/>
              </w:rPr>
            </w:pPr>
            <w:r w:rsidRPr="000E0D50">
              <w:rPr>
                <w:rFonts w:ascii="Calibri" w:eastAsia="Times New Roman" w:hAnsi="Calibri" w:cs="Calibri"/>
                <w:color w:val="000000"/>
                <w:sz w:val="24"/>
                <w:szCs w:val="24"/>
              </w:rPr>
              <w:t>Provo Customer Service/ Police Blg 2:15 pm – 2:45 pm</w:t>
            </w:r>
          </w:p>
        </w:tc>
        <w:tc>
          <w:tcPr>
            <w:tcW w:w="4142" w:type="dxa"/>
            <w:tcBorders>
              <w:top w:val="nil"/>
              <w:left w:val="nil"/>
              <w:bottom w:val="single" w:sz="4" w:space="0" w:color="auto"/>
              <w:right w:val="single" w:sz="4" w:space="0" w:color="auto"/>
            </w:tcBorders>
            <w:noWrap/>
            <w:vAlign w:val="center"/>
            <w:hideMark/>
          </w:tcPr>
          <w:p w14:paraId="017194EA" w14:textId="77777777" w:rsidR="001216BF" w:rsidRPr="000E0D50" w:rsidRDefault="001216BF" w:rsidP="00330569">
            <w:pPr>
              <w:spacing w:after="0" w:line="240" w:lineRule="auto"/>
              <w:ind w:left="11"/>
              <w:rPr>
                <w:rFonts w:ascii="Calibri" w:eastAsia="Times New Roman" w:hAnsi="Calibri" w:cs="Calibri"/>
                <w:color w:val="000000"/>
              </w:rPr>
            </w:pPr>
            <w:r w:rsidRPr="000E0D50">
              <w:rPr>
                <w:rFonts w:ascii="Calibri" w:eastAsia="Times New Roman" w:hAnsi="Calibri" w:cs="Calibri"/>
                <w:color w:val="000000"/>
              </w:rPr>
              <w:t>690 S. University Ave, Provo</w:t>
            </w:r>
          </w:p>
        </w:tc>
      </w:tr>
    </w:tbl>
    <w:p w14:paraId="7CCBDA27" w14:textId="77777777" w:rsidR="001216BF" w:rsidRPr="000E0D50" w:rsidRDefault="001216BF" w:rsidP="001216BF">
      <w:pPr>
        <w:rPr>
          <w:rFonts w:cstheme="minorHAnsi"/>
          <w:sz w:val="24"/>
          <w:szCs w:val="24"/>
        </w:rPr>
      </w:pPr>
    </w:p>
    <w:p w14:paraId="337D1277" w14:textId="77777777" w:rsidR="001216BF" w:rsidRPr="000E0D50" w:rsidRDefault="001216BF" w:rsidP="001216BF">
      <w:pPr>
        <w:rPr>
          <w:rFonts w:cstheme="minorHAnsi"/>
          <w:sz w:val="24"/>
          <w:szCs w:val="24"/>
        </w:rPr>
      </w:pPr>
      <w:r w:rsidRPr="000E0D50">
        <w:rPr>
          <w:rFonts w:cstheme="minorHAnsi"/>
          <w:sz w:val="24"/>
          <w:szCs w:val="24"/>
        </w:rPr>
        <w:t xml:space="preserve">All </w:t>
      </w:r>
      <w:r>
        <w:rPr>
          <w:rFonts w:cstheme="minorHAnsi"/>
          <w:sz w:val="24"/>
          <w:szCs w:val="24"/>
        </w:rPr>
        <w:t>Proposers</w:t>
      </w:r>
      <w:r w:rsidRPr="000E0D50">
        <w:rPr>
          <w:rFonts w:cstheme="minorHAnsi"/>
          <w:sz w:val="24"/>
          <w:szCs w:val="24"/>
        </w:rPr>
        <w:t xml:space="preserve"> must sign-in at the Pre-</w:t>
      </w:r>
      <w:r>
        <w:rPr>
          <w:rFonts w:cstheme="minorHAnsi"/>
          <w:sz w:val="24"/>
          <w:szCs w:val="24"/>
        </w:rPr>
        <w:t>Procurement Meeting</w:t>
      </w:r>
      <w:r w:rsidRPr="000E0D50">
        <w:rPr>
          <w:rFonts w:cstheme="minorHAnsi"/>
          <w:sz w:val="24"/>
          <w:szCs w:val="24"/>
        </w:rPr>
        <w:t xml:space="preserve"> at </w:t>
      </w:r>
      <w:r w:rsidRPr="000E0D50">
        <w:rPr>
          <w:rFonts w:cstheme="minorHAnsi"/>
          <w:b/>
          <w:bCs/>
          <w:sz w:val="24"/>
          <w:szCs w:val="24"/>
          <w:u w:val="single"/>
        </w:rPr>
        <w:t xml:space="preserve">all </w:t>
      </w:r>
      <w:r>
        <w:rPr>
          <w:rFonts w:cstheme="minorHAnsi"/>
          <w:b/>
          <w:bCs/>
          <w:sz w:val="24"/>
          <w:szCs w:val="24"/>
          <w:u w:val="single"/>
        </w:rPr>
        <w:t xml:space="preserve">Site Visit </w:t>
      </w:r>
      <w:r w:rsidRPr="000E0D50">
        <w:rPr>
          <w:rFonts w:cstheme="minorHAnsi"/>
          <w:b/>
          <w:bCs/>
          <w:sz w:val="24"/>
          <w:szCs w:val="24"/>
          <w:u w:val="single"/>
        </w:rPr>
        <w:t>locations</w:t>
      </w:r>
      <w:r w:rsidRPr="000E0D50">
        <w:rPr>
          <w:rFonts w:cstheme="minorHAnsi"/>
          <w:sz w:val="24"/>
          <w:szCs w:val="24"/>
        </w:rPr>
        <w:t>.  Proposals will only be considered from vendors who attend the pre-proposal meeting and complete the sign-in sheet.  Proposals received from vendors not in attendance and did not sign-in will not be accepted.  Vendor sign-in will begin at 9:00 am.  Please arrive 5 minutes early to complete the sign-in process.  Late arrivals may be deemed as non-responsive.</w:t>
      </w:r>
    </w:p>
    <w:p w14:paraId="603A224A" w14:textId="0C026E30" w:rsidR="001822AA" w:rsidRDefault="001216BF" w:rsidP="001216BF">
      <w:pPr>
        <w:tabs>
          <w:tab w:val="left" w:pos="-1440"/>
        </w:tabs>
        <w:spacing w:after="0"/>
        <w:rPr>
          <w:rFonts w:cstheme="minorHAnsi"/>
          <w:sz w:val="24"/>
          <w:szCs w:val="24"/>
        </w:rPr>
      </w:pPr>
      <w:r w:rsidRPr="000E0D50">
        <w:rPr>
          <w:rFonts w:cstheme="minorHAnsi"/>
          <w:sz w:val="24"/>
          <w:szCs w:val="24"/>
        </w:rPr>
        <w:t>The meeting is for informational purposes only and information provided is not binding.  If the RFP needs to be modified or clarified, a written addendum will be issued.</w:t>
      </w:r>
    </w:p>
    <w:p w14:paraId="5449CD20" w14:textId="77777777" w:rsidR="001822AA" w:rsidRDefault="001822AA">
      <w:pPr>
        <w:rPr>
          <w:rFonts w:cstheme="minorHAnsi"/>
          <w:sz w:val="24"/>
          <w:szCs w:val="24"/>
        </w:rPr>
      </w:pPr>
      <w:r>
        <w:rPr>
          <w:rFonts w:cstheme="minorHAnsi"/>
          <w:sz w:val="24"/>
          <w:szCs w:val="24"/>
        </w:rPr>
        <w:br w:type="page"/>
      </w:r>
    </w:p>
    <w:p w14:paraId="0742A692" w14:textId="1543A195" w:rsidR="00046EF9" w:rsidRPr="009E7214" w:rsidRDefault="00046EF9" w:rsidP="00711200">
      <w:pPr>
        <w:jc w:val="center"/>
        <w:rPr>
          <w:rFonts w:cstheme="minorHAnsi"/>
          <w:b/>
          <w:szCs w:val="28"/>
        </w:rPr>
      </w:pPr>
      <w:r w:rsidRPr="009E7214">
        <w:rPr>
          <w:rFonts w:eastAsiaTheme="minorEastAsia" w:cstheme="minorHAnsi"/>
          <w:noProof/>
          <w:sz w:val="36"/>
          <w:szCs w:val="36"/>
        </w:rPr>
        <w:lastRenderedPageBreak/>
        <w:drawing>
          <wp:inline distT="0" distB="0" distL="0" distR="0" wp14:anchorId="5D39B4B7" wp14:editId="09D6B663">
            <wp:extent cx="1352550" cy="430001"/>
            <wp:effectExtent l="0" t="0" r="0" b="8255"/>
            <wp:docPr id="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8" t="-142" r="-218" b="-142"/>
                    <a:stretch>
                      <a:fillRect/>
                    </a:stretch>
                  </pic:blipFill>
                  <pic:spPr bwMode="auto">
                    <a:xfrm>
                      <a:off x="0" y="0"/>
                      <a:ext cx="1412256" cy="448983"/>
                    </a:xfrm>
                    <a:prstGeom prst="rect">
                      <a:avLst/>
                    </a:prstGeom>
                    <a:noFill/>
                    <a:ln>
                      <a:noFill/>
                    </a:ln>
                  </pic:spPr>
                </pic:pic>
              </a:graphicData>
            </a:graphic>
          </wp:inline>
        </w:drawing>
      </w:r>
    </w:p>
    <w:p w14:paraId="22FCF46D" w14:textId="77777777" w:rsidR="00046EF9" w:rsidRPr="009E7214" w:rsidRDefault="00046EF9" w:rsidP="00046EF9">
      <w:pPr>
        <w:spacing w:after="120" w:line="240" w:lineRule="auto"/>
        <w:jc w:val="center"/>
        <w:rPr>
          <w:rFonts w:eastAsiaTheme="minorEastAsia" w:cstheme="minorHAnsi"/>
          <w:b/>
          <w:sz w:val="36"/>
          <w:szCs w:val="36"/>
        </w:rPr>
      </w:pPr>
      <w:r w:rsidRPr="009E7214">
        <w:rPr>
          <w:rFonts w:eastAsiaTheme="minorEastAsia" w:cstheme="minorHAnsi"/>
          <w:b/>
          <w:sz w:val="36"/>
          <w:szCs w:val="36"/>
        </w:rPr>
        <w:t>REQUEST FOR PROPOSALS</w:t>
      </w:r>
    </w:p>
    <w:p w14:paraId="2304F2D5" w14:textId="77777777" w:rsidR="00AD1B2F" w:rsidRPr="009E7214" w:rsidRDefault="00AD1B2F" w:rsidP="00AD1B2F">
      <w:pPr>
        <w:jc w:val="center"/>
        <w:rPr>
          <w:rFonts w:cstheme="minorHAnsi"/>
          <w:sz w:val="36"/>
        </w:rPr>
      </w:pPr>
      <w:r w:rsidRPr="009E7214">
        <w:rPr>
          <w:rFonts w:cstheme="minorHAnsi"/>
          <w:sz w:val="36"/>
        </w:rPr>
        <w:t>Part 2 – Procurement Process Information</w:t>
      </w:r>
    </w:p>
    <w:p w14:paraId="52930F7B" w14:textId="77777777" w:rsidR="00AD1B2F" w:rsidRPr="009E7214" w:rsidRDefault="00AD1B2F" w:rsidP="007F258F">
      <w:pPr>
        <w:pStyle w:val="Heading2"/>
      </w:pPr>
      <w:bookmarkStart w:id="14" w:name="_Toc311498733"/>
      <w:r w:rsidRPr="009E7214">
        <w:t>PROPOSAL FORMAT</w:t>
      </w:r>
      <w:bookmarkEnd w:id="14"/>
    </w:p>
    <w:p w14:paraId="6EC5C94F" w14:textId="77777777" w:rsidR="00AD1B2F" w:rsidRPr="00D47BD2" w:rsidRDefault="00AD1B2F" w:rsidP="00046EF9">
      <w:pPr>
        <w:spacing w:line="230" w:lineRule="auto"/>
        <w:ind w:firstLine="360"/>
        <w:rPr>
          <w:rFonts w:cstheme="minorHAnsi"/>
        </w:rPr>
      </w:pPr>
      <w:bookmarkStart w:id="15" w:name="OLE_LINK1"/>
      <w:bookmarkStart w:id="16" w:name="OLE_LINK2"/>
      <w:r w:rsidRPr="00D47BD2">
        <w:rPr>
          <w:rFonts w:cstheme="minorHAnsi"/>
        </w:rPr>
        <w:t>Proposals must adhere to the following format:</w:t>
      </w:r>
    </w:p>
    <w:p w14:paraId="34C8BD8E" w14:textId="14860A3E" w:rsidR="00AD1B2F" w:rsidRPr="00D47BD2" w:rsidRDefault="00AD1B2F" w:rsidP="007F2B84">
      <w:pPr>
        <w:pStyle w:val="ListParagraph"/>
        <w:numPr>
          <w:ilvl w:val="0"/>
          <w:numId w:val="5"/>
        </w:numPr>
        <w:spacing w:after="240" w:line="230" w:lineRule="auto"/>
        <w:contextualSpacing w:val="0"/>
        <w:jc w:val="both"/>
        <w:rPr>
          <w:rFonts w:cstheme="minorHAnsi"/>
        </w:rPr>
      </w:pPr>
      <w:r w:rsidRPr="00D47BD2">
        <w:rPr>
          <w:rFonts w:cstheme="minorHAnsi"/>
        </w:rPr>
        <w:t>Proposals should be</w:t>
      </w:r>
      <w:r w:rsidR="003004B7" w:rsidRPr="00D47BD2">
        <w:rPr>
          <w:rFonts w:cstheme="minorHAnsi"/>
        </w:rPr>
        <w:t xml:space="preserve"> formatted </w:t>
      </w:r>
      <w:r w:rsidRPr="00D47BD2">
        <w:rPr>
          <w:rFonts w:cstheme="minorHAnsi"/>
        </w:rPr>
        <w:t xml:space="preserve">primarily </w:t>
      </w:r>
      <w:r w:rsidR="003004B7" w:rsidRPr="00D47BD2">
        <w:rPr>
          <w:rFonts w:cstheme="minorHAnsi"/>
        </w:rPr>
        <w:t>to</w:t>
      </w:r>
      <w:r w:rsidRPr="00D47BD2">
        <w:rPr>
          <w:rFonts w:cstheme="minorHAnsi"/>
        </w:rPr>
        <w:t xml:space="preserve"> 8 ½ by 11 inch</w:t>
      </w:r>
      <w:r w:rsidR="005F636E">
        <w:rPr>
          <w:rFonts w:cstheme="minorHAnsi"/>
        </w:rPr>
        <w:t>es</w:t>
      </w:r>
      <w:r w:rsidRPr="00D47BD2">
        <w:rPr>
          <w:rFonts w:cstheme="minorHAnsi"/>
        </w:rPr>
        <w:t xml:space="preserve">.  </w:t>
      </w:r>
      <w:r w:rsidR="005F636E">
        <w:rPr>
          <w:rFonts w:cstheme="minorHAnsi"/>
        </w:rPr>
        <w:t xml:space="preserve">An </w:t>
      </w:r>
      <w:r w:rsidRPr="00D47BD2">
        <w:rPr>
          <w:rFonts w:cstheme="minorHAnsi"/>
        </w:rPr>
        <w:t>11 by 17</w:t>
      </w:r>
      <w:r w:rsidR="005F636E">
        <w:rPr>
          <w:rFonts w:cstheme="minorHAnsi"/>
        </w:rPr>
        <w:t>-</w:t>
      </w:r>
      <w:r w:rsidRPr="00D47BD2">
        <w:rPr>
          <w:rFonts w:cstheme="minorHAnsi"/>
        </w:rPr>
        <w:t xml:space="preserve">inch </w:t>
      </w:r>
      <w:r w:rsidR="00921E7E" w:rsidRPr="00D47BD2">
        <w:rPr>
          <w:rFonts w:cstheme="minorHAnsi"/>
        </w:rPr>
        <w:t xml:space="preserve">format </w:t>
      </w:r>
      <w:r w:rsidRPr="00D47BD2">
        <w:rPr>
          <w:rFonts w:cstheme="minorHAnsi"/>
        </w:rPr>
        <w:t>may be used for charts, tables, and schedules.  No text should be included on</w:t>
      </w:r>
      <w:r w:rsidR="005F636E">
        <w:rPr>
          <w:rFonts w:cstheme="minorHAnsi"/>
        </w:rPr>
        <w:t xml:space="preserve"> the</w:t>
      </w:r>
      <w:r w:rsidRPr="00D47BD2">
        <w:rPr>
          <w:rFonts w:cstheme="minorHAnsi"/>
        </w:rPr>
        <w:t xml:space="preserve"> 11 by 17</w:t>
      </w:r>
      <w:r w:rsidR="005F636E">
        <w:rPr>
          <w:rFonts w:cstheme="minorHAnsi"/>
        </w:rPr>
        <w:t>-</w:t>
      </w:r>
      <w:r w:rsidRPr="00D47BD2">
        <w:rPr>
          <w:rFonts w:cstheme="minorHAnsi"/>
        </w:rPr>
        <w:t xml:space="preserve">inch size </w:t>
      </w:r>
      <w:r w:rsidR="00921E7E" w:rsidRPr="00D47BD2">
        <w:rPr>
          <w:rFonts w:cstheme="minorHAnsi"/>
        </w:rPr>
        <w:t>format</w:t>
      </w:r>
      <w:r w:rsidRPr="00D47BD2">
        <w:rPr>
          <w:rFonts w:cstheme="minorHAnsi"/>
        </w:rPr>
        <w:t xml:space="preserve"> except for text that is required for the interpretation of the chart, table, or schedule.  </w:t>
      </w:r>
    </w:p>
    <w:p w14:paraId="141CD31F" w14:textId="189C42B2" w:rsidR="00AD1B2F" w:rsidRPr="00D47BD2" w:rsidRDefault="00AD1B2F" w:rsidP="007F2B84">
      <w:pPr>
        <w:pStyle w:val="ListParagraph"/>
        <w:numPr>
          <w:ilvl w:val="0"/>
          <w:numId w:val="5"/>
        </w:numPr>
        <w:spacing w:after="240" w:line="230" w:lineRule="auto"/>
        <w:contextualSpacing w:val="0"/>
        <w:rPr>
          <w:rFonts w:cstheme="minorHAnsi"/>
        </w:rPr>
      </w:pPr>
      <w:r w:rsidRPr="00D47BD2">
        <w:rPr>
          <w:rFonts w:cstheme="minorHAnsi"/>
        </w:rPr>
        <w:t xml:space="preserve">Proposals should </w:t>
      </w:r>
      <w:r w:rsidR="00921E7E" w:rsidRPr="00D47BD2">
        <w:rPr>
          <w:rFonts w:cstheme="minorHAnsi"/>
        </w:rPr>
        <w:t>us</w:t>
      </w:r>
      <w:r w:rsidR="003004B7" w:rsidRPr="00D47BD2">
        <w:rPr>
          <w:rFonts w:cstheme="minorHAnsi"/>
        </w:rPr>
        <w:t>e</w:t>
      </w:r>
      <w:r w:rsidR="00921E7E" w:rsidRPr="00D47BD2">
        <w:rPr>
          <w:rFonts w:cstheme="minorHAnsi"/>
        </w:rPr>
        <w:t xml:space="preserve"> a minimum of 12-point font.</w:t>
      </w:r>
    </w:p>
    <w:p w14:paraId="021CF0C7" w14:textId="3DDC977E" w:rsidR="00AD1B2F" w:rsidRPr="00D47BD2" w:rsidRDefault="00AD1B2F" w:rsidP="007F2B84">
      <w:pPr>
        <w:pStyle w:val="ListParagraph"/>
        <w:numPr>
          <w:ilvl w:val="0"/>
          <w:numId w:val="5"/>
        </w:numPr>
        <w:spacing w:after="240" w:line="230" w:lineRule="auto"/>
        <w:contextualSpacing w:val="0"/>
        <w:jc w:val="both"/>
        <w:rPr>
          <w:rFonts w:cstheme="minorHAnsi"/>
        </w:rPr>
      </w:pPr>
      <w:r w:rsidRPr="00D47BD2">
        <w:rPr>
          <w:rFonts w:cstheme="minorHAnsi"/>
        </w:rPr>
        <w:t xml:space="preserve">If a </w:t>
      </w:r>
      <w:r w:rsidR="005F636E">
        <w:rPr>
          <w:rFonts w:cstheme="minorHAnsi"/>
        </w:rPr>
        <w:t>p</w:t>
      </w:r>
      <w:r w:rsidRPr="00D47BD2">
        <w:rPr>
          <w:rFonts w:cstheme="minorHAnsi"/>
        </w:rPr>
        <w:t xml:space="preserve">roposal is submitted in double-sided format, both sides of the page will be counted against the </w:t>
      </w:r>
      <w:r w:rsidR="005F636E">
        <w:rPr>
          <w:rFonts w:cstheme="minorHAnsi"/>
        </w:rPr>
        <w:t>p</w:t>
      </w:r>
      <w:r w:rsidRPr="00D47BD2">
        <w:rPr>
          <w:rFonts w:cstheme="minorHAnsi"/>
        </w:rPr>
        <w:t>age Limit.</w:t>
      </w:r>
    </w:p>
    <w:p w14:paraId="2B4DAF40" w14:textId="338584D6" w:rsidR="00AD1B2F" w:rsidRPr="00D47BD2" w:rsidRDefault="00AD1B2F" w:rsidP="007F2B84">
      <w:pPr>
        <w:pStyle w:val="ListParagraph"/>
        <w:numPr>
          <w:ilvl w:val="0"/>
          <w:numId w:val="5"/>
        </w:numPr>
        <w:spacing w:after="240" w:line="230" w:lineRule="auto"/>
        <w:contextualSpacing w:val="0"/>
        <w:jc w:val="both"/>
        <w:rPr>
          <w:rFonts w:cstheme="minorHAnsi"/>
        </w:rPr>
      </w:pPr>
      <w:r w:rsidRPr="00D47BD2">
        <w:rPr>
          <w:rFonts w:cstheme="minorHAnsi"/>
        </w:rPr>
        <w:t xml:space="preserve">The </w:t>
      </w:r>
      <w:r w:rsidR="00A905C0">
        <w:rPr>
          <w:rFonts w:cstheme="minorHAnsi"/>
        </w:rPr>
        <w:t>p</w:t>
      </w:r>
      <w:r w:rsidRPr="00D47BD2">
        <w:rPr>
          <w:rFonts w:cstheme="minorHAnsi"/>
        </w:rPr>
        <w:t xml:space="preserve">roposal must not exceed the </w:t>
      </w:r>
      <w:r w:rsidR="00A905C0">
        <w:rPr>
          <w:rFonts w:cstheme="minorHAnsi"/>
        </w:rPr>
        <w:t>p</w:t>
      </w:r>
      <w:r w:rsidRPr="00D47BD2">
        <w:rPr>
          <w:rFonts w:cstheme="minorHAnsi"/>
        </w:rPr>
        <w:t xml:space="preserve">age </w:t>
      </w:r>
      <w:r w:rsidR="00A601CB">
        <w:rPr>
          <w:rFonts w:cstheme="minorHAnsi"/>
        </w:rPr>
        <w:t>l</w:t>
      </w:r>
      <w:r w:rsidRPr="00D47BD2">
        <w:rPr>
          <w:rFonts w:cstheme="minorHAnsi"/>
        </w:rPr>
        <w:t xml:space="preserve">imit shown on the RFP Cover Sheet.  The Proposer </w:t>
      </w:r>
      <w:r w:rsidR="009B5CEF">
        <w:rPr>
          <w:rFonts w:cstheme="minorHAnsi"/>
        </w:rPr>
        <w:t>will</w:t>
      </w:r>
      <w:r w:rsidRPr="00D47BD2">
        <w:rPr>
          <w:rFonts w:cstheme="minorHAnsi"/>
        </w:rPr>
        <w:t xml:space="preserve"> not submit brochures or additional materials.  </w:t>
      </w:r>
      <w:r w:rsidR="00CD7A6C">
        <w:rPr>
          <w:rFonts w:cstheme="minorHAnsi"/>
        </w:rPr>
        <w:t xml:space="preserve">Hyperlinks will be counted toward the page limit unless specified as exempt.  </w:t>
      </w:r>
      <w:r w:rsidRPr="00D47BD2">
        <w:rPr>
          <w:rFonts w:cstheme="minorHAnsi"/>
        </w:rPr>
        <w:t>At its discretion, UTA will not consider such additional materials in the selection of the successful Proposer.</w:t>
      </w:r>
    </w:p>
    <w:p w14:paraId="1AB9B424" w14:textId="5B2DE97C" w:rsidR="00A97F06" w:rsidRPr="00D47BD2" w:rsidRDefault="00C33A44" w:rsidP="007F2B84">
      <w:pPr>
        <w:pStyle w:val="ListParagraph"/>
        <w:numPr>
          <w:ilvl w:val="0"/>
          <w:numId w:val="5"/>
        </w:numPr>
        <w:spacing w:after="240" w:line="230" w:lineRule="auto"/>
        <w:contextualSpacing w:val="0"/>
        <w:jc w:val="both"/>
        <w:rPr>
          <w:rFonts w:cstheme="minorHAnsi"/>
        </w:rPr>
      </w:pPr>
      <w:r>
        <w:rPr>
          <w:rFonts w:cstheme="minorHAnsi"/>
        </w:rPr>
        <w:t>The m</w:t>
      </w:r>
      <w:r w:rsidR="00A97F06" w:rsidRPr="00D47BD2">
        <w:rPr>
          <w:rFonts w:cstheme="minorHAnsi"/>
        </w:rPr>
        <w:t xml:space="preserve">aximum file upload size in </w:t>
      </w:r>
      <w:r w:rsidR="008F446A">
        <w:rPr>
          <w:rFonts w:cstheme="minorHAnsi"/>
        </w:rPr>
        <w:t>Euna</w:t>
      </w:r>
      <w:r w:rsidR="00A97F06" w:rsidRPr="00D47BD2">
        <w:rPr>
          <w:rFonts w:cstheme="minorHAnsi"/>
        </w:rPr>
        <w:t xml:space="preserve"> is 50mb</w:t>
      </w:r>
      <w:r w:rsidR="00291D31">
        <w:rPr>
          <w:rFonts w:cstheme="minorHAnsi"/>
        </w:rPr>
        <w:t>.</w:t>
      </w:r>
    </w:p>
    <w:p w14:paraId="5E49037E" w14:textId="57B486B5" w:rsidR="00AD1B2F" w:rsidRPr="00D47BD2" w:rsidRDefault="00AD1B2F" w:rsidP="00046EF9">
      <w:pPr>
        <w:spacing w:after="240" w:line="230" w:lineRule="auto"/>
        <w:ind w:left="360"/>
        <w:jc w:val="both"/>
        <w:rPr>
          <w:rFonts w:cstheme="minorHAnsi"/>
        </w:rPr>
      </w:pPr>
      <w:r w:rsidRPr="00D47BD2">
        <w:rPr>
          <w:rFonts w:cstheme="minorHAnsi"/>
        </w:rPr>
        <w:t xml:space="preserve">Failure to follow the format described above may result in the </w:t>
      </w:r>
      <w:r w:rsidR="00ED543D">
        <w:rPr>
          <w:rFonts w:cstheme="minorHAnsi"/>
        </w:rPr>
        <w:t>p</w:t>
      </w:r>
      <w:r w:rsidRPr="00D47BD2">
        <w:rPr>
          <w:rFonts w:cstheme="minorHAnsi"/>
        </w:rPr>
        <w:t>roposal being deemed non-responsive.</w:t>
      </w:r>
    </w:p>
    <w:p w14:paraId="3217D011" w14:textId="4EE4F391" w:rsidR="00AD1B2F" w:rsidRPr="00D47BD2" w:rsidRDefault="00AD1B2F" w:rsidP="007F258F">
      <w:pPr>
        <w:pStyle w:val="Heading2"/>
      </w:pPr>
      <w:bookmarkStart w:id="17" w:name="_Ref58393607"/>
      <w:bookmarkStart w:id="18" w:name="_Toc311498734"/>
      <w:bookmarkEnd w:id="15"/>
      <w:bookmarkEnd w:id="16"/>
      <w:r w:rsidRPr="00D47BD2">
        <w:t>PROPOSAL CONTENT</w:t>
      </w:r>
      <w:bookmarkEnd w:id="17"/>
      <w:bookmarkEnd w:id="18"/>
    </w:p>
    <w:p w14:paraId="5695E71A" w14:textId="43A0B920" w:rsidR="00AD1B2F" w:rsidRPr="00D47BD2" w:rsidRDefault="00AD1B2F" w:rsidP="00046EF9">
      <w:pPr>
        <w:ind w:left="450" w:hanging="90"/>
        <w:rPr>
          <w:rFonts w:cstheme="minorHAnsi"/>
        </w:rPr>
      </w:pPr>
      <w:r w:rsidRPr="00D47BD2">
        <w:rPr>
          <w:rFonts w:cstheme="minorHAnsi"/>
        </w:rPr>
        <w:t xml:space="preserve">The </w:t>
      </w:r>
      <w:r w:rsidR="00F011E5">
        <w:rPr>
          <w:rFonts w:cstheme="minorHAnsi"/>
        </w:rPr>
        <w:t>p</w:t>
      </w:r>
      <w:r w:rsidRPr="00D47BD2">
        <w:rPr>
          <w:rFonts w:cstheme="minorHAnsi"/>
        </w:rPr>
        <w:t>roposal should consist of the following sections</w:t>
      </w:r>
      <w:r w:rsidR="00904C2A" w:rsidRPr="00D47BD2">
        <w:rPr>
          <w:rFonts w:cstheme="minorHAnsi"/>
        </w:rPr>
        <w:t xml:space="preserve"> in the order listed below:</w:t>
      </w:r>
    </w:p>
    <w:p w14:paraId="17BC39B5" w14:textId="01A1F93B" w:rsidR="00921E7E" w:rsidRPr="00D47BD2" w:rsidRDefault="00921E7E" w:rsidP="00921E7E">
      <w:pPr>
        <w:ind w:firstLine="360"/>
        <w:rPr>
          <w:rFonts w:cstheme="minorHAnsi"/>
          <w:b/>
          <w:u w:val="single"/>
        </w:rPr>
      </w:pPr>
      <w:r w:rsidRPr="00D47BD2">
        <w:rPr>
          <w:rFonts w:cstheme="minorHAnsi"/>
          <w:b/>
          <w:u w:val="single"/>
        </w:rPr>
        <w:t>Cover Letter</w:t>
      </w:r>
    </w:p>
    <w:p w14:paraId="0827E2F7" w14:textId="46D53FF7" w:rsidR="000D3A28" w:rsidRPr="00D47BD2" w:rsidRDefault="00921E7E" w:rsidP="00F63CFC">
      <w:pPr>
        <w:ind w:left="360"/>
        <w:jc w:val="both"/>
        <w:rPr>
          <w:rFonts w:cstheme="minorHAnsi"/>
        </w:rPr>
      </w:pPr>
      <w:r w:rsidRPr="00D47BD2">
        <w:rPr>
          <w:rFonts w:cstheme="minorHAnsi"/>
        </w:rPr>
        <w:t>Explain the interest of the Proposer in the work covered by this RFP and identify the Proposer’s point of contact</w:t>
      </w:r>
      <w:r w:rsidR="00F011E5">
        <w:rPr>
          <w:rFonts w:cstheme="minorHAnsi"/>
        </w:rPr>
        <w:t>, including</w:t>
      </w:r>
      <w:r w:rsidRPr="00D47BD2">
        <w:rPr>
          <w:rFonts w:cstheme="minorHAnsi"/>
        </w:rPr>
        <w:t xml:space="preserve"> name, address, telephone, and e-mail address.  Limit the cover letter to one page</w:t>
      </w:r>
      <w:r w:rsidR="00F011E5">
        <w:rPr>
          <w:rFonts w:cstheme="minorHAnsi"/>
        </w:rPr>
        <w:t>.</w:t>
      </w:r>
    </w:p>
    <w:p w14:paraId="0FBE3FC0" w14:textId="7D3ADB51" w:rsidR="00AC0C20" w:rsidRPr="00D47BD2" w:rsidRDefault="00AC0C20" w:rsidP="00AC0C20">
      <w:pPr>
        <w:pStyle w:val="ListParagraph"/>
        <w:spacing w:after="0" w:line="240" w:lineRule="auto"/>
        <w:rPr>
          <w:rFonts w:cstheme="minorHAnsi"/>
        </w:rPr>
      </w:pPr>
    </w:p>
    <w:p w14:paraId="30D77D71" w14:textId="77777777" w:rsidR="00DD628D" w:rsidRDefault="000D3A28" w:rsidP="00DD628D">
      <w:pPr>
        <w:ind w:firstLine="360"/>
        <w:rPr>
          <w:rFonts w:cstheme="minorHAnsi"/>
          <w:b/>
          <w:u w:val="single"/>
        </w:rPr>
      </w:pPr>
      <w:r w:rsidRPr="00D47BD2">
        <w:rPr>
          <w:rFonts w:cstheme="minorHAnsi"/>
          <w:b/>
          <w:u w:val="single"/>
        </w:rPr>
        <w:t>Technical Proposal (</w:t>
      </w:r>
      <w:r w:rsidR="00B42F4B">
        <w:rPr>
          <w:rFonts w:cstheme="minorHAnsi"/>
          <w:b/>
          <w:u w:val="single"/>
        </w:rPr>
        <w:t>80 Points</w:t>
      </w:r>
      <w:r w:rsidRPr="00D47BD2">
        <w:rPr>
          <w:rFonts w:cstheme="minorHAnsi"/>
          <w:b/>
          <w:u w:val="single"/>
        </w:rPr>
        <w:t>)</w:t>
      </w:r>
    </w:p>
    <w:p w14:paraId="7D041A71" w14:textId="7D907E0E" w:rsidR="000D3A28" w:rsidRPr="00DD628D" w:rsidRDefault="00DD628D" w:rsidP="003C7529">
      <w:pPr>
        <w:ind w:left="720" w:hanging="360"/>
        <w:rPr>
          <w:rFonts w:cstheme="minorHAnsi"/>
          <w:b/>
          <w:u w:val="single"/>
        </w:rPr>
      </w:pPr>
      <w:r w:rsidRPr="00DD628D">
        <w:rPr>
          <w:rFonts w:cstheme="minorHAnsi"/>
          <w:b/>
        </w:rPr>
        <w:t>1.</w:t>
      </w:r>
      <w:r w:rsidR="006F61B5" w:rsidRPr="006F61B5">
        <w:rPr>
          <w:rFonts w:cstheme="minorHAnsi"/>
          <w:b/>
        </w:rPr>
        <w:t xml:space="preserve"> </w:t>
      </w:r>
      <w:r w:rsidR="006F61B5">
        <w:rPr>
          <w:rFonts w:cstheme="minorHAnsi"/>
          <w:b/>
        </w:rPr>
        <w:tab/>
      </w:r>
      <w:r w:rsidR="00B42F4B" w:rsidRPr="008F255D">
        <w:rPr>
          <w:rFonts w:cstheme="minorHAnsi"/>
          <w:b/>
          <w:i/>
        </w:rPr>
        <w:t>Past Performance</w:t>
      </w:r>
      <w:r w:rsidR="000D3A28" w:rsidRPr="008F255D">
        <w:rPr>
          <w:rFonts w:cstheme="minorHAnsi"/>
          <w:b/>
          <w:i/>
        </w:rPr>
        <w:t xml:space="preserve"> (</w:t>
      </w:r>
      <w:r w:rsidR="00B42F4B" w:rsidRPr="008F255D">
        <w:rPr>
          <w:rFonts w:cstheme="minorHAnsi"/>
          <w:b/>
          <w:i/>
        </w:rPr>
        <w:t>20pts</w:t>
      </w:r>
      <w:r w:rsidR="000D3A28" w:rsidRPr="008F255D">
        <w:rPr>
          <w:rFonts w:cstheme="minorHAnsi"/>
          <w:b/>
          <w:i/>
        </w:rPr>
        <w:t>)</w:t>
      </w:r>
    </w:p>
    <w:p w14:paraId="06A19110" w14:textId="4ECE2B8B" w:rsidR="00DD628D" w:rsidRDefault="00F018EE" w:rsidP="006F61B5">
      <w:pPr>
        <w:pStyle w:val="ListParagraph"/>
        <w:spacing w:after="0"/>
        <w:ind w:hanging="360"/>
      </w:pPr>
      <w:r>
        <w:rPr>
          <w:rFonts w:cstheme="minorHAnsi"/>
          <w:sz w:val="24"/>
          <w:szCs w:val="24"/>
        </w:rPr>
        <w:t>a</w:t>
      </w:r>
      <w:r w:rsidR="00DD628D">
        <w:rPr>
          <w:rFonts w:cstheme="minorHAnsi"/>
          <w:sz w:val="24"/>
          <w:szCs w:val="24"/>
        </w:rPr>
        <w:t xml:space="preserve">) </w:t>
      </w:r>
      <w:r w:rsidR="005C72D2">
        <w:rPr>
          <w:rFonts w:cstheme="minorHAnsi"/>
          <w:sz w:val="24"/>
          <w:szCs w:val="24"/>
        </w:rPr>
        <w:tab/>
      </w:r>
      <w:r w:rsidR="00DD628D">
        <w:t xml:space="preserve">Proposer </w:t>
      </w:r>
      <w:r w:rsidR="00DD628D" w:rsidRPr="007C5F46">
        <w:t xml:space="preserve">will have a minimum of five (5) years of experience delivering </w:t>
      </w:r>
      <w:r w:rsidR="00DD628D">
        <w:t xml:space="preserve">janitorial </w:t>
      </w:r>
      <w:r w:rsidR="00DD628D" w:rsidRPr="007C5F46">
        <w:t xml:space="preserve">services, as outlined in the Statement of Work and Specifications, to customers managing multiple </w:t>
      </w:r>
      <w:r w:rsidR="00DD628D">
        <w:t xml:space="preserve">building </w:t>
      </w:r>
      <w:r w:rsidR="00DD628D" w:rsidRPr="007C5F46">
        <w:lastRenderedPageBreak/>
        <w:t>locations (each with more than 1</w:t>
      </w:r>
      <w:r w:rsidR="00DD628D">
        <w:t>0</w:t>
      </w:r>
      <w:r w:rsidR="00DD628D" w:rsidRPr="007C5F46">
        <w:t xml:space="preserve"> </w:t>
      </w:r>
      <w:r w:rsidR="00DD628D">
        <w:t>facility locations</w:t>
      </w:r>
      <w:r w:rsidR="00DD628D" w:rsidRPr="007C5F46">
        <w:t xml:space="preserve">), with each </w:t>
      </w:r>
      <w:r w:rsidR="00DD628D">
        <w:t>facility</w:t>
      </w:r>
      <w:r w:rsidR="00DD628D" w:rsidRPr="007C5F46">
        <w:t xml:space="preserve"> containing a minimum of 5,000 square feet </w:t>
      </w:r>
      <w:r w:rsidR="00DD628D">
        <w:t>requiring janitorial cleaning services</w:t>
      </w:r>
    </w:p>
    <w:p w14:paraId="37DB7072" w14:textId="77777777" w:rsidR="00F018EE" w:rsidRDefault="00F018EE" w:rsidP="006F61B5">
      <w:pPr>
        <w:pStyle w:val="ListParagraph"/>
        <w:spacing w:after="0"/>
        <w:ind w:hanging="360"/>
      </w:pPr>
    </w:p>
    <w:p w14:paraId="4B178D36" w14:textId="444A520D" w:rsidR="009D38EC" w:rsidRDefault="00F018EE" w:rsidP="00F018EE">
      <w:pPr>
        <w:pStyle w:val="Default"/>
        <w:ind w:left="720" w:hanging="360"/>
        <w:jc w:val="both"/>
        <w:rPr>
          <w:rFonts w:cstheme="minorHAnsi"/>
        </w:rPr>
      </w:pPr>
      <w:r>
        <w:rPr>
          <w:sz w:val="22"/>
          <w:szCs w:val="22"/>
        </w:rPr>
        <w:t>b)</w:t>
      </w:r>
      <w:r>
        <w:rPr>
          <w:sz w:val="22"/>
          <w:szCs w:val="22"/>
        </w:rPr>
        <w:tab/>
      </w:r>
      <w:r w:rsidR="009D38EC" w:rsidRPr="001A5065">
        <w:rPr>
          <w:sz w:val="22"/>
          <w:szCs w:val="22"/>
        </w:rPr>
        <w:t xml:space="preserve">Provide at least three (3) customer references, each representing accounts with multiple </w:t>
      </w:r>
      <w:r w:rsidR="007E3BCB">
        <w:rPr>
          <w:sz w:val="22"/>
          <w:szCs w:val="22"/>
        </w:rPr>
        <w:t>building</w:t>
      </w:r>
      <w:r w:rsidR="009D38EC">
        <w:rPr>
          <w:sz w:val="22"/>
          <w:szCs w:val="22"/>
        </w:rPr>
        <w:t xml:space="preserve"> </w:t>
      </w:r>
      <w:r w:rsidR="009D38EC" w:rsidRPr="001A5065">
        <w:rPr>
          <w:sz w:val="22"/>
          <w:szCs w:val="22"/>
        </w:rPr>
        <w:t>locations (each with more than 1</w:t>
      </w:r>
      <w:r w:rsidR="007E3BCB">
        <w:rPr>
          <w:sz w:val="22"/>
          <w:szCs w:val="22"/>
        </w:rPr>
        <w:t>0 facility locations</w:t>
      </w:r>
      <w:r w:rsidR="009D38EC" w:rsidRPr="001A5065">
        <w:rPr>
          <w:sz w:val="22"/>
          <w:szCs w:val="22"/>
        </w:rPr>
        <w:t xml:space="preserve">), for which the Contractor has performed </w:t>
      </w:r>
      <w:r w:rsidR="007E3BCB">
        <w:rPr>
          <w:sz w:val="22"/>
          <w:szCs w:val="22"/>
        </w:rPr>
        <w:t>janitorial cleaning services</w:t>
      </w:r>
      <w:r w:rsidR="009D38EC" w:rsidRPr="001A5065">
        <w:rPr>
          <w:sz w:val="22"/>
          <w:szCs w:val="22"/>
        </w:rPr>
        <w:t xml:space="preserve"> as outlined in the Statement of </w:t>
      </w:r>
      <w:r w:rsidR="007E3BCB">
        <w:rPr>
          <w:sz w:val="22"/>
          <w:szCs w:val="22"/>
        </w:rPr>
        <w:t xml:space="preserve">Service </w:t>
      </w:r>
      <w:r w:rsidR="006A6C59">
        <w:rPr>
          <w:sz w:val="22"/>
          <w:szCs w:val="22"/>
        </w:rPr>
        <w:t>of</w:t>
      </w:r>
      <w:r w:rsidR="007E3BCB">
        <w:rPr>
          <w:sz w:val="22"/>
          <w:szCs w:val="22"/>
        </w:rPr>
        <w:t xml:space="preserve"> this RFP</w:t>
      </w:r>
      <w:r w:rsidR="009D38EC" w:rsidRPr="001A5065">
        <w:rPr>
          <w:rFonts w:cstheme="minorHAnsi"/>
          <w:sz w:val="22"/>
          <w:szCs w:val="22"/>
        </w:rPr>
        <w:t>. References must include contact names, address, phone numbers and email address</w:t>
      </w:r>
    </w:p>
    <w:p w14:paraId="3A63FC71" w14:textId="77777777" w:rsidR="00F018EE" w:rsidRDefault="00F018EE" w:rsidP="00F018EE">
      <w:pPr>
        <w:pStyle w:val="Default"/>
        <w:jc w:val="both"/>
        <w:rPr>
          <w:rFonts w:cstheme="minorHAnsi"/>
        </w:rPr>
      </w:pPr>
    </w:p>
    <w:p w14:paraId="5F1430AD" w14:textId="718BC184" w:rsidR="00F018EE" w:rsidRDefault="00F018EE" w:rsidP="00F018EE">
      <w:pPr>
        <w:pStyle w:val="ListParagraph"/>
        <w:autoSpaceDE w:val="0"/>
        <w:autoSpaceDN w:val="0"/>
        <w:adjustRightInd w:val="0"/>
        <w:spacing w:after="0" w:line="240" w:lineRule="auto"/>
        <w:ind w:hanging="360"/>
        <w:rPr>
          <w:rFonts w:cstheme="minorHAnsi"/>
        </w:rPr>
      </w:pPr>
      <w:r>
        <w:rPr>
          <w:rFonts w:cstheme="minorHAnsi"/>
          <w:sz w:val="24"/>
          <w:szCs w:val="24"/>
        </w:rPr>
        <w:t>c)</w:t>
      </w:r>
      <w:r>
        <w:rPr>
          <w:rFonts w:cstheme="minorHAnsi"/>
          <w:sz w:val="24"/>
          <w:szCs w:val="24"/>
        </w:rPr>
        <w:tab/>
      </w:r>
      <w:r w:rsidRPr="00DD628D">
        <w:rPr>
          <w:rFonts w:cstheme="minorHAnsi"/>
          <w:sz w:val="24"/>
          <w:szCs w:val="24"/>
        </w:rPr>
        <w:t xml:space="preserve">Proposer shall provide sufficient information </w:t>
      </w:r>
      <w:r w:rsidRPr="00DD628D">
        <w:rPr>
          <w:rFonts w:cstheme="minorHAnsi"/>
        </w:rPr>
        <w:t>data of previous experience with references and information on contracts of similar work including the length those contracts, contract manager contract info, and the size of the scope of work</w:t>
      </w:r>
      <w:r>
        <w:rPr>
          <w:rFonts w:cstheme="minorHAnsi"/>
        </w:rPr>
        <w:t>.</w:t>
      </w:r>
    </w:p>
    <w:p w14:paraId="0B7D4030" w14:textId="77777777" w:rsidR="00F018EE" w:rsidRPr="001A5065" w:rsidRDefault="00F018EE" w:rsidP="00F018EE">
      <w:pPr>
        <w:pStyle w:val="Default"/>
        <w:jc w:val="both"/>
        <w:rPr>
          <w:rFonts w:cstheme="minorHAnsi"/>
        </w:rPr>
      </w:pPr>
    </w:p>
    <w:p w14:paraId="628E5029" w14:textId="54986E1A" w:rsidR="003C7529" w:rsidRPr="003C7529" w:rsidRDefault="003C7529" w:rsidP="003C7529">
      <w:pPr>
        <w:pStyle w:val="ListParagraph"/>
        <w:ind w:hanging="344"/>
        <w:rPr>
          <w:rFonts w:eastAsia="Calibri" w:cstheme="minorHAnsi"/>
          <w:b/>
          <w:bCs/>
          <w:i/>
        </w:rPr>
      </w:pPr>
      <w:r w:rsidRPr="003C7529">
        <w:rPr>
          <w:rFonts w:eastAsia="Calibri" w:cstheme="minorHAnsi"/>
          <w:b/>
          <w:bCs/>
          <w:iCs/>
        </w:rPr>
        <w:t>2.</w:t>
      </w:r>
      <w:r>
        <w:rPr>
          <w:rFonts w:eastAsia="Calibri" w:cstheme="minorHAnsi"/>
          <w:i/>
        </w:rPr>
        <w:t xml:space="preserve"> </w:t>
      </w:r>
      <w:r>
        <w:rPr>
          <w:rFonts w:eastAsia="Calibri" w:cstheme="minorHAnsi"/>
          <w:i/>
        </w:rPr>
        <w:tab/>
      </w:r>
      <w:r w:rsidRPr="003C7529">
        <w:rPr>
          <w:rFonts w:eastAsia="Calibri" w:cstheme="minorHAnsi"/>
          <w:b/>
          <w:bCs/>
          <w:i/>
        </w:rPr>
        <w:t xml:space="preserve">Demonstrates Ability to Perform Services (30pts) </w:t>
      </w:r>
    </w:p>
    <w:p w14:paraId="6C25384C" w14:textId="034E1F6E" w:rsidR="003C7529" w:rsidRDefault="003C7529" w:rsidP="003C7529">
      <w:pPr>
        <w:pStyle w:val="Heading6"/>
        <w:ind w:left="450"/>
        <w:jc w:val="both"/>
        <w:rPr>
          <w:rFonts w:asciiTheme="minorHAnsi" w:hAnsiTheme="minorHAnsi" w:cstheme="minorHAnsi"/>
          <w:i w:val="0"/>
          <w:color w:val="auto"/>
        </w:rPr>
      </w:pPr>
      <w:r>
        <w:rPr>
          <w:rFonts w:asciiTheme="minorHAnsi" w:hAnsiTheme="minorHAnsi" w:cstheme="minorHAnsi"/>
          <w:i w:val="0"/>
          <w:color w:val="auto"/>
        </w:rPr>
        <w:t>The Proposer</w:t>
      </w:r>
      <w:r w:rsidRPr="00D47BD2">
        <w:rPr>
          <w:rFonts w:asciiTheme="minorHAnsi" w:hAnsiTheme="minorHAnsi" w:cstheme="minorHAnsi"/>
          <w:i w:val="0"/>
          <w:color w:val="auto"/>
        </w:rPr>
        <w:t xml:space="preserve"> </w:t>
      </w:r>
      <w:r>
        <w:rPr>
          <w:rFonts w:asciiTheme="minorHAnsi" w:hAnsiTheme="minorHAnsi" w:cstheme="minorHAnsi"/>
          <w:i w:val="0"/>
          <w:color w:val="auto"/>
        </w:rPr>
        <w:t xml:space="preserve">must have </w:t>
      </w:r>
      <w:r w:rsidRPr="00D47BD2">
        <w:rPr>
          <w:rFonts w:asciiTheme="minorHAnsi" w:hAnsiTheme="minorHAnsi" w:cstheme="minorHAnsi"/>
          <w:i w:val="0"/>
          <w:color w:val="auto"/>
        </w:rPr>
        <w:t>sufficient information</w:t>
      </w:r>
      <w:r>
        <w:rPr>
          <w:rFonts w:asciiTheme="minorHAnsi" w:hAnsiTheme="minorHAnsi" w:cstheme="minorHAnsi"/>
          <w:i w:val="0"/>
          <w:color w:val="auto"/>
        </w:rPr>
        <w:t xml:space="preserve"> in its Technical Proposal </w:t>
      </w:r>
      <w:r w:rsidRPr="00D47BD2">
        <w:rPr>
          <w:rFonts w:asciiTheme="minorHAnsi" w:hAnsiTheme="minorHAnsi" w:cstheme="minorHAnsi"/>
          <w:i w:val="0"/>
          <w:color w:val="auto"/>
        </w:rPr>
        <w:t xml:space="preserve">to allow UTA to evaluate </w:t>
      </w:r>
      <w:r>
        <w:rPr>
          <w:rFonts w:asciiTheme="minorHAnsi" w:hAnsiTheme="minorHAnsi" w:cstheme="minorHAnsi"/>
          <w:i w:val="0"/>
          <w:color w:val="auto"/>
        </w:rPr>
        <w:t xml:space="preserve">compliance </w:t>
      </w:r>
      <w:r w:rsidRPr="00D47BD2">
        <w:rPr>
          <w:rFonts w:asciiTheme="minorHAnsi" w:hAnsiTheme="minorHAnsi" w:cstheme="minorHAnsi"/>
          <w:i w:val="0"/>
          <w:color w:val="auto"/>
        </w:rPr>
        <w:t xml:space="preserve">with </w:t>
      </w:r>
      <w:r>
        <w:rPr>
          <w:rFonts w:asciiTheme="minorHAnsi" w:hAnsiTheme="minorHAnsi" w:cstheme="minorHAnsi"/>
          <w:i w:val="0"/>
          <w:color w:val="auto"/>
        </w:rPr>
        <w:t>all</w:t>
      </w:r>
      <w:r w:rsidRPr="00D47BD2">
        <w:rPr>
          <w:rFonts w:asciiTheme="minorHAnsi" w:hAnsiTheme="minorHAnsi" w:cstheme="minorHAnsi"/>
          <w:i w:val="0"/>
          <w:color w:val="auto"/>
        </w:rPr>
        <w:t xml:space="preserve"> </w:t>
      </w:r>
      <w:r>
        <w:rPr>
          <w:rFonts w:asciiTheme="minorHAnsi" w:hAnsiTheme="minorHAnsi" w:cstheme="minorHAnsi"/>
          <w:i w:val="0"/>
          <w:color w:val="auto"/>
        </w:rPr>
        <w:t xml:space="preserve">requirements of this RFP. Provide objective evidence that demonstrates the Proposer’s ability to fulfill all requirements as outlined in the Statement of Services </w:t>
      </w:r>
      <w:r w:rsidRPr="00E245DA">
        <w:rPr>
          <w:rFonts w:asciiTheme="minorHAnsi" w:hAnsiTheme="minorHAnsi" w:cstheme="minorHAnsi"/>
          <w:i w:val="0"/>
          <w:color w:val="auto"/>
        </w:rPr>
        <w:t>to include but not be limited to:</w:t>
      </w:r>
    </w:p>
    <w:p w14:paraId="6AEDAA0D" w14:textId="77777777" w:rsidR="003C7529" w:rsidRDefault="003C7529" w:rsidP="007F2B84">
      <w:pPr>
        <w:pStyle w:val="ListParagraph"/>
        <w:numPr>
          <w:ilvl w:val="0"/>
          <w:numId w:val="48"/>
        </w:numPr>
        <w:ind w:left="1080"/>
      </w:pPr>
      <w:r>
        <w:t>Service – Capacity to service multiple property locations on time in accordance with service schedules</w:t>
      </w:r>
    </w:p>
    <w:p w14:paraId="3AA1AB09" w14:textId="77777777" w:rsidR="003C7529" w:rsidRDefault="003C7529" w:rsidP="007F2B84">
      <w:pPr>
        <w:pStyle w:val="ListParagraph"/>
        <w:numPr>
          <w:ilvl w:val="0"/>
          <w:numId w:val="48"/>
        </w:numPr>
        <w:ind w:left="1080"/>
      </w:pPr>
      <w:r>
        <w:rPr>
          <w:rFonts w:cstheme="minorHAnsi"/>
        </w:rPr>
        <w:t xml:space="preserve">Response Time - Ability to </w:t>
      </w:r>
      <w:r w:rsidRPr="00773840">
        <w:rPr>
          <w:rFonts w:cstheme="minorHAnsi"/>
        </w:rPr>
        <w:t xml:space="preserve"> provide urgent services within a 24-hour notice </w:t>
      </w:r>
    </w:p>
    <w:p w14:paraId="672B4AEA" w14:textId="1D1D6534" w:rsidR="003C7529" w:rsidRDefault="003C7529" w:rsidP="007F2B84">
      <w:pPr>
        <w:pStyle w:val="ListParagraph"/>
        <w:numPr>
          <w:ilvl w:val="0"/>
          <w:numId w:val="48"/>
        </w:numPr>
        <w:ind w:left="1080"/>
      </w:pPr>
      <w:r w:rsidRPr="00AF2FF4">
        <w:t xml:space="preserve">Personnel – Capability to train and provide personnel skilled in </w:t>
      </w:r>
      <w:r w:rsidR="00F86B9C">
        <w:t>janitorial cleaning service with the</w:t>
      </w:r>
      <w:r>
        <w:t xml:space="preserve"> capacity and ability to</w:t>
      </w:r>
      <w:r w:rsidRPr="00AF2FF4">
        <w:t xml:space="preserve"> maintain service schedules</w:t>
      </w:r>
    </w:p>
    <w:p w14:paraId="02E5DA43" w14:textId="0BC035BD" w:rsidR="003C7529" w:rsidRPr="00E86D34" w:rsidRDefault="003C7529" w:rsidP="007F2B84">
      <w:pPr>
        <w:pStyle w:val="ListParagraph"/>
        <w:numPr>
          <w:ilvl w:val="0"/>
          <w:numId w:val="48"/>
        </w:numPr>
        <w:ind w:left="1080"/>
      </w:pPr>
      <w:r w:rsidRPr="00E86D34">
        <w:t>Subcontracted Work – Proposal must indicate if Contractor plans to use Sub-Contractor(s) and if so</w:t>
      </w:r>
      <w:r w:rsidR="00F86B9C">
        <w:t>,</w:t>
      </w:r>
      <w:r w:rsidRPr="00E86D34">
        <w:t xml:space="preserve"> confirm compliance with UTA’s restriction for subcontracted work as listed section K Special Instructions of this RFP </w:t>
      </w:r>
    </w:p>
    <w:p w14:paraId="46F2FB5B" w14:textId="77777777" w:rsidR="003C7529" w:rsidRPr="00CF7F86" w:rsidRDefault="003C7529" w:rsidP="007F2B84">
      <w:pPr>
        <w:pStyle w:val="ListParagraph"/>
        <w:numPr>
          <w:ilvl w:val="0"/>
          <w:numId w:val="48"/>
        </w:numPr>
        <w:ind w:left="1080"/>
      </w:pPr>
      <w:r w:rsidRPr="00AF2FF4">
        <w:rPr>
          <w:rFonts w:cstheme="minorHAnsi"/>
        </w:rPr>
        <w:t xml:space="preserve">Equipment - Provide a list of proposed </w:t>
      </w:r>
      <w:r w:rsidRPr="00AF2FF4">
        <w:rPr>
          <w:rFonts w:cstheme="minorHAnsi"/>
          <w:iCs/>
        </w:rPr>
        <w:t>service equipment and m</w:t>
      </w:r>
      <w:r w:rsidRPr="00B17C4B">
        <w:rPr>
          <w:rFonts w:cstheme="minorHAnsi"/>
        </w:rPr>
        <w:t>aterials</w:t>
      </w:r>
      <w:r>
        <w:rPr>
          <w:rFonts w:cstheme="minorHAnsi"/>
        </w:rPr>
        <w:t xml:space="preserve"> used to perform services. Provide process for maintaining equipment in a state of good repair and fully operational</w:t>
      </w:r>
    </w:p>
    <w:p w14:paraId="77B0248E" w14:textId="77777777" w:rsidR="00CF7F86" w:rsidRDefault="00CF7F86" w:rsidP="00CF7F86">
      <w:pPr>
        <w:pStyle w:val="ListParagraph"/>
        <w:ind w:left="1080"/>
        <w:rPr>
          <w:rFonts w:cstheme="minorHAnsi"/>
        </w:rPr>
      </w:pPr>
    </w:p>
    <w:p w14:paraId="770F9D20" w14:textId="77777777" w:rsidR="00CF7F86" w:rsidRPr="005C746E" w:rsidRDefault="00CF7F86" w:rsidP="00CF7F86">
      <w:pPr>
        <w:pStyle w:val="ListParagraph"/>
        <w:ind w:left="344"/>
        <w:rPr>
          <w:rFonts w:eastAsia="Calibri" w:cstheme="minorHAnsi"/>
          <w:i/>
        </w:rPr>
      </w:pPr>
      <w:r>
        <w:rPr>
          <w:rFonts w:eastAsia="Calibri" w:cstheme="minorHAnsi"/>
          <w:b/>
          <w:bCs/>
          <w:iCs/>
        </w:rPr>
        <w:t>3</w:t>
      </w:r>
      <w:r w:rsidRPr="003C7529">
        <w:rPr>
          <w:rFonts w:eastAsia="Calibri" w:cstheme="minorHAnsi"/>
          <w:b/>
          <w:bCs/>
          <w:iCs/>
        </w:rPr>
        <w:t>.</w:t>
      </w:r>
      <w:r>
        <w:rPr>
          <w:rFonts w:eastAsia="Calibri" w:cstheme="minorHAnsi"/>
          <w:i/>
        </w:rPr>
        <w:t xml:space="preserve"> </w:t>
      </w:r>
      <w:r>
        <w:rPr>
          <w:rFonts w:eastAsia="Calibri" w:cstheme="minorHAnsi"/>
          <w:i/>
        </w:rPr>
        <w:tab/>
      </w:r>
      <w:r w:rsidRPr="00CF7F86">
        <w:rPr>
          <w:rFonts w:eastAsia="Calibri" w:cstheme="minorHAnsi"/>
          <w:b/>
          <w:bCs/>
          <w:i/>
        </w:rPr>
        <w:t>Operation Plan (20pts)</w:t>
      </w:r>
    </w:p>
    <w:p w14:paraId="08F1DC0B" w14:textId="77777777" w:rsidR="00CF7F86" w:rsidRPr="00DC0C20" w:rsidRDefault="00CF7F86" w:rsidP="00CF7F86">
      <w:pPr>
        <w:autoSpaceDE w:val="0"/>
        <w:autoSpaceDN w:val="0"/>
        <w:adjustRightInd w:val="0"/>
        <w:spacing w:after="0" w:line="240" w:lineRule="auto"/>
        <w:ind w:left="450"/>
        <w:rPr>
          <w:rFonts w:cstheme="minorHAnsi"/>
        </w:rPr>
      </w:pPr>
      <w:r w:rsidRPr="00323FDE">
        <w:rPr>
          <w:rFonts w:cstheme="minorHAnsi"/>
          <w:sz w:val="24"/>
          <w:szCs w:val="24"/>
        </w:rPr>
        <w:t xml:space="preserve">Proposers shall demonstrate its </w:t>
      </w:r>
      <w:r w:rsidRPr="00DC0C20">
        <w:rPr>
          <w:rFonts w:cstheme="minorHAnsi"/>
        </w:rPr>
        <w:t>ability and willingness to meet the requirements regarding the</w:t>
      </w:r>
    </w:p>
    <w:p w14:paraId="47AC7DD9" w14:textId="504C2C82" w:rsidR="00CF7F86" w:rsidRDefault="00CF7F86" w:rsidP="00CF7F86">
      <w:pPr>
        <w:autoSpaceDE w:val="0"/>
        <w:autoSpaceDN w:val="0"/>
        <w:adjustRightInd w:val="0"/>
        <w:spacing w:after="0" w:line="240" w:lineRule="auto"/>
        <w:ind w:left="450"/>
        <w:rPr>
          <w:rFonts w:cstheme="minorHAnsi"/>
        </w:rPr>
      </w:pPr>
      <w:r w:rsidRPr="00DC0C20">
        <w:rPr>
          <w:rFonts w:cstheme="minorHAnsi"/>
        </w:rPr>
        <w:t xml:space="preserve">services set forth in the Statement of </w:t>
      </w:r>
      <w:r>
        <w:rPr>
          <w:rFonts w:cstheme="minorHAnsi"/>
        </w:rPr>
        <w:t>Service</w:t>
      </w:r>
      <w:r w:rsidRPr="00DC0C20">
        <w:rPr>
          <w:rFonts w:cstheme="minorHAnsi"/>
        </w:rPr>
        <w:t>. This</w:t>
      </w:r>
      <w:r>
        <w:rPr>
          <w:rFonts w:cstheme="minorHAnsi"/>
        </w:rPr>
        <w:t xml:space="preserve"> will</w:t>
      </w:r>
      <w:r w:rsidRPr="00DC0C20">
        <w:rPr>
          <w:rFonts w:cstheme="minorHAnsi"/>
        </w:rPr>
        <w:t xml:space="preserve"> include the operational plan to meet the scope of</w:t>
      </w:r>
      <w:r>
        <w:rPr>
          <w:rFonts w:cstheme="minorHAnsi"/>
        </w:rPr>
        <w:t xml:space="preserve"> </w:t>
      </w:r>
      <w:r w:rsidR="0048602E">
        <w:rPr>
          <w:rFonts w:cstheme="minorHAnsi"/>
        </w:rPr>
        <w:t>servce</w:t>
      </w:r>
      <w:r w:rsidRPr="00DC0C20">
        <w:rPr>
          <w:rFonts w:cstheme="minorHAnsi"/>
        </w:rPr>
        <w:t>. Also, a plan to track and monitor the work and resolve issues as needed.</w:t>
      </w:r>
    </w:p>
    <w:p w14:paraId="6B2BFB98" w14:textId="77777777" w:rsidR="00CF7F86" w:rsidRPr="00CC5A60" w:rsidRDefault="00CF7F86" w:rsidP="00CF7F86">
      <w:pPr>
        <w:pStyle w:val="ListParagraph"/>
        <w:ind w:left="1080"/>
      </w:pPr>
    </w:p>
    <w:p w14:paraId="778D31A6" w14:textId="77777777" w:rsidR="00CF7F86" w:rsidRDefault="00CF7F86" w:rsidP="00CF7F86">
      <w:pPr>
        <w:pStyle w:val="ListParagraph"/>
        <w:ind w:left="344"/>
        <w:rPr>
          <w:rFonts w:eastAsia="Calibri" w:cstheme="minorHAnsi"/>
          <w:b/>
          <w:bCs/>
          <w:i/>
        </w:rPr>
      </w:pPr>
      <w:r>
        <w:rPr>
          <w:rFonts w:eastAsia="Calibri" w:cstheme="minorHAnsi"/>
          <w:b/>
          <w:bCs/>
          <w:iCs/>
        </w:rPr>
        <w:t>4</w:t>
      </w:r>
      <w:r w:rsidRPr="003C7529">
        <w:rPr>
          <w:rFonts w:eastAsia="Calibri" w:cstheme="minorHAnsi"/>
          <w:b/>
          <w:bCs/>
          <w:iCs/>
        </w:rPr>
        <w:t>.</w:t>
      </w:r>
      <w:r>
        <w:rPr>
          <w:rFonts w:eastAsia="Calibri" w:cstheme="minorHAnsi"/>
          <w:i/>
        </w:rPr>
        <w:t xml:space="preserve"> </w:t>
      </w:r>
      <w:r>
        <w:rPr>
          <w:rFonts w:eastAsia="Calibri" w:cstheme="minorHAnsi"/>
          <w:i/>
        </w:rPr>
        <w:tab/>
      </w:r>
      <w:r w:rsidRPr="00CF7F86">
        <w:rPr>
          <w:rFonts w:eastAsia="Calibri" w:cstheme="minorHAnsi"/>
          <w:b/>
          <w:bCs/>
          <w:i/>
        </w:rPr>
        <w:t>Staffing Plan (10pts)</w:t>
      </w:r>
    </w:p>
    <w:p w14:paraId="6CCDBD0A" w14:textId="051B997E" w:rsidR="0048602E" w:rsidRDefault="0048602E" w:rsidP="0048602E">
      <w:pPr>
        <w:autoSpaceDE w:val="0"/>
        <w:autoSpaceDN w:val="0"/>
        <w:adjustRightInd w:val="0"/>
        <w:spacing w:after="0" w:line="240" w:lineRule="auto"/>
        <w:ind w:left="450"/>
        <w:rPr>
          <w:rFonts w:cstheme="minorHAnsi"/>
        </w:rPr>
      </w:pPr>
      <w:r w:rsidRPr="00323FDE">
        <w:rPr>
          <w:rFonts w:cstheme="minorHAnsi"/>
          <w:sz w:val="24"/>
          <w:szCs w:val="24"/>
        </w:rPr>
        <w:t>Proposer’s</w:t>
      </w:r>
      <w:r>
        <w:rPr>
          <w:rFonts w:cstheme="minorHAnsi"/>
          <w:sz w:val="24"/>
          <w:szCs w:val="24"/>
        </w:rPr>
        <w:t xml:space="preserve"> must show</w:t>
      </w:r>
      <w:r w:rsidRPr="00323FDE">
        <w:rPr>
          <w:rFonts w:cstheme="minorHAnsi"/>
          <w:sz w:val="24"/>
          <w:szCs w:val="24"/>
        </w:rPr>
        <w:t xml:space="preserve"> ability </w:t>
      </w:r>
      <w:r>
        <w:rPr>
          <w:rFonts w:cstheme="minorHAnsi"/>
          <w:sz w:val="24"/>
          <w:szCs w:val="24"/>
        </w:rPr>
        <w:t xml:space="preserve">to provide a </w:t>
      </w:r>
      <w:r w:rsidRPr="00DC0C20">
        <w:rPr>
          <w:rFonts w:cstheme="minorHAnsi"/>
        </w:rPr>
        <w:t xml:space="preserve">Chart/flowchart of staff or a description of number of staff in each position. </w:t>
      </w:r>
    </w:p>
    <w:p w14:paraId="2BDA2C22" w14:textId="77777777" w:rsidR="0048602E" w:rsidRDefault="0048602E" w:rsidP="0048602E">
      <w:pPr>
        <w:autoSpaceDE w:val="0"/>
        <w:autoSpaceDN w:val="0"/>
        <w:adjustRightInd w:val="0"/>
        <w:spacing w:after="0" w:line="240" w:lineRule="auto"/>
        <w:ind w:left="450"/>
        <w:rPr>
          <w:rFonts w:cstheme="minorHAnsi"/>
        </w:rPr>
      </w:pPr>
    </w:p>
    <w:p w14:paraId="6BDBE5CC" w14:textId="77777777" w:rsidR="0048602E" w:rsidRDefault="0048602E" w:rsidP="0048602E">
      <w:pPr>
        <w:autoSpaceDE w:val="0"/>
        <w:autoSpaceDN w:val="0"/>
        <w:adjustRightInd w:val="0"/>
        <w:spacing w:after="0" w:line="240" w:lineRule="auto"/>
        <w:ind w:left="450"/>
        <w:rPr>
          <w:rFonts w:cstheme="minorHAnsi"/>
        </w:rPr>
      </w:pPr>
      <w:r w:rsidRPr="00DC0C20">
        <w:rPr>
          <w:rFonts w:cstheme="minorHAnsi"/>
        </w:rPr>
        <w:t>An example would be</w:t>
      </w:r>
      <w:r>
        <w:rPr>
          <w:rFonts w:cstheme="minorHAnsi"/>
        </w:rPr>
        <w:t xml:space="preserve"> </w:t>
      </w:r>
      <w:r w:rsidRPr="00DC0C20">
        <w:rPr>
          <w:rFonts w:cstheme="minorHAnsi"/>
        </w:rPr>
        <w:t>supervisor 2, workers 25 and so on.</w:t>
      </w:r>
    </w:p>
    <w:p w14:paraId="6E0BADF4" w14:textId="77777777" w:rsidR="0048602E" w:rsidRPr="00DC0C20" w:rsidRDefault="0048602E" w:rsidP="0048602E">
      <w:pPr>
        <w:autoSpaceDE w:val="0"/>
        <w:autoSpaceDN w:val="0"/>
        <w:adjustRightInd w:val="0"/>
        <w:spacing w:after="0" w:line="240" w:lineRule="auto"/>
        <w:ind w:left="450"/>
        <w:rPr>
          <w:rFonts w:cstheme="minorHAnsi"/>
        </w:rPr>
      </w:pPr>
    </w:p>
    <w:p w14:paraId="511D6ABE" w14:textId="19194E3E" w:rsidR="0048602E" w:rsidRPr="00DC0C20" w:rsidRDefault="0048602E" w:rsidP="0048602E">
      <w:pPr>
        <w:autoSpaceDE w:val="0"/>
        <w:autoSpaceDN w:val="0"/>
        <w:adjustRightInd w:val="0"/>
        <w:spacing w:after="0" w:line="240" w:lineRule="auto"/>
        <w:ind w:left="450"/>
        <w:rPr>
          <w:rFonts w:cstheme="minorHAnsi"/>
        </w:rPr>
      </w:pPr>
      <w:r w:rsidRPr="00DC0C20">
        <w:rPr>
          <w:rFonts w:cstheme="minorHAnsi"/>
        </w:rPr>
        <w:t>Description o</w:t>
      </w:r>
      <w:r w:rsidR="00D42979">
        <w:rPr>
          <w:rFonts w:cstheme="minorHAnsi"/>
        </w:rPr>
        <w:t>f</w:t>
      </w:r>
      <w:r w:rsidRPr="00DC0C20">
        <w:rPr>
          <w:rFonts w:cstheme="minorHAnsi"/>
        </w:rPr>
        <w:t xml:space="preserve"> how many employees are working on current contracts and how what will be used</w:t>
      </w:r>
    </w:p>
    <w:p w14:paraId="1888F607" w14:textId="4F87913B" w:rsidR="0048602E" w:rsidRDefault="0048602E" w:rsidP="0048602E">
      <w:pPr>
        <w:autoSpaceDE w:val="0"/>
        <w:autoSpaceDN w:val="0"/>
        <w:adjustRightInd w:val="0"/>
        <w:spacing w:after="0" w:line="240" w:lineRule="auto"/>
        <w:ind w:left="450"/>
        <w:rPr>
          <w:rFonts w:cstheme="minorHAnsi"/>
        </w:rPr>
      </w:pPr>
      <w:r w:rsidRPr="00DC0C20">
        <w:rPr>
          <w:rFonts w:cstheme="minorHAnsi"/>
        </w:rPr>
        <w:lastRenderedPageBreak/>
        <w:t>for this contract, if awarded. Including process to move staff around or other processes to meet</w:t>
      </w:r>
      <w:r w:rsidR="00B20AB4">
        <w:rPr>
          <w:rFonts w:cstheme="minorHAnsi"/>
        </w:rPr>
        <w:t xml:space="preserve"> </w:t>
      </w:r>
      <w:r w:rsidRPr="00DC0C20">
        <w:rPr>
          <w:rFonts w:cstheme="minorHAnsi"/>
        </w:rPr>
        <w:t>demand of current contracts and new ones, including this one.</w:t>
      </w:r>
    </w:p>
    <w:p w14:paraId="5953394B" w14:textId="77777777" w:rsidR="0048602E" w:rsidRPr="00323FDE" w:rsidRDefault="0048602E" w:rsidP="0048602E">
      <w:pPr>
        <w:ind w:left="450"/>
        <w:rPr>
          <w:rFonts w:cstheme="minorHAnsi"/>
          <w:sz w:val="24"/>
          <w:szCs w:val="24"/>
        </w:rPr>
      </w:pPr>
    </w:p>
    <w:p w14:paraId="2F51135C" w14:textId="3E9B7CC7" w:rsidR="000D3A28" w:rsidRPr="00D47BD2" w:rsidRDefault="00D42979" w:rsidP="000D3A28">
      <w:pPr>
        <w:spacing w:after="0" w:line="240" w:lineRule="auto"/>
        <w:ind w:left="450"/>
        <w:rPr>
          <w:rFonts w:cstheme="minorHAnsi"/>
          <w:i/>
        </w:rPr>
      </w:pPr>
      <w:r w:rsidRPr="00D42979">
        <w:rPr>
          <w:rFonts w:cstheme="minorHAnsi"/>
          <w:b/>
        </w:rPr>
        <w:t xml:space="preserve">5. </w:t>
      </w:r>
      <w:r w:rsidR="000D3A28" w:rsidRPr="00D42979">
        <w:rPr>
          <w:rFonts w:cstheme="minorHAnsi"/>
          <w:b/>
        </w:rPr>
        <w:t>Forms</w:t>
      </w:r>
      <w:r w:rsidR="000D3A28" w:rsidRPr="00D47BD2">
        <w:rPr>
          <w:rFonts w:cstheme="minorHAnsi"/>
          <w:b/>
        </w:rPr>
        <w:t xml:space="preserve"> </w:t>
      </w:r>
      <w:r w:rsidRPr="00D42979">
        <w:rPr>
          <w:rFonts w:cstheme="minorHAnsi"/>
          <w:b/>
          <w:i/>
        </w:rPr>
        <w:t xml:space="preserve"> </w:t>
      </w:r>
      <w:r w:rsidR="000D3A28" w:rsidRPr="00D47BD2">
        <w:rPr>
          <w:rFonts w:cstheme="minorHAnsi"/>
          <w:b/>
          <w:i/>
        </w:rPr>
        <w:t xml:space="preserve">(Proposer </w:t>
      </w:r>
      <w:r w:rsidR="009B5CEF">
        <w:rPr>
          <w:rFonts w:cstheme="minorHAnsi"/>
          <w:b/>
          <w:i/>
        </w:rPr>
        <w:t>will</w:t>
      </w:r>
      <w:r w:rsidR="000D3A28" w:rsidRPr="00D47BD2">
        <w:rPr>
          <w:rFonts w:cstheme="minorHAnsi"/>
          <w:b/>
          <w:i/>
        </w:rPr>
        <w:t xml:space="preserve"> provide all</w:t>
      </w:r>
      <w:r>
        <w:rPr>
          <w:rFonts w:cstheme="minorHAnsi"/>
          <w:b/>
          <w:i/>
        </w:rPr>
        <w:t xml:space="preserve"> Requested</w:t>
      </w:r>
      <w:r w:rsidR="000D3A28" w:rsidRPr="00D47BD2">
        <w:rPr>
          <w:rFonts w:cstheme="minorHAnsi"/>
          <w:b/>
          <w:i/>
        </w:rPr>
        <w:t xml:space="preserve"> </w:t>
      </w:r>
      <w:r>
        <w:rPr>
          <w:rFonts w:cstheme="minorHAnsi"/>
          <w:b/>
          <w:i/>
        </w:rPr>
        <w:t>Forms as listed on the Cover-Sheet</w:t>
      </w:r>
      <w:r w:rsidR="000D3A28" w:rsidRPr="00D47BD2">
        <w:rPr>
          <w:rFonts w:cstheme="minorHAnsi"/>
          <w:b/>
          <w:i/>
        </w:rPr>
        <w:t xml:space="preserve">), </w:t>
      </w:r>
    </w:p>
    <w:p w14:paraId="13E4BDB3" w14:textId="77777777" w:rsidR="000D3A28" w:rsidRPr="00D47BD2" w:rsidRDefault="000D3A28" w:rsidP="000D3A28">
      <w:pPr>
        <w:pStyle w:val="ListParagraph"/>
        <w:spacing w:after="0" w:line="240" w:lineRule="auto"/>
        <w:ind w:left="1800"/>
        <w:rPr>
          <w:rFonts w:cstheme="minorHAnsi"/>
        </w:rPr>
      </w:pPr>
    </w:p>
    <w:p w14:paraId="5944853B" w14:textId="75A0E40F" w:rsidR="000D3A28" w:rsidRPr="00D47BD2" w:rsidRDefault="000D3A28" w:rsidP="000D3A28">
      <w:pPr>
        <w:spacing w:after="0" w:line="240" w:lineRule="auto"/>
        <w:ind w:left="450"/>
        <w:jc w:val="both"/>
        <w:rPr>
          <w:rFonts w:cstheme="minorHAnsi"/>
          <w:i/>
        </w:rPr>
      </w:pPr>
      <w:r w:rsidRPr="00D47BD2">
        <w:rPr>
          <w:rFonts w:cstheme="minorHAnsi"/>
          <w:i/>
        </w:rPr>
        <w:t xml:space="preserve">Proposal forms are supplied for the purpose of listing the Proposer’s team or individual data.  The Proposer </w:t>
      </w:r>
      <w:r w:rsidR="009B5CEF">
        <w:rPr>
          <w:rFonts w:cstheme="minorHAnsi"/>
          <w:i/>
        </w:rPr>
        <w:t>will</w:t>
      </w:r>
      <w:r w:rsidRPr="00D47BD2">
        <w:rPr>
          <w:rFonts w:cstheme="minorHAnsi"/>
          <w:i/>
        </w:rPr>
        <w:t xml:space="preserve"> </w:t>
      </w:r>
      <w:r w:rsidR="00FE2559">
        <w:rPr>
          <w:rFonts w:cstheme="minorHAnsi"/>
          <w:i/>
        </w:rPr>
        <w:t>provide</w:t>
      </w:r>
      <w:r w:rsidR="00FE2559" w:rsidRPr="00D47BD2">
        <w:rPr>
          <w:rFonts w:cstheme="minorHAnsi"/>
          <w:i/>
        </w:rPr>
        <w:t xml:space="preserve"> </w:t>
      </w:r>
      <w:r w:rsidRPr="00D47BD2">
        <w:rPr>
          <w:rFonts w:cstheme="minorHAnsi"/>
          <w:i/>
        </w:rPr>
        <w:t xml:space="preserve">the data in the appropriate form.  A Proposer's failure to follow the </w:t>
      </w:r>
      <w:r w:rsidR="005F2BE8">
        <w:rPr>
          <w:rFonts w:cstheme="minorHAnsi"/>
          <w:i/>
        </w:rPr>
        <w:t>specified format</w:t>
      </w:r>
      <w:r w:rsidRPr="00D47BD2">
        <w:rPr>
          <w:rFonts w:cstheme="minorHAnsi"/>
          <w:i/>
        </w:rPr>
        <w:t xml:space="preserve"> may be considered non-responsive.  </w:t>
      </w:r>
    </w:p>
    <w:p w14:paraId="0121C0CD" w14:textId="619DB9C8" w:rsidR="00AC0C20" w:rsidRPr="00D47BD2" w:rsidRDefault="00AC0C20" w:rsidP="00AC0C20">
      <w:pPr>
        <w:spacing w:after="0" w:line="240" w:lineRule="auto"/>
        <w:ind w:left="720"/>
        <w:jc w:val="both"/>
        <w:rPr>
          <w:rFonts w:cstheme="minorHAnsi"/>
        </w:rPr>
      </w:pPr>
      <w:r w:rsidRPr="00D47BD2">
        <w:rPr>
          <w:rFonts w:cstheme="minorHAnsi"/>
        </w:rPr>
        <w:t xml:space="preserve">  </w:t>
      </w:r>
    </w:p>
    <w:p w14:paraId="36E3B58A" w14:textId="2C9F1EE1" w:rsidR="00F2452A" w:rsidRPr="00D47BD2" w:rsidRDefault="00F2452A" w:rsidP="00F2452A">
      <w:pPr>
        <w:ind w:firstLine="360"/>
        <w:rPr>
          <w:rFonts w:cstheme="minorHAnsi"/>
          <w:u w:val="single"/>
        </w:rPr>
      </w:pPr>
      <w:bookmarkStart w:id="19" w:name="_Ref58393166"/>
      <w:bookmarkStart w:id="20" w:name="_Ref58393858"/>
      <w:bookmarkStart w:id="21" w:name="_Toc311498740"/>
      <w:r w:rsidRPr="00D47BD2">
        <w:rPr>
          <w:rFonts w:cstheme="minorHAnsi"/>
          <w:b/>
          <w:u w:val="single"/>
        </w:rPr>
        <w:t>Price Proposal</w:t>
      </w:r>
      <w:bookmarkEnd w:id="19"/>
      <w:bookmarkEnd w:id="20"/>
      <w:bookmarkEnd w:id="21"/>
      <w:r w:rsidRPr="00D47BD2">
        <w:rPr>
          <w:rFonts w:cstheme="minorHAnsi"/>
          <w:b/>
          <w:u w:val="single"/>
        </w:rPr>
        <w:t xml:space="preserve"> (</w:t>
      </w:r>
      <w:r w:rsidR="00D42979">
        <w:rPr>
          <w:rFonts w:cstheme="minorHAnsi"/>
          <w:b/>
          <w:u w:val="single"/>
        </w:rPr>
        <w:t>2</w:t>
      </w:r>
      <w:r w:rsidRPr="00D47BD2">
        <w:rPr>
          <w:rFonts w:cstheme="minorHAnsi"/>
          <w:b/>
          <w:u w:val="single"/>
        </w:rPr>
        <w:t>0%)</w:t>
      </w:r>
    </w:p>
    <w:p w14:paraId="58B84F90" w14:textId="485A9DEE" w:rsidR="00F2452A" w:rsidRPr="00D47BD2" w:rsidRDefault="009174D4" w:rsidP="00F2452A">
      <w:pPr>
        <w:spacing w:after="0" w:line="240" w:lineRule="auto"/>
        <w:ind w:left="450"/>
        <w:jc w:val="both"/>
        <w:rPr>
          <w:rFonts w:cstheme="minorHAnsi"/>
        </w:rPr>
      </w:pPr>
      <w:r>
        <w:rPr>
          <w:rFonts w:cstheme="minorHAnsi"/>
        </w:rPr>
        <w:t>The p</w:t>
      </w:r>
      <w:r w:rsidR="00F2452A" w:rsidRPr="00D47BD2">
        <w:rPr>
          <w:rFonts w:cstheme="minorHAnsi"/>
        </w:rPr>
        <w:t xml:space="preserve">rice proposal </w:t>
      </w:r>
      <w:r w:rsidR="009B5CEF">
        <w:rPr>
          <w:rFonts w:cstheme="minorHAnsi"/>
        </w:rPr>
        <w:t>will</w:t>
      </w:r>
      <w:r w:rsidR="00F2452A" w:rsidRPr="00D47BD2">
        <w:rPr>
          <w:rFonts w:cstheme="minorHAnsi"/>
        </w:rPr>
        <w:t xml:space="preserve"> be evaluated </w:t>
      </w:r>
      <w:r>
        <w:rPr>
          <w:rFonts w:cstheme="minorHAnsi"/>
        </w:rPr>
        <w:t>based on</w:t>
      </w:r>
      <w:r w:rsidR="00F2452A" w:rsidRPr="00D47BD2">
        <w:rPr>
          <w:rFonts w:cstheme="minorHAnsi"/>
        </w:rPr>
        <w:t xml:space="preserve"> both price and cost realism. Price will be taken at face value</w:t>
      </w:r>
      <w:r>
        <w:rPr>
          <w:rFonts w:cstheme="minorHAnsi"/>
        </w:rPr>
        <w:t>,</w:t>
      </w:r>
      <w:r w:rsidR="00F2452A" w:rsidRPr="00D47BD2">
        <w:rPr>
          <w:rFonts w:cstheme="minorHAnsi"/>
        </w:rPr>
        <w:t xml:space="preserve"> while cost realism will be evaluated based on whether the evaluator believes the Contractor’s price reflects a realistic understanding of the scope of effort and resources required to complete the project. Price proposals </w:t>
      </w:r>
      <w:r w:rsidR="009B5CEF">
        <w:rPr>
          <w:rFonts w:cstheme="minorHAnsi"/>
        </w:rPr>
        <w:t>will</w:t>
      </w:r>
      <w:r w:rsidR="00F2452A" w:rsidRPr="00D47BD2">
        <w:rPr>
          <w:rFonts w:cstheme="minorHAnsi"/>
        </w:rPr>
        <w:t xml:space="preserve"> receive a rating from </w:t>
      </w:r>
      <w:r w:rsidR="00C86F80">
        <w:rPr>
          <w:rFonts w:cstheme="minorHAnsi"/>
        </w:rPr>
        <w:t>0</w:t>
      </w:r>
      <w:r w:rsidR="00F2452A" w:rsidRPr="00D47BD2">
        <w:rPr>
          <w:rFonts w:cstheme="minorHAnsi"/>
        </w:rPr>
        <w:t xml:space="preserve"> to </w:t>
      </w:r>
      <w:r w:rsidR="00D42979">
        <w:rPr>
          <w:rFonts w:cstheme="minorHAnsi"/>
        </w:rPr>
        <w:t>2</w:t>
      </w:r>
      <w:r w:rsidR="00F2452A" w:rsidRPr="00D47BD2">
        <w:rPr>
          <w:rFonts w:cstheme="minorHAnsi"/>
        </w:rPr>
        <w:t xml:space="preserve">0 based on </w:t>
      </w:r>
      <w:r w:rsidR="002F7965">
        <w:rPr>
          <w:rFonts w:cstheme="minorHAnsi"/>
        </w:rPr>
        <w:t>the combined evaluation of price and cost realism</w:t>
      </w:r>
      <w:r w:rsidR="00F2452A" w:rsidRPr="00D47BD2">
        <w:rPr>
          <w:rFonts w:cstheme="minorHAnsi"/>
        </w:rPr>
        <w:t xml:space="preserve">. </w:t>
      </w:r>
    </w:p>
    <w:p w14:paraId="31D13EC0" w14:textId="1C632CDD" w:rsidR="00F2452A" w:rsidRPr="00D47BD2" w:rsidRDefault="00F2452A" w:rsidP="007F258F">
      <w:pPr>
        <w:pStyle w:val="Heading2"/>
        <w:rPr>
          <w:snapToGrid w:val="0"/>
        </w:rPr>
      </w:pPr>
      <w:r w:rsidRPr="00D47BD2">
        <w:t xml:space="preserve">Price </w:t>
      </w:r>
      <w:r w:rsidR="009B5CEF">
        <w:t>will</w:t>
      </w:r>
      <w:r w:rsidRPr="00D47BD2">
        <w:t xml:space="preserve"> be submitted using the price </w:t>
      </w:r>
      <w:r w:rsidR="005C14C1">
        <w:t>schedule</w:t>
      </w:r>
      <w:r w:rsidRPr="00D47BD2">
        <w:t xml:space="preserve"> provided in part 5 (if applicable) as set forth in the cover sheet. </w:t>
      </w:r>
      <w:r w:rsidR="0017742F">
        <w:t xml:space="preserve">the </w:t>
      </w:r>
      <w:r w:rsidRPr="00D47BD2">
        <w:t xml:space="preserve">PRICE </w:t>
      </w:r>
      <w:r w:rsidR="005C14C1">
        <w:rPr>
          <w:snapToGrid w:val="0"/>
        </w:rPr>
        <w:t>schedule</w:t>
      </w:r>
      <w:r w:rsidRPr="00D47BD2">
        <w:rPr>
          <w:snapToGrid w:val="0"/>
        </w:rPr>
        <w:t xml:space="preserve"> MUST BE UPLOADED IN </w:t>
      </w:r>
      <w:r w:rsidR="008F446A">
        <w:rPr>
          <w:snapToGrid w:val="0"/>
        </w:rPr>
        <w:t>EUNA</w:t>
      </w:r>
      <w:r w:rsidRPr="00D47BD2">
        <w:rPr>
          <w:snapToGrid w:val="0"/>
        </w:rPr>
        <w:t xml:space="preserve"> AS A SEPARATE FILE FROM THE TECHNICAL PROPOSAL</w:t>
      </w:r>
      <w:r w:rsidR="0017742F">
        <w:rPr>
          <w:snapToGrid w:val="0"/>
        </w:rPr>
        <w:t>.</w:t>
      </w:r>
    </w:p>
    <w:p w14:paraId="436113C2" w14:textId="77777777" w:rsidR="00F2452A" w:rsidRPr="00D47BD2" w:rsidRDefault="00F2452A" w:rsidP="007F258F">
      <w:pPr>
        <w:pStyle w:val="Heading2"/>
      </w:pPr>
      <w:r w:rsidRPr="00D47BD2">
        <w:t>WEIGHTING OF EVALUATION CRITERIA</w:t>
      </w:r>
    </w:p>
    <w:p w14:paraId="7E3FC24E" w14:textId="4607EB71" w:rsidR="00F2452A" w:rsidRPr="00D47BD2" w:rsidRDefault="00F2452A" w:rsidP="00F2452A">
      <w:pPr>
        <w:ind w:right="10"/>
        <w:jc w:val="both"/>
        <w:rPr>
          <w:rFonts w:cstheme="minorHAnsi"/>
        </w:rPr>
      </w:pPr>
      <w:r w:rsidRPr="00D47BD2">
        <w:rPr>
          <w:rFonts w:cstheme="minorHAnsi"/>
        </w:rPr>
        <w:t>Proposals will be evaluated based on responses to the information requested herein. The Utah Transit Authority may interview one or more firms as part of the evaluation process; however</w:t>
      </w:r>
      <w:r w:rsidR="004447E5">
        <w:rPr>
          <w:rFonts w:cstheme="minorHAnsi"/>
        </w:rPr>
        <w:t>,</w:t>
      </w:r>
      <w:r w:rsidRPr="00D47BD2">
        <w:rPr>
          <w:rFonts w:cstheme="minorHAnsi"/>
        </w:rPr>
        <w:t xml:space="preserve"> a decision to award a contract may be based solely upon the submitted </w:t>
      </w:r>
      <w:r w:rsidR="00253DE0">
        <w:rPr>
          <w:rFonts w:cstheme="minorHAnsi"/>
        </w:rPr>
        <w:t>p</w:t>
      </w:r>
      <w:r w:rsidRPr="00D47BD2">
        <w:rPr>
          <w:rFonts w:cstheme="minorHAnsi"/>
        </w:rPr>
        <w:t xml:space="preserve">roposals.  </w:t>
      </w:r>
    </w:p>
    <w:p w14:paraId="6F0E1974" w14:textId="38349F9E" w:rsidR="00F2452A" w:rsidRPr="00D47BD2" w:rsidRDefault="00F2452A" w:rsidP="00F2452A">
      <w:pPr>
        <w:pStyle w:val="Heading4"/>
        <w:spacing w:after="120"/>
        <w:jc w:val="both"/>
        <w:rPr>
          <w:rFonts w:asciiTheme="minorHAnsi" w:hAnsiTheme="minorHAnsi" w:cstheme="minorHAnsi"/>
          <w:i w:val="0"/>
          <w:color w:val="000000" w:themeColor="text1"/>
        </w:rPr>
      </w:pPr>
      <w:r w:rsidRPr="00D47BD2">
        <w:rPr>
          <w:rFonts w:asciiTheme="minorHAnsi" w:hAnsiTheme="minorHAnsi" w:cstheme="minorHAnsi"/>
          <w:i w:val="0"/>
          <w:color w:val="000000" w:themeColor="text1"/>
        </w:rPr>
        <w:t xml:space="preserve">This is a </w:t>
      </w:r>
      <w:r w:rsidR="002D73D1">
        <w:rPr>
          <w:rFonts w:asciiTheme="minorHAnsi" w:hAnsiTheme="minorHAnsi" w:cstheme="minorHAnsi"/>
          <w:i w:val="0"/>
          <w:color w:val="000000" w:themeColor="text1"/>
        </w:rPr>
        <w:t xml:space="preserve">best-value </w:t>
      </w:r>
      <w:r w:rsidRPr="00D47BD2">
        <w:rPr>
          <w:rFonts w:asciiTheme="minorHAnsi" w:hAnsiTheme="minorHAnsi" w:cstheme="minorHAnsi"/>
          <w:i w:val="0"/>
          <w:color w:val="000000" w:themeColor="text1"/>
        </w:rPr>
        <w:t xml:space="preserve">procurement wherein the award will be made to the responsive and responsible respondent whose </w:t>
      </w:r>
      <w:r w:rsidR="008D6694">
        <w:rPr>
          <w:rFonts w:asciiTheme="minorHAnsi" w:hAnsiTheme="minorHAnsi" w:cstheme="minorHAnsi"/>
          <w:i w:val="0"/>
          <w:color w:val="000000" w:themeColor="text1"/>
        </w:rPr>
        <w:t>p</w:t>
      </w:r>
      <w:r w:rsidRPr="00D47BD2">
        <w:rPr>
          <w:rFonts w:asciiTheme="minorHAnsi" w:hAnsiTheme="minorHAnsi" w:cstheme="minorHAnsi"/>
          <w:i w:val="0"/>
          <w:color w:val="000000" w:themeColor="text1"/>
        </w:rPr>
        <w:t xml:space="preserve">roposal is determined to be the most advantageous to UTA, with the evaluation taking into consideration both the technical and pricing factors. In the evaluation, the technical and pricing factors </w:t>
      </w:r>
      <w:r w:rsidR="009B5CEF">
        <w:rPr>
          <w:rFonts w:asciiTheme="minorHAnsi" w:hAnsiTheme="minorHAnsi" w:cstheme="minorHAnsi"/>
          <w:i w:val="0"/>
          <w:color w:val="000000" w:themeColor="text1"/>
        </w:rPr>
        <w:t>will</w:t>
      </w:r>
      <w:r w:rsidRPr="00D47BD2">
        <w:rPr>
          <w:rFonts w:asciiTheme="minorHAnsi" w:hAnsiTheme="minorHAnsi" w:cstheme="minorHAnsi"/>
          <w:i w:val="0"/>
          <w:color w:val="000000" w:themeColor="text1"/>
        </w:rPr>
        <w:t xml:space="preserve"> be weighted as detailed above:</w:t>
      </w:r>
    </w:p>
    <w:p w14:paraId="0AF35F5F" w14:textId="77777777" w:rsidR="00F2452A" w:rsidRPr="00D47BD2" w:rsidRDefault="00F2452A" w:rsidP="00F2452A">
      <w:pPr>
        <w:spacing w:line="230" w:lineRule="auto"/>
        <w:rPr>
          <w:rFonts w:cstheme="minorHAnsi"/>
          <w:b/>
          <w:u w:val="single"/>
        </w:rPr>
      </w:pPr>
      <w:r w:rsidRPr="00D47BD2">
        <w:rPr>
          <w:rFonts w:cstheme="minorHAnsi"/>
          <w:b/>
          <w:u w:val="single"/>
        </w:rPr>
        <w:t>The Price Proposal must be submitted in a separate file from the technical proposal.</w:t>
      </w:r>
    </w:p>
    <w:p w14:paraId="359E661A" w14:textId="77777777" w:rsidR="00F2452A" w:rsidRPr="00D47BD2" w:rsidRDefault="00F2452A" w:rsidP="00F2452A">
      <w:pPr>
        <w:spacing w:line="230" w:lineRule="auto"/>
        <w:rPr>
          <w:rFonts w:cstheme="minorHAnsi"/>
          <w:b/>
          <w:u w:val="single"/>
        </w:rPr>
      </w:pPr>
      <w:r w:rsidRPr="00D47BD2">
        <w:rPr>
          <w:rFonts w:cstheme="minorHAnsi"/>
          <w:b/>
          <w:u w:val="single"/>
        </w:rPr>
        <w:t>The Technical Proposal must not contain any cost information included in the proposal.</w:t>
      </w:r>
    </w:p>
    <w:p w14:paraId="18BFBBD4" w14:textId="06BD9BE4" w:rsidR="00F2452A" w:rsidRDefault="00F2452A" w:rsidP="00F2452A">
      <w:pPr>
        <w:jc w:val="both"/>
        <w:rPr>
          <w:rFonts w:cstheme="minorHAnsi"/>
        </w:rPr>
      </w:pPr>
      <w:r w:rsidRPr="00D47BD2">
        <w:rPr>
          <w:rFonts w:cstheme="minorHAnsi"/>
        </w:rPr>
        <w:t>UTA may use the following cost formula</w:t>
      </w:r>
      <w:r w:rsidR="004678C4" w:rsidRPr="00D47BD2">
        <w:rPr>
          <w:rFonts w:cstheme="minorHAnsi"/>
        </w:rPr>
        <w:t>: Each</w:t>
      </w:r>
      <w:r w:rsidRPr="00D47BD2">
        <w:rPr>
          <w:rFonts w:cstheme="minorHAnsi"/>
        </w:rPr>
        <w:t xml:space="preserve"> proposal will be given a score from </w:t>
      </w:r>
      <w:r w:rsidR="00D0656A">
        <w:rPr>
          <w:rFonts w:cstheme="minorHAnsi"/>
        </w:rPr>
        <w:t>0</w:t>
      </w:r>
      <w:r w:rsidR="00D0656A" w:rsidRPr="00D47BD2">
        <w:rPr>
          <w:rFonts w:cstheme="minorHAnsi"/>
        </w:rPr>
        <w:t xml:space="preserve"> </w:t>
      </w:r>
      <w:r w:rsidRPr="00D47BD2">
        <w:rPr>
          <w:rFonts w:cstheme="minorHAnsi"/>
        </w:rPr>
        <w:t xml:space="preserve">to </w:t>
      </w:r>
      <w:r w:rsidR="00D42979">
        <w:rPr>
          <w:rFonts w:cstheme="minorHAnsi"/>
        </w:rPr>
        <w:t>2</w:t>
      </w:r>
      <w:r w:rsidRPr="00D47BD2">
        <w:rPr>
          <w:rFonts w:cstheme="minorHAnsi"/>
        </w:rPr>
        <w:t xml:space="preserve">0 based on both price and cost realism.  A proposal </w:t>
      </w:r>
      <w:r w:rsidR="004373A0">
        <w:rPr>
          <w:rFonts w:cstheme="minorHAnsi"/>
        </w:rPr>
        <w:t>with a</w:t>
      </w:r>
      <w:r w:rsidRPr="00D47BD2">
        <w:rPr>
          <w:rFonts w:cstheme="minorHAnsi"/>
        </w:rPr>
        <w:t xml:space="preserve"> low price </w:t>
      </w:r>
      <w:r w:rsidR="004373A0">
        <w:rPr>
          <w:rFonts w:cstheme="minorHAnsi"/>
        </w:rPr>
        <w:t>and</w:t>
      </w:r>
      <w:r w:rsidR="004373A0" w:rsidRPr="00D47BD2">
        <w:rPr>
          <w:rFonts w:cstheme="minorHAnsi"/>
        </w:rPr>
        <w:t xml:space="preserve"> </w:t>
      </w:r>
      <w:r w:rsidRPr="00D47BD2">
        <w:rPr>
          <w:rFonts w:cstheme="minorHAnsi"/>
        </w:rPr>
        <w:t xml:space="preserve">a high degree of cost realism </w:t>
      </w:r>
      <w:r w:rsidR="009B5CEF">
        <w:rPr>
          <w:rFonts w:cstheme="minorHAnsi"/>
        </w:rPr>
        <w:t>will</w:t>
      </w:r>
      <w:r w:rsidRPr="00D47BD2">
        <w:rPr>
          <w:rFonts w:cstheme="minorHAnsi"/>
        </w:rPr>
        <w:t xml:space="preserve"> </w:t>
      </w:r>
      <w:r w:rsidR="004373A0">
        <w:rPr>
          <w:rFonts w:cstheme="minorHAnsi"/>
        </w:rPr>
        <w:t>receive</w:t>
      </w:r>
      <w:r w:rsidRPr="00D47BD2">
        <w:rPr>
          <w:rFonts w:cstheme="minorHAnsi"/>
        </w:rPr>
        <w:t xml:space="preserve"> a score on the upper end of the scale. A proposal </w:t>
      </w:r>
      <w:r w:rsidR="004373A0">
        <w:rPr>
          <w:rFonts w:cstheme="minorHAnsi"/>
        </w:rPr>
        <w:t>with a</w:t>
      </w:r>
      <w:r w:rsidRPr="00D47BD2">
        <w:rPr>
          <w:rFonts w:cstheme="minorHAnsi"/>
        </w:rPr>
        <w:t xml:space="preserve"> high price </w:t>
      </w:r>
      <w:r w:rsidR="004373A0">
        <w:rPr>
          <w:rFonts w:cstheme="minorHAnsi"/>
        </w:rPr>
        <w:t>and</w:t>
      </w:r>
      <w:r w:rsidR="004373A0" w:rsidRPr="00D47BD2">
        <w:rPr>
          <w:rFonts w:cstheme="minorHAnsi"/>
        </w:rPr>
        <w:t xml:space="preserve"> </w:t>
      </w:r>
      <w:r w:rsidRPr="00D47BD2">
        <w:rPr>
          <w:rFonts w:cstheme="minorHAnsi"/>
        </w:rPr>
        <w:t xml:space="preserve">a low degree of cost realism </w:t>
      </w:r>
      <w:r w:rsidR="009B5CEF">
        <w:rPr>
          <w:rFonts w:cstheme="minorHAnsi"/>
        </w:rPr>
        <w:t>will</w:t>
      </w:r>
      <w:r w:rsidRPr="00D47BD2">
        <w:rPr>
          <w:rFonts w:cstheme="minorHAnsi"/>
        </w:rPr>
        <w:t xml:space="preserve"> </w:t>
      </w:r>
      <w:r w:rsidR="004373A0">
        <w:rPr>
          <w:rFonts w:cstheme="minorHAnsi"/>
        </w:rPr>
        <w:t>receive</w:t>
      </w:r>
      <w:r w:rsidRPr="00D47BD2">
        <w:rPr>
          <w:rFonts w:cstheme="minorHAnsi"/>
        </w:rPr>
        <w:t xml:space="preserve"> fewer points on the lower end of the scale. </w:t>
      </w:r>
      <w:r w:rsidR="00925AE1">
        <w:rPr>
          <w:rFonts w:cstheme="minorHAnsi"/>
        </w:rPr>
        <w:t>T</w:t>
      </w:r>
      <w:r w:rsidR="00925AE1" w:rsidRPr="00D47BD2">
        <w:rPr>
          <w:rFonts w:cstheme="minorHAnsi"/>
        </w:rPr>
        <w:t xml:space="preserve">o </w:t>
      </w:r>
      <w:r w:rsidRPr="00D47BD2">
        <w:rPr>
          <w:rFonts w:cstheme="minorHAnsi"/>
        </w:rPr>
        <w:t xml:space="preserve">arrive at an overall total score, the price proposal rating will be weighted according to the overall evaluation criteria and combined with the technical evaluation scores. </w:t>
      </w:r>
    </w:p>
    <w:p w14:paraId="0A18D846" w14:textId="2182A0B2" w:rsidR="00D0656A" w:rsidRPr="00D0656A" w:rsidRDefault="00D0656A" w:rsidP="00D0656A">
      <w:pPr>
        <w:jc w:val="both"/>
        <w:rPr>
          <w:rFonts w:cstheme="minorHAnsi"/>
        </w:rPr>
      </w:pPr>
      <w:r>
        <w:rPr>
          <w:rFonts w:cstheme="minorHAnsi"/>
        </w:rPr>
        <w:t>In addition to the above, p</w:t>
      </w:r>
      <w:r w:rsidRPr="00D0656A">
        <w:rPr>
          <w:rFonts w:cstheme="minorHAnsi"/>
        </w:rPr>
        <w:t xml:space="preserve">roposals whose total evaluated price is </w:t>
      </w:r>
      <w:r w:rsidRPr="00886372">
        <w:rPr>
          <w:rFonts w:cstheme="minorHAnsi"/>
        </w:rPr>
        <w:t>fifty percent (50%) or more above or below the median price</w:t>
      </w:r>
      <w:r w:rsidRPr="00D0656A">
        <w:rPr>
          <w:rFonts w:cstheme="minorHAnsi"/>
        </w:rPr>
        <w:t xml:space="preserve"> of all responsive proposals may be deemed </w:t>
      </w:r>
      <w:r w:rsidRPr="00886372">
        <w:rPr>
          <w:rFonts w:cstheme="minorHAnsi"/>
        </w:rPr>
        <w:t>unreasonably priced</w:t>
      </w:r>
      <w:r w:rsidRPr="00D0656A">
        <w:rPr>
          <w:rFonts w:cstheme="minorHAnsi"/>
        </w:rPr>
        <w:t xml:space="preserve"> and </w:t>
      </w:r>
      <w:r w:rsidRPr="00886372">
        <w:rPr>
          <w:rFonts w:cstheme="minorHAnsi"/>
        </w:rPr>
        <w:t>non-</w:t>
      </w:r>
      <w:r w:rsidRPr="00D0656A">
        <w:rPr>
          <w:rFonts w:cstheme="minorHAnsi"/>
        </w:rPr>
        <w:t xml:space="preserve">responsive and may be </w:t>
      </w:r>
      <w:r w:rsidRPr="00886372">
        <w:rPr>
          <w:rFonts w:cstheme="minorHAnsi"/>
        </w:rPr>
        <w:t>removed from further</w:t>
      </w:r>
      <w:r w:rsidRPr="00D0656A">
        <w:rPr>
          <w:rFonts w:cstheme="minorHAnsi"/>
          <w:b/>
          <w:bCs/>
        </w:rPr>
        <w:t xml:space="preserve"> </w:t>
      </w:r>
      <w:r w:rsidRPr="00886372">
        <w:rPr>
          <w:rFonts w:cstheme="minorHAnsi"/>
        </w:rPr>
        <w:t>consideration</w:t>
      </w:r>
      <w:r w:rsidRPr="00D0656A">
        <w:rPr>
          <w:rFonts w:cstheme="minorHAnsi"/>
        </w:rPr>
        <w:t xml:space="preserve"> at the Authority’s sole discretion.</w:t>
      </w:r>
    </w:p>
    <w:p w14:paraId="528A28DF" w14:textId="5E119DA8" w:rsidR="00FF0A2C" w:rsidRDefault="00D0656A" w:rsidP="00D0656A">
      <w:pPr>
        <w:jc w:val="both"/>
        <w:rPr>
          <w:rFonts w:cstheme="minorHAnsi"/>
        </w:rPr>
      </w:pPr>
      <w:r w:rsidRPr="00D0656A">
        <w:rPr>
          <w:rFonts w:cstheme="minorHAnsi"/>
        </w:rPr>
        <w:lastRenderedPageBreak/>
        <w:t>The Authority reserves the right to disqualify such proposals without further evaluation if it determines that the pricing reflects a material risk to successful performance or does not represent a fair and reasonable price.</w:t>
      </w:r>
    </w:p>
    <w:p w14:paraId="64DA21ED" w14:textId="77777777" w:rsidR="00FF0A2C" w:rsidRDefault="00FF0A2C">
      <w:pPr>
        <w:rPr>
          <w:rFonts w:cstheme="minorHAnsi"/>
        </w:rPr>
      </w:pPr>
      <w:r>
        <w:rPr>
          <w:rFonts w:cstheme="minorHAnsi"/>
        </w:rPr>
        <w:br w:type="page"/>
      </w:r>
    </w:p>
    <w:p w14:paraId="0D2201BB" w14:textId="58B2D5F1" w:rsidR="00046EF9" w:rsidRPr="00072CD1" w:rsidRDefault="00046EF9" w:rsidP="00072CD1">
      <w:pPr>
        <w:spacing w:after="0" w:line="240" w:lineRule="auto"/>
        <w:jc w:val="center"/>
        <w:rPr>
          <w:rFonts w:cstheme="minorHAnsi"/>
        </w:rPr>
      </w:pPr>
      <w:bookmarkStart w:id="22" w:name="_Hlk160109585"/>
      <w:r w:rsidRPr="00D47BD2">
        <w:rPr>
          <w:rFonts w:eastAsiaTheme="minorEastAsia" w:cstheme="minorHAnsi"/>
          <w:noProof/>
        </w:rPr>
        <w:lastRenderedPageBreak/>
        <w:drawing>
          <wp:inline distT="0" distB="0" distL="0" distR="0" wp14:anchorId="2EFE3E1C" wp14:editId="6AA182B9">
            <wp:extent cx="1352550" cy="430001"/>
            <wp:effectExtent l="0" t="0" r="0" b="8255"/>
            <wp:docPr id="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8" t="-142" r="-218" b="-142"/>
                    <a:stretch>
                      <a:fillRect/>
                    </a:stretch>
                  </pic:blipFill>
                  <pic:spPr bwMode="auto">
                    <a:xfrm>
                      <a:off x="0" y="0"/>
                      <a:ext cx="1412256" cy="448983"/>
                    </a:xfrm>
                    <a:prstGeom prst="rect">
                      <a:avLst/>
                    </a:prstGeom>
                    <a:noFill/>
                    <a:ln>
                      <a:noFill/>
                    </a:ln>
                  </pic:spPr>
                </pic:pic>
              </a:graphicData>
            </a:graphic>
          </wp:inline>
        </w:drawing>
      </w:r>
    </w:p>
    <w:p w14:paraId="6CA91E59" w14:textId="5120E925" w:rsidR="00046EF9" w:rsidRPr="004678C4" w:rsidRDefault="00046EF9" w:rsidP="00046EF9">
      <w:pPr>
        <w:spacing w:after="120" w:line="240" w:lineRule="auto"/>
        <w:jc w:val="center"/>
        <w:rPr>
          <w:rFonts w:eastAsiaTheme="minorEastAsia" w:cstheme="minorHAnsi"/>
          <w:b/>
          <w:sz w:val="36"/>
          <w:szCs w:val="36"/>
        </w:rPr>
      </w:pPr>
      <w:r w:rsidRPr="004678C4">
        <w:rPr>
          <w:rFonts w:eastAsiaTheme="minorEastAsia" w:cstheme="minorHAnsi"/>
          <w:b/>
          <w:sz w:val="36"/>
          <w:szCs w:val="36"/>
        </w:rPr>
        <w:t>REQUEST FOR PROPOSALS</w:t>
      </w:r>
    </w:p>
    <w:p w14:paraId="39CD649D" w14:textId="77777777" w:rsidR="00AD1B2F" w:rsidRPr="004678C4" w:rsidRDefault="00AD1B2F" w:rsidP="00046EF9">
      <w:pPr>
        <w:spacing w:after="120" w:line="240" w:lineRule="auto"/>
        <w:jc w:val="center"/>
        <w:outlineLvl w:val="0"/>
        <w:rPr>
          <w:rFonts w:eastAsiaTheme="minorEastAsia" w:cstheme="minorHAnsi"/>
          <w:sz w:val="36"/>
          <w:szCs w:val="36"/>
        </w:rPr>
      </w:pPr>
      <w:r w:rsidRPr="004678C4">
        <w:rPr>
          <w:rFonts w:cstheme="minorHAnsi"/>
          <w:sz w:val="36"/>
          <w:szCs w:val="36"/>
        </w:rPr>
        <w:t xml:space="preserve">Part 3 – </w:t>
      </w:r>
      <w:r w:rsidRPr="004678C4">
        <w:rPr>
          <w:rFonts w:eastAsiaTheme="minorEastAsia" w:cstheme="minorHAnsi"/>
          <w:sz w:val="36"/>
          <w:szCs w:val="36"/>
        </w:rPr>
        <w:t>Standard Terms of Solicitation</w:t>
      </w:r>
    </w:p>
    <w:p w14:paraId="1799A0DF" w14:textId="77777777" w:rsidR="00AD1B2F" w:rsidRPr="00D47BD2" w:rsidRDefault="00AD1B2F" w:rsidP="00AD1B2F">
      <w:pPr>
        <w:spacing w:after="120" w:line="240" w:lineRule="auto"/>
        <w:ind w:left="432" w:hanging="432"/>
        <w:jc w:val="center"/>
        <w:outlineLvl w:val="0"/>
        <w:rPr>
          <w:rFonts w:eastAsiaTheme="minorEastAsia" w:cstheme="minorHAnsi"/>
        </w:rPr>
      </w:pPr>
    </w:p>
    <w:p w14:paraId="7BBD4993" w14:textId="77777777" w:rsidR="00AD1B2F" w:rsidRPr="00D47BD2" w:rsidRDefault="00AD1B2F" w:rsidP="007F2B84">
      <w:pPr>
        <w:numPr>
          <w:ilvl w:val="0"/>
          <w:numId w:val="9"/>
        </w:numPr>
        <w:spacing w:after="120" w:line="240" w:lineRule="auto"/>
        <w:ind w:left="720" w:hanging="720"/>
        <w:rPr>
          <w:rFonts w:cstheme="minorHAnsi"/>
          <w:b/>
        </w:rPr>
      </w:pPr>
      <w:bookmarkStart w:id="23" w:name="_Ref58394888"/>
      <w:bookmarkStart w:id="24" w:name="_Toc311498729"/>
      <w:r w:rsidRPr="00D47BD2">
        <w:rPr>
          <w:rFonts w:cstheme="minorHAnsi"/>
          <w:b/>
        </w:rPr>
        <w:t>INSTRUCTIONS TO PROPOSERS</w:t>
      </w:r>
      <w:bookmarkEnd w:id="23"/>
      <w:bookmarkEnd w:id="24"/>
    </w:p>
    <w:p w14:paraId="27BC7FF2" w14:textId="77777777" w:rsidR="00AD1B2F" w:rsidRPr="00D47BD2" w:rsidRDefault="00AD1B2F" w:rsidP="007F2B84">
      <w:pPr>
        <w:numPr>
          <w:ilvl w:val="1"/>
          <w:numId w:val="9"/>
        </w:numPr>
        <w:spacing w:after="120" w:line="240" w:lineRule="auto"/>
        <w:ind w:hanging="418"/>
        <w:rPr>
          <w:rFonts w:cstheme="minorHAnsi"/>
          <w:b/>
        </w:rPr>
      </w:pPr>
      <w:bookmarkStart w:id="25" w:name="_Toc311498730"/>
      <w:r w:rsidRPr="00D47BD2">
        <w:rPr>
          <w:rFonts w:cstheme="minorHAnsi"/>
          <w:b/>
        </w:rPr>
        <w:t xml:space="preserve">Submission of Proposals.  </w:t>
      </w:r>
    </w:p>
    <w:p w14:paraId="05851DFE" w14:textId="14A657FC" w:rsidR="00AD1B2F" w:rsidRPr="00D47BD2" w:rsidRDefault="00AD1B2F">
      <w:pPr>
        <w:widowControl w:val="0"/>
        <w:spacing w:after="120" w:line="240" w:lineRule="auto"/>
        <w:jc w:val="both"/>
        <w:rPr>
          <w:rFonts w:cstheme="minorHAnsi"/>
        </w:rPr>
      </w:pPr>
      <w:bookmarkStart w:id="26" w:name="_Hlk160109309"/>
      <w:r w:rsidRPr="00D47BD2">
        <w:rPr>
          <w:rFonts w:cstheme="minorHAnsi"/>
        </w:rPr>
        <w:t xml:space="preserve">Proposals must be uploaded to </w:t>
      </w:r>
      <w:r w:rsidR="008F446A">
        <w:rPr>
          <w:rFonts w:cstheme="minorHAnsi"/>
        </w:rPr>
        <w:t>Euna</w:t>
      </w:r>
      <w:r w:rsidRPr="00D47BD2">
        <w:rPr>
          <w:rFonts w:cstheme="minorHAnsi"/>
        </w:rPr>
        <w:t xml:space="preserve"> by the “Bid </w:t>
      </w:r>
      <w:r w:rsidR="00A56C06">
        <w:rPr>
          <w:rFonts w:cstheme="minorHAnsi"/>
        </w:rPr>
        <w:t>E</w:t>
      </w:r>
      <w:r w:rsidRPr="00D47BD2">
        <w:rPr>
          <w:rFonts w:cstheme="minorHAnsi"/>
        </w:rPr>
        <w:t xml:space="preserve">nds” date and time listed on </w:t>
      </w:r>
      <w:r w:rsidR="008F446A">
        <w:rPr>
          <w:rFonts w:cstheme="minorHAnsi"/>
        </w:rPr>
        <w:t>Euna</w:t>
      </w:r>
      <w:r w:rsidRPr="00D47BD2">
        <w:rPr>
          <w:rFonts w:cstheme="minorHAnsi"/>
        </w:rPr>
        <w:t xml:space="preserve">.  Proposals uploaded after the deadline will be considered non-responsive.  It is the responsibility of the Proposer to ensure that its </w:t>
      </w:r>
      <w:r w:rsidR="00A56C06">
        <w:rPr>
          <w:rFonts w:cstheme="minorHAnsi"/>
        </w:rPr>
        <w:t>p</w:t>
      </w:r>
      <w:r w:rsidRPr="00D47BD2">
        <w:rPr>
          <w:rFonts w:cstheme="minorHAnsi"/>
        </w:rPr>
        <w:t>roposal is properly uploaded by the deadline.</w:t>
      </w:r>
      <w:r w:rsidR="009767E6" w:rsidRPr="00D47BD2">
        <w:rPr>
          <w:rFonts w:cstheme="minorHAnsi"/>
        </w:rPr>
        <w:t xml:space="preserve"> </w:t>
      </w:r>
    </w:p>
    <w:p w14:paraId="24B7418B" w14:textId="7530BDF6" w:rsidR="00C806C7" w:rsidRPr="00D47BD2" w:rsidRDefault="00C806C7" w:rsidP="000A1DAA">
      <w:pPr>
        <w:spacing w:line="240" w:lineRule="auto"/>
        <w:contextualSpacing/>
        <w:jc w:val="both"/>
        <w:rPr>
          <w:rFonts w:cstheme="minorHAnsi"/>
        </w:rPr>
      </w:pPr>
      <w:r w:rsidRPr="00D47BD2">
        <w:rPr>
          <w:rFonts w:cstheme="minorHAnsi"/>
        </w:rPr>
        <w:t>Log on</w:t>
      </w:r>
      <w:r w:rsidR="0021065D">
        <w:rPr>
          <w:rFonts w:cstheme="minorHAnsi"/>
        </w:rPr>
        <w:t xml:space="preserve"> </w:t>
      </w:r>
      <w:r w:rsidRPr="00D47BD2">
        <w:rPr>
          <w:rFonts w:cstheme="minorHAnsi"/>
        </w:rPr>
        <w:t xml:space="preserve">to </w:t>
      </w:r>
      <w:r w:rsidR="008F446A">
        <w:rPr>
          <w:rFonts w:cstheme="minorHAnsi"/>
        </w:rPr>
        <w:t>Euna</w:t>
      </w:r>
      <w:r w:rsidRPr="00D47BD2">
        <w:rPr>
          <w:rFonts w:cstheme="minorHAnsi"/>
        </w:rPr>
        <w:t xml:space="preserve"> at </w:t>
      </w:r>
      <w:hyperlink r:id="rId9" w:history="1">
        <w:r w:rsidR="001A1D76" w:rsidRPr="00CF5DC0">
          <w:rPr>
            <w:rFonts w:eastAsia="Calibri" w:cstheme="minorHAnsi"/>
            <w:color w:val="0563C1"/>
            <w:u w:val="single"/>
          </w:rPr>
          <w:t>https://solutions.Euna.com/apps/Router/SupplierLogin?CustOrg=StateOfUtah</w:t>
        </w:r>
      </w:hyperlink>
      <w:r w:rsidR="001A1D76" w:rsidRPr="00CF5DC0">
        <w:rPr>
          <w:rFonts w:eastAsia="Calibri" w:cstheme="minorHAnsi"/>
        </w:rPr>
        <w:t xml:space="preserve">; </w:t>
      </w:r>
      <w:r w:rsidR="00E168BC" w:rsidRPr="00D47BD2">
        <w:rPr>
          <w:rFonts w:cstheme="minorHAnsi"/>
        </w:rPr>
        <w:t>if</w:t>
      </w:r>
      <w:r w:rsidRPr="00D47BD2">
        <w:rPr>
          <w:rFonts w:cstheme="minorHAnsi"/>
        </w:rPr>
        <w:t xml:space="preserve"> you have already registered, log</w:t>
      </w:r>
      <w:r w:rsidR="000011F1">
        <w:rPr>
          <w:rFonts w:cstheme="minorHAnsi"/>
        </w:rPr>
        <w:t xml:space="preserve"> </w:t>
      </w:r>
      <w:r w:rsidRPr="00D47BD2">
        <w:rPr>
          <w:rFonts w:cstheme="minorHAnsi"/>
        </w:rPr>
        <w:t>in and search by Utah Transit Authority or the RFP number.</w:t>
      </w:r>
    </w:p>
    <w:p w14:paraId="50EE0265" w14:textId="77777777" w:rsidR="005E7078" w:rsidRDefault="005E7078" w:rsidP="005E7078">
      <w:pPr>
        <w:spacing w:after="0" w:line="240" w:lineRule="auto"/>
        <w:jc w:val="both"/>
        <w:rPr>
          <w:rFonts w:cstheme="minorHAnsi"/>
        </w:rPr>
      </w:pPr>
    </w:p>
    <w:p w14:paraId="255A2739" w14:textId="1530AA36" w:rsidR="00C806C7" w:rsidRPr="00D47BD2" w:rsidRDefault="00C806C7" w:rsidP="005E7078">
      <w:pPr>
        <w:spacing w:after="0" w:line="240" w:lineRule="auto"/>
        <w:jc w:val="both"/>
        <w:rPr>
          <w:rFonts w:cstheme="minorHAnsi"/>
        </w:rPr>
      </w:pPr>
      <w:r w:rsidRPr="00D47BD2">
        <w:rPr>
          <w:rFonts w:cstheme="minorHAnsi"/>
        </w:rPr>
        <w:t>If you need to create an account</w:t>
      </w:r>
      <w:r w:rsidR="00ED418F">
        <w:rPr>
          <w:rFonts w:cstheme="minorHAnsi"/>
        </w:rPr>
        <w:t>,</w:t>
      </w:r>
      <w:r w:rsidRPr="00D47BD2">
        <w:rPr>
          <w:rFonts w:cstheme="minorHAnsi"/>
        </w:rPr>
        <w:t xml:space="preserve"> please select “Create Account</w:t>
      </w:r>
      <w:r w:rsidR="0022512A">
        <w:rPr>
          <w:rFonts w:cstheme="minorHAnsi"/>
        </w:rPr>
        <w:t>,</w:t>
      </w:r>
      <w:r w:rsidRPr="00D47BD2">
        <w:rPr>
          <w:rFonts w:cstheme="minorHAnsi"/>
        </w:rPr>
        <w:t>” and then you can search UTA or the RFP number identified on the Cover Page. If you need assistance</w:t>
      </w:r>
      <w:r w:rsidR="00CD1BC0">
        <w:rPr>
          <w:rFonts w:cstheme="minorHAnsi"/>
        </w:rPr>
        <w:t>,</w:t>
      </w:r>
      <w:r w:rsidRPr="00D47BD2">
        <w:rPr>
          <w:rFonts w:cstheme="minorHAnsi"/>
        </w:rPr>
        <w:t xml:space="preserve"> please email the Utah Supplier Portal Support a</w:t>
      </w:r>
      <w:r w:rsidRPr="00073FBF">
        <w:rPr>
          <w:rFonts w:cstheme="minorHAnsi"/>
        </w:rPr>
        <w:t xml:space="preserve">t </w:t>
      </w:r>
      <w:hyperlink r:id="rId10" w:history="1">
        <w:r w:rsidR="008A78D2" w:rsidRPr="00CF5DC0">
          <w:rPr>
            <w:rFonts w:eastAsia="Calibri" w:cstheme="minorHAnsi"/>
            <w:color w:val="0563C1"/>
            <w:u w:val="single"/>
          </w:rPr>
          <w:t>Eunaadmin@utah.gov</w:t>
        </w:r>
      </w:hyperlink>
      <w:r w:rsidR="008A78D2">
        <w:rPr>
          <w:rFonts w:cstheme="minorHAnsi"/>
        </w:rPr>
        <w:t xml:space="preserve"> </w:t>
      </w:r>
      <w:r w:rsidRPr="00D47BD2">
        <w:rPr>
          <w:rFonts w:cstheme="minorHAnsi"/>
        </w:rPr>
        <w:t>Instructions to proposers are included in the RFP documents.</w:t>
      </w:r>
    </w:p>
    <w:p w14:paraId="5EDC39CA" w14:textId="77777777" w:rsidR="00AD1B2F" w:rsidRPr="00D47BD2" w:rsidRDefault="00AD1B2F">
      <w:pPr>
        <w:widowControl w:val="0"/>
        <w:spacing w:after="120" w:line="240" w:lineRule="auto"/>
        <w:jc w:val="both"/>
        <w:rPr>
          <w:rFonts w:cstheme="minorHAnsi"/>
        </w:rPr>
      </w:pPr>
      <w:r w:rsidRPr="00D47BD2">
        <w:rPr>
          <w:rFonts w:cstheme="minorHAnsi"/>
        </w:rPr>
        <w:t>For ease of review, UTA may also request delivery of hard copies of Proposals (see RFP Cover Sheet).</w:t>
      </w:r>
    </w:p>
    <w:bookmarkEnd w:id="26"/>
    <w:p w14:paraId="5EC44437" w14:textId="3EE932CB" w:rsidR="00B86557" w:rsidRPr="00D47BD2" w:rsidRDefault="00B86557" w:rsidP="007F2B84">
      <w:pPr>
        <w:numPr>
          <w:ilvl w:val="1"/>
          <w:numId w:val="9"/>
        </w:numPr>
        <w:spacing w:after="120" w:line="240" w:lineRule="auto"/>
        <w:ind w:hanging="418"/>
        <w:rPr>
          <w:rFonts w:cstheme="minorHAnsi"/>
        </w:rPr>
      </w:pPr>
      <w:r w:rsidRPr="00D47BD2">
        <w:rPr>
          <w:rFonts w:cstheme="minorHAnsi"/>
          <w:b/>
        </w:rPr>
        <w:t>Federal Requirements.</w:t>
      </w:r>
    </w:p>
    <w:p w14:paraId="2A79EE23" w14:textId="7EB4EFA2" w:rsidR="00B86557" w:rsidRPr="00D47BD2" w:rsidRDefault="00B86557">
      <w:pPr>
        <w:spacing w:after="120"/>
        <w:jc w:val="both"/>
        <w:rPr>
          <w:rFonts w:cstheme="minorHAnsi"/>
        </w:rPr>
      </w:pPr>
      <w:r w:rsidRPr="00D47BD2">
        <w:rPr>
          <w:rFonts w:cstheme="minorHAnsi"/>
        </w:rPr>
        <w:t xml:space="preserve">If federal funds are being used to finance this project, the Contractor </w:t>
      </w:r>
      <w:r w:rsidR="009B5CEF">
        <w:rPr>
          <w:rFonts w:cstheme="minorHAnsi"/>
        </w:rPr>
        <w:t>will</w:t>
      </w:r>
      <w:r w:rsidRPr="00D47BD2">
        <w:rPr>
          <w:rFonts w:cstheme="minorHAnsi"/>
        </w:rPr>
        <w:t xml:space="preserve"> also comply with the additional applicable federal terms and conditions listed in Appendix</w:t>
      </w:r>
      <w:r w:rsidR="00B11EA5">
        <w:rPr>
          <w:rFonts w:cstheme="minorHAnsi"/>
        </w:rPr>
        <w:t xml:space="preserve"> I </w:t>
      </w:r>
      <w:r w:rsidRPr="00D47BD2">
        <w:rPr>
          <w:rFonts w:cstheme="minorHAnsi"/>
        </w:rPr>
        <w:t xml:space="preserve">and submit all applicable certifications, forms and reports listed in Appendix </w:t>
      </w:r>
      <w:r w:rsidR="00B11EA5">
        <w:rPr>
          <w:rFonts w:cstheme="minorHAnsi"/>
        </w:rPr>
        <w:t>II.</w:t>
      </w:r>
      <w:r w:rsidRPr="00D47BD2">
        <w:rPr>
          <w:rFonts w:cstheme="minorHAnsi"/>
        </w:rPr>
        <w:t xml:space="preserve">  </w:t>
      </w:r>
    </w:p>
    <w:p w14:paraId="109710AF" w14:textId="4886F4A8" w:rsidR="00B86557" w:rsidRPr="00D47BD2" w:rsidRDefault="00B86557" w:rsidP="00D47BD2">
      <w:pPr>
        <w:pStyle w:val="ListParagraph"/>
        <w:ind w:left="1588" w:hanging="328"/>
        <w:jc w:val="both"/>
        <w:rPr>
          <w:rFonts w:cstheme="minorHAnsi"/>
        </w:rPr>
      </w:pPr>
      <w:r w:rsidRPr="00D47BD2">
        <w:rPr>
          <w:rFonts w:cstheme="minorHAnsi"/>
        </w:rPr>
        <w:t xml:space="preserve">a.   UTA eComply Solutions.  In addition, where federal funds are being used, the Bidder/Proposer </w:t>
      </w:r>
      <w:r w:rsidR="009B5CEF">
        <w:rPr>
          <w:rFonts w:cstheme="minorHAnsi"/>
        </w:rPr>
        <w:t>will</w:t>
      </w:r>
      <w:r w:rsidRPr="00D47BD2">
        <w:rPr>
          <w:rFonts w:cstheme="minorHAnsi"/>
        </w:rPr>
        <w:t xml:space="preserve"> submit required labor and subcontractor information to UTA through following portal: </w:t>
      </w:r>
      <w:hyperlink r:id="rId11" w:history="1">
        <w:r w:rsidRPr="00D47BD2">
          <w:rPr>
            <w:rFonts w:cstheme="minorHAnsi"/>
          </w:rPr>
          <w:t>https://uta.ecomply.us</w:t>
        </w:r>
      </w:hyperlink>
      <w:r w:rsidRPr="00D47BD2">
        <w:rPr>
          <w:rFonts w:cstheme="minorHAnsi"/>
        </w:rPr>
        <w:t xml:space="preserve">. The information provided </w:t>
      </w:r>
      <w:r w:rsidR="009B5CEF">
        <w:rPr>
          <w:rFonts w:cstheme="minorHAnsi"/>
        </w:rPr>
        <w:t>will</w:t>
      </w:r>
      <w:r w:rsidRPr="00D47BD2">
        <w:rPr>
          <w:rFonts w:cstheme="minorHAnsi"/>
        </w:rPr>
        <w:t xml:space="preserve"> include the following: </w:t>
      </w:r>
    </w:p>
    <w:p w14:paraId="0E67C392" w14:textId="60B0F0E2" w:rsidR="00B86557" w:rsidRPr="00D47BD2" w:rsidRDefault="00B86557" w:rsidP="007F2B84">
      <w:pPr>
        <w:pStyle w:val="ListParagraph"/>
        <w:numPr>
          <w:ilvl w:val="2"/>
          <w:numId w:val="4"/>
        </w:numPr>
        <w:jc w:val="both"/>
        <w:rPr>
          <w:rFonts w:cstheme="minorHAnsi"/>
        </w:rPr>
      </w:pPr>
      <w:r w:rsidRPr="00D47BD2">
        <w:rPr>
          <w:rFonts w:cstheme="minorHAnsi"/>
        </w:rPr>
        <w:t>Set up and maintain contractor login for all persons inputting information in the system</w:t>
      </w:r>
      <w:r w:rsidR="002C53CC">
        <w:rPr>
          <w:rFonts w:cstheme="minorHAnsi"/>
        </w:rPr>
        <w:t>.</w:t>
      </w:r>
    </w:p>
    <w:p w14:paraId="3DC68225" w14:textId="050BE0EA" w:rsidR="00B86557" w:rsidRPr="00D47BD2" w:rsidRDefault="00B86557" w:rsidP="007F2B84">
      <w:pPr>
        <w:pStyle w:val="ListParagraph"/>
        <w:numPr>
          <w:ilvl w:val="2"/>
          <w:numId w:val="4"/>
        </w:numPr>
        <w:jc w:val="both"/>
        <w:rPr>
          <w:rFonts w:cstheme="minorHAnsi"/>
        </w:rPr>
      </w:pPr>
      <w:r w:rsidRPr="00D47BD2">
        <w:rPr>
          <w:rFonts w:cstheme="minorHAnsi"/>
        </w:rPr>
        <w:t>Description of payments received from UTA and payments made to subcontractors of all tiers</w:t>
      </w:r>
      <w:r w:rsidR="004E15D0">
        <w:rPr>
          <w:rFonts w:cstheme="minorHAnsi"/>
        </w:rPr>
        <w:t>,</w:t>
      </w:r>
      <w:r w:rsidRPr="00D47BD2">
        <w:rPr>
          <w:rFonts w:cstheme="minorHAnsi"/>
        </w:rPr>
        <w:t xml:space="preserve"> including amounts and confirmation of payment</w:t>
      </w:r>
      <w:r w:rsidR="002C53CC">
        <w:rPr>
          <w:rFonts w:cstheme="minorHAnsi"/>
        </w:rPr>
        <w:t>.</w:t>
      </w:r>
    </w:p>
    <w:p w14:paraId="037B9193" w14:textId="13B16875" w:rsidR="00B86557" w:rsidRPr="00D47BD2" w:rsidRDefault="00B86557" w:rsidP="007F2B84">
      <w:pPr>
        <w:pStyle w:val="ListParagraph"/>
        <w:numPr>
          <w:ilvl w:val="2"/>
          <w:numId w:val="4"/>
        </w:numPr>
        <w:jc w:val="both"/>
        <w:rPr>
          <w:rFonts w:cstheme="minorHAnsi"/>
        </w:rPr>
      </w:pPr>
      <w:r w:rsidRPr="00D47BD2">
        <w:rPr>
          <w:rFonts w:cstheme="minorHAnsi"/>
        </w:rPr>
        <w:t xml:space="preserve">All certified payroll must be input into eComply Solutions which may be accomplished either through direct input or importation from the contractor’s accounting system.   </w:t>
      </w:r>
    </w:p>
    <w:p w14:paraId="368C567F" w14:textId="777BDEB2" w:rsidR="00B86557" w:rsidRPr="00D47BD2" w:rsidRDefault="00B86557" w:rsidP="007F2B84">
      <w:pPr>
        <w:pStyle w:val="ListParagraph"/>
        <w:numPr>
          <w:ilvl w:val="2"/>
          <w:numId w:val="4"/>
        </w:numPr>
        <w:rPr>
          <w:rFonts w:cstheme="minorHAnsi"/>
        </w:rPr>
      </w:pPr>
      <w:r w:rsidRPr="00D47BD2">
        <w:rPr>
          <w:rFonts w:cstheme="minorHAnsi"/>
        </w:rPr>
        <w:t>All subcontract award amounts, date</w:t>
      </w:r>
      <w:r w:rsidR="008D39B1">
        <w:rPr>
          <w:rFonts w:cstheme="minorHAnsi"/>
        </w:rPr>
        <w:t>s</w:t>
      </w:r>
      <w:r w:rsidRPr="00D47BD2">
        <w:rPr>
          <w:rFonts w:cstheme="minorHAnsi"/>
        </w:rPr>
        <w:t xml:space="preserve"> signed, and change orders</w:t>
      </w:r>
      <w:r w:rsidR="002C53CC">
        <w:rPr>
          <w:rFonts w:cstheme="minorHAnsi"/>
        </w:rPr>
        <w:t>.</w:t>
      </w:r>
    </w:p>
    <w:p w14:paraId="48D242E6" w14:textId="3B4E99EB" w:rsidR="00B86557" w:rsidRPr="00D47BD2" w:rsidRDefault="00B86557" w:rsidP="007F2B84">
      <w:pPr>
        <w:pStyle w:val="ListParagraph"/>
        <w:numPr>
          <w:ilvl w:val="2"/>
          <w:numId w:val="4"/>
        </w:numPr>
        <w:jc w:val="both"/>
        <w:rPr>
          <w:rFonts w:cstheme="minorHAnsi"/>
        </w:rPr>
      </w:pPr>
      <w:r w:rsidRPr="00D47BD2">
        <w:rPr>
          <w:rFonts w:cstheme="minorHAnsi"/>
        </w:rPr>
        <w:t xml:space="preserve">Certified payroll information </w:t>
      </w:r>
      <w:r w:rsidR="009B5CEF">
        <w:rPr>
          <w:rFonts w:cstheme="minorHAnsi"/>
        </w:rPr>
        <w:t>will</w:t>
      </w:r>
      <w:r w:rsidRPr="00D47BD2">
        <w:rPr>
          <w:rFonts w:cstheme="minorHAnsi"/>
        </w:rPr>
        <w:t xml:space="preserve"> be uploaded on a weekly basis; all other information </w:t>
      </w:r>
      <w:r w:rsidR="009B5CEF">
        <w:rPr>
          <w:rFonts w:cstheme="minorHAnsi"/>
        </w:rPr>
        <w:t>will</w:t>
      </w:r>
      <w:r w:rsidRPr="00D47BD2">
        <w:rPr>
          <w:rFonts w:cstheme="minorHAnsi"/>
        </w:rPr>
        <w:t xml:space="preserve"> be uploaded or input no less than monthly.  </w:t>
      </w:r>
    </w:p>
    <w:p w14:paraId="299D76C9" w14:textId="5D297260" w:rsidR="00B86557" w:rsidRPr="00D47BD2" w:rsidRDefault="00B86557" w:rsidP="007F2B84">
      <w:pPr>
        <w:pStyle w:val="ListParagraph"/>
        <w:numPr>
          <w:ilvl w:val="2"/>
          <w:numId w:val="4"/>
        </w:numPr>
        <w:jc w:val="both"/>
        <w:rPr>
          <w:rFonts w:cstheme="minorHAnsi"/>
        </w:rPr>
      </w:pPr>
      <w:r w:rsidRPr="00D47BD2">
        <w:rPr>
          <w:rFonts w:cstheme="minorHAnsi"/>
        </w:rPr>
        <w:t xml:space="preserve">The Contractor </w:t>
      </w:r>
      <w:r w:rsidR="009B5CEF">
        <w:rPr>
          <w:rFonts w:cstheme="minorHAnsi"/>
        </w:rPr>
        <w:t>will</w:t>
      </w:r>
      <w:r w:rsidRPr="00D47BD2">
        <w:rPr>
          <w:rFonts w:cstheme="minorHAnsi"/>
        </w:rPr>
        <w:t xml:space="preserve"> include this clause in all subcontracts and manage and monitor compliance of all subcontractors within the UTA eComply system.</w:t>
      </w:r>
    </w:p>
    <w:p w14:paraId="41A1F424"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Minimum Standards.</w:t>
      </w:r>
    </w:p>
    <w:bookmarkEnd w:id="25"/>
    <w:p w14:paraId="7D1FE948" w14:textId="77777777" w:rsidR="00AD1B2F" w:rsidRPr="00D47BD2" w:rsidRDefault="00AD1B2F" w:rsidP="00AD1B2F">
      <w:pPr>
        <w:spacing w:after="120" w:line="240" w:lineRule="auto"/>
        <w:jc w:val="both"/>
        <w:rPr>
          <w:rFonts w:cstheme="minorHAnsi"/>
        </w:rPr>
      </w:pPr>
      <w:r w:rsidRPr="00D47BD2">
        <w:rPr>
          <w:rFonts w:cstheme="minorHAnsi"/>
        </w:rPr>
        <w:lastRenderedPageBreak/>
        <w:t>This RFP sets forth the minimum requirements that all Proposals must meet.  Failure to submit Proposals in accordance with this RFP may render the Proposal unacceptable or non-responsive.  UTA may, in its sole discretion, waive minor irregularities in a Proposal that do not alter the quality or quantity of the information provided.</w:t>
      </w:r>
    </w:p>
    <w:p w14:paraId="4C45780D"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Confidential, Protected, and Public Information</w:t>
      </w:r>
    </w:p>
    <w:p w14:paraId="201B5F2B" w14:textId="62FF8445" w:rsidR="00AD1B2F" w:rsidRPr="00D47BD2" w:rsidRDefault="00AD1B2F" w:rsidP="00AD1B2F">
      <w:pPr>
        <w:widowControl w:val="0"/>
        <w:spacing w:after="120" w:line="240" w:lineRule="auto"/>
        <w:jc w:val="both"/>
        <w:rPr>
          <w:rFonts w:cstheme="minorHAnsi"/>
        </w:rPr>
      </w:pPr>
      <w:r w:rsidRPr="00D47BD2">
        <w:rPr>
          <w:rFonts w:cstheme="minorHAnsi"/>
        </w:rPr>
        <w:t xml:space="preserve">In accordance with Utah Code Section 63G-2-305(6) of the Government Records Access and Management Act (GRAMA) and UTA's Procurement Standard Operating Procedures (SOPs), procurement information related to this procurement will not be made public until after </w:t>
      </w:r>
      <w:r w:rsidR="00E7407B">
        <w:rPr>
          <w:rFonts w:cstheme="minorHAnsi"/>
        </w:rPr>
        <w:t xml:space="preserve">the </w:t>
      </w:r>
      <w:r w:rsidRPr="00D47BD2">
        <w:rPr>
          <w:rFonts w:cstheme="minorHAnsi"/>
        </w:rPr>
        <w:t>execution of the Contract with the successful Proposer. Procurement information includes the Proposals submitted by Proposers in response to this RFP</w:t>
      </w:r>
      <w:r w:rsidR="00E7407B">
        <w:rPr>
          <w:rFonts w:cstheme="minorHAnsi"/>
        </w:rPr>
        <w:t xml:space="preserve">, </w:t>
      </w:r>
      <w:r w:rsidRPr="00D47BD2">
        <w:rPr>
          <w:rFonts w:cstheme="minorHAnsi"/>
        </w:rPr>
        <w:t xml:space="preserve">any accompanying documentation, </w:t>
      </w:r>
      <w:r w:rsidR="00E7407B">
        <w:rPr>
          <w:rFonts w:cstheme="minorHAnsi"/>
        </w:rPr>
        <w:t>and</w:t>
      </w:r>
      <w:r w:rsidRPr="00D47BD2">
        <w:rPr>
          <w:rFonts w:cstheme="minorHAnsi"/>
        </w:rPr>
        <w:t xml:space="preserve"> records maintained by UTA during the procurement process.</w:t>
      </w:r>
    </w:p>
    <w:p w14:paraId="551EC34B" w14:textId="77777777" w:rsidR="00AD1B2F" w:rsidRPr="00D47BD2" w:rsidRDefault="00AD1B2F" w:rsidP="00AD1B2F">
      <w:pPr>
        <w:widowControl w:val="0"/>
        <w:spacing w:after="120" w:line="240" w:lineRule="auto"/>
        <w:jc w:val="both"/>
        <w:rPr>
          <w:rFonts w:cstheme="minorHAnsi"/>
        </w:rPr>
      </w:pPr>
      <w:r w:rsidRPr="00D47BD2">
        <w:rPr>
          <w:rFonts w:cstheme="minorHAnsi"/>
        </w:rPr>
        <w:t xml:space="preserve">UTA will maintain a process to ensure confidentiality for the duration of this procurement.  If the Proposer submits information in its Proposal that it believes is "trade secret," the Proposer must follow the procedure set forth in Section 63G-2-309 of GRAMA.  </w:t>
      </w:r>
    </w:p>
    <w:p w14:paraId="183709D0" w14:textId="77777777" w:rsidR="00AD1B2F" w:rsidRPr="00D47BD2" w:rsidRDefault="00AD1B2F" w:rsidP="00AD1B2F">
      <w:pPr>
        <w:widowControl w:val="0"/>
        <w:spacing w:after="120" w:line="240" w:lineRule="auto"/>
        <w:jc w:val="both"/>
        <w:rPr>
          <w:rFonts w:cstheme="minorHAnsi"/>
          <w:b/>
        </w:rPr>
      </w:pPr>
      <w:r w:rsidRPr="00D47BD2">
        <w:rPr>
          <w:rFonts w:cstheme="minorHAnsi"/>
          <w:b/>
        </w:rPr>
        <w:t>Additionally, for ease of Proposal evaluation, UTA requests that each Proposer also follow the steps identified below:</w:t>
      </w:r>
    </w:p>
    <w:p w14:paraId="128023D1" w14:textId="799A50BF" w:rsidR="00AD1B2F" w:rsidRPr="00D47BD2" w:rsidRDefault="00AD1B2F" w:rsidP="007F2B84">
      <w:pPr>
        <w:widowControl w:val="0"/>
        <w:numPr>
          <w:ilvl w:val="2"/>
          <w:numId w:val="6"/>
        </w:numPr>
        <w:overflowPunct w:val="0"/>
        <w:autoSpaceDE w:val="0"/>
        <w:autoSpaceDN w:val="0"/>
        <w:adjustRightInd w:val="0"/>
        <w:spacing w:before="120" w:after="120" w:line="240" w:lineRule="auto"/>
        <w:jc w:val="both"/>
        <w:textAlignment w:val="baseline"/>
        <w:outlineLvl w:val="4"/>
        <w:rPr>
          <w:rFonts w:eastAsiaTheme="majorEastAsia" w:cstheme="minorHAnsi"/>
        </w:rPr>
      </w:pPr>
      <w:r w:rsidRPr="00D47BD2">
        <w:rPr>
          <w:rFonts w:eastAsiaTheme="majorEastAsia" w:cstheme="minorHAnsi"/>
        </w:rPr>
        <w:t>Clearly mark all trade secret information as such in its Proposal at the time the Proposal is submitted and include a cover sheet stating</w:t>
      </w:r>
      <w:r w:rsidR="004B718F">
        <w:rPr>
          <w:rFonts w:eastAsiaTheme="majorEastAsia" w:cstheme="minorHAnsi"/>
        </w:rPr>
        <w:t>,</w:t>
      </w:r>
      <w:r w:rsidRPr="00D47BD2">
        <w:rPr>
          <w:rFonts w:eastAsiaTheme="majorEastAsia" w:cstheme="minorHAnsi"/>
        </w:rPr>
        <w:t xml:space="preserve"> “</w:t>
      </w:r>
      <w:r w:rsidRPr="00D47BD2">
        <w:rPr>
          <w:rFonts w:cstheme="minorHAnsi"/>
        </w:rPr>
        <w:t>DOCUMENT CONTAINS TRADE SECRET INFORMATION</w:t>
      </w:r>
      <w:r w:rsidR="00C358DC">
        <w:rPr>
          <w:rFonts w:cstheme="minorHAnsi"/>
        </w:rPr>
        <w:t>,</w:t>
      </w:r>
      <w:r w:rsidRPr="00D47BD2">
        <w:rPr>
          <w:rFonts w:cstheme="minorHAnsi"/>
        </w:rPr>
        <w:t xml:space="preserve">” and </w:t>
      </w:r>
      <w:r w:rsidRPr="00D47BD2">
        <w:rPr>
          <w:rFonts w:eastAsiaTheme="majorEastAsia" w:cstheme="minorHAnsi"/>
        </w:rPr>
        <w:t>identifying each section and page which has been so marked</w:t>
      </w:r>
      <w:r w:rsidR="00BE6514">
        <w:rPr>
          <w:rFonts w:eastAsiaTheme="majorEastAsia" w:cstheme="minorHAnsi"/>
        </w:rPr>
        <w:t>.</w:t>
      </w:r>
    </w:p>
    <w:p w14:paraId="58EAC5B1" w14:textId="3018A8B3" w:rsidR="00AD1B2F" w:rsidRPr="00D47BD2" w:rsidRDefault="00AD1B2F" w:rsidP="007F2B84">
      <w:pPr>
        <w:widowControl w:val="0"/>
        <w:numPr>
          <w:ilvl w:val="2"/>
          <w:numId w:val="7"/>
        </w:numPr>
        <w:overflowPunct w:val="0"/>
        <w:autoSpaceDE w:val="0"/>
        <w:autoSpaceDN w:val="0"/>
        <w:adjustRightInd w:val="0"/>
        <w:spacing w:before="120" w:after="120" w:line="240" w:lineRule="auto"/>
        <w:jc w:val="both"/>
        <w:textAlignment w:val="baseline"/>
        <w:outlineLvl w:val="4"/>
        <w:rPr>
          <w:rFonts w:eastAsiaTheme="majorEastAsia" w:cstheme="minorHAnsi"/>
        </w:rPr>
      </w:pPr>
      <w:r w:rsidRPr="00D47BD2">
        <w:rPr>
          <w:rFonts w:eastAsiaTheme="majorEastAsia" w:cstheme="minorHAnsi"/>
        </w:rPr>
        <w:t>Include a statement with its Proposal justifying the Proposer’s determination that certain records are trade secret information for each record so defined</w:t>
      </w:r>
      <w:r w:rsidR="00BE6514">
        <w:rPr>
          <w:rFonts w:eastAsiaTheme="majorEastAsia" w:cstheme="minorHAnsi"/>
        </w:rPr>
        <w:t>.</w:t>
      </w:r>
    </w:p>
    <w:p w14:paraId="41AEFD0E" w14:textId="3298820A" w:rsidR="00AD1B2F" w:rsidRPr="00D47BD2" w:rsidRDefault="00AD1B2F" w:rsidP="007F2B84">
      <w:pPr>
        <w:pStyle w:val="ListParagraph"/>
        <w:numPr>
          <w:ilvl w:val="2"/>
          <w:numId w:val="7"/>
        </w:numPr>
        <w:spacing w:line="240" w:lineRule="auto"/>
        <w:ind w:left="1987"/>
        <w:jc w:val="both"/>
        <w:rPr>
          <w:rFonts w:eastAsiaTheme="majorEastAsia" w:cstheme="minorHAnsi"/>
        </w:rPr>
      </w:pPr>
      <w:r w:rsidRPr="00D47BD2">
        <w:rPr>
          <w:rFonts w:eastAsiaTheme="majorEastAsia" w:cstheme="minorHAnsi"/>
        </w:rPr>
        <w:t xml:space="preserve">In addition to the Proposal uploaded to </w:t>
      </w:r>
      <w:r w:rsidR="008F446A">
        <w:rPr>
          <w:rFonts w:eastAsiaTheme="majorEastAsia" w:cstheme="minorHAnsi"/>
        </w:rPr>
        <w:t>Euna</w:t>
      </w:r>
      <w:r w:rsidRPr="00D47BD2">
        <w:rPr>
          <w:rFonts w:eastAsiaTheme="majorEastAsia" w:cstheme="minorHAnsi"/>
        </w:rPr>
        <w:t xml:space="preserve">, upload a second copy of the Proposal (as an attachment) that has all the trade secret information deleted, and label </w:t>
      </w:r>
      <w:r w:rsidR="005314C2">
        <w:rPr>
          <w:rFonts w:eastAsiaTheme="majorEastAsia" w:cstheme="minorHAnsi"/>
        </w:rPr>
        <w:t>this</w:t>
      </w:r>
      <w:r w:rsidR="005314C2" w:rsidRPr="00D47BD2">
        <w:rPr>
          <w:rFonts w:eastAsiaTheme="majorEastAsia" w:cstheme="minorHAnsi"/>
        </w:rPr>
        <w:t xml:space="preserve"> </w:t>
      </w:r>
      <w:r w:rsidRPr="00D47BD2">
        <w:rPr>
          <w:rFonts w:eastAsiaTheme="majorEastAsia" w:cstheme="minorHAnsi"/>
        </w:rPr>
        <w:t>copy of the Proposal “Public Copy.”  If a Proposer uploads a Proposal containing no trade secret information, no "Public Copy" need</w:t>
      </w:r>
      <w:r w:rsidR="005314C2">
        <w:rPr>
          <w:rFonts w:eastAsiaTheme="majorEastAsia" w:cstheme="minorHAnsi"/>
        </w:rPr>
        <w:t>s</w:t>
      </w:r>
      <w:r w:rsidRPr="00D47BD2">
        <w:rPr>
          <w:rFonts w:eastAsiaTheme="majorEastAsia" w:cstheme="minorHAnsi"/>
        </w:rPr>
        <w:t xml:space="preserve"> </w:t>
      </w:r>
      <w:r w:rsidR="005314C2">
        <w:rPr>
          <w:rFonts w:eastAsiaTheme="majorEastAsia" w:cstheme="minorHAnsi"/>
        </w:rPr>
        <w:t xml:space="preserve">to </w:t>
      </w:r>
      <w:r w:rsidRPr="00D47BD2">
        <w:rPr>
          <w:rFonts w:eastAsiaTheme="majorEastAsia" w:cstheme="minorHAnsi"/>
        </w:rPr>
        <w:t>be submitted.  However, any Proposer that submits a Proposal containing no trade secret information must so certify in a cover letter to its Proposal; and</w:t>
      </w:r>
    </w:p>
    <w:p w14:paraId="712ECF2F" w14:textId="77777777" w:rsidR="00AD1B2F" w:rsidRPr="00D47BD2" w:rsidRDefault="00AD1B2F" w:rsidP="007F2B84">
      <w:pPr>
        <w:widowControl w:val="0"/>
        <w:numPr>
          <w:ilvl w:val="2"/>
          <w:numId w:val="7"/>
        </w:numPr>
        <w:overflowPunct w:val="0"/>
        <w:autoSpaceDE w:val="0"/>
        <w:autoSpaceDN w:val="0"/>
        <w:adjustRightInd w:val="0"/>
        <w:spacing w:before="120" w:after="120" w:line="240" w:lineRule="auto"/>
        <w:ind w:left="1987"/>
        <w:jc w:val="both"/>
        <w:textAlignment w:val="baseline"/>
        <w:outlineLvl w:val="4"/>
        <w:rPr>
          <w:rFonts w:eastAsiaTheme="majorEastAsia" w:cstheme="minorHAnsi"/>
        </w:rPr>
      </w:pPr>
      <w:r w:rsidRPr="00D47BD2">
        <w:rPr>
          <w:rFonts w:eastAsiaTheme="majorEastAsia" w:cstheme="minorHAnsi"/>
        </w:rPr>
        <w:t xml:space="preserve">Defend any action seeking release of the records it believes to be trade secret information and indemnify, defend, and hold harmless UTA and the State of Utah and its agents and employees from any judgments awarded against UTA and its agents and employees in favor of the party requesting the records, including any and all costs connected with that defense.  This indemnification survives UTA’s cancellation or termination of this procurement or award and subsequent execution of the Contract.  In submitting a Proposal, the Proposer agrees that this indemnification survives as long as the trade secret information is in possession of UTA.  </w:t>
      </w:r>
    </w:p>
    <w:p w14:paraId="2BCF3AC2" w14:textId="719B0206" w:rsidR="00AD1B2F" w:rsidRPr="00D47BD2" w:rsidRDefault="00AD1B2F" w:rsidP="00AD1B2F">
      <w:pPr>
        <w:widowControl w:val="0"/>
        <w:spacing w:after="120" w:line="240" w:lineRule="auto"/>
        <w:jc w:val="both"/>
        <w:rPr>
          <w:rFonts w:cstheme="minorHAnsi"/>
        </w:rPr>
      </w:pPr>
      <w:r w:rsidRPr="00D47BD2">
        <w:rPr>
          <w:rFonts w:cstheme="minorHAnsi"/>
        </w:rPr>
        <w:t>All records pertaining to this procurement will become public information after</w:t>
      </w:r>
      <w:r w:rsidR="00D45837">
        <w:rPr>
          <w:rFonts w:cstheme="minorHAnsi"/>
        </w:rPr>
        <w:t xml:space="preserve"> the</w:t>
      </w:r>
      <w:r w:rsidRPr="00D47BD2">
        <w:rPr>
          <w:rFonts w:cstheme="minorHAnsi"/>
        </w:rPr>
        <w:t xml:space="preserve"> execution of the Contract, unless such records are identified as trade secret information as specified above.  No liability will attach to UTA for the errant release of trade secret information by UTA under any circumstances.</w:t>
      </w:r>
    </w:p>
    <w:p w14:paraId="480DE18B" w14:textId="77777777" w:rsidR="00AD1B2F" w:rsidRPr="00D47BD2" w:rsidRDefault="00AD1B2F" w:rsidP="007F2B84">
      <w:pPr>
        <w:numPr>
          <w:ilvl w:val="1"/>
          <w:numId w:val="9"/>
        </w:numPr>
        <w:spacing w:after="120" w:line="240" w:lineRule="auto"/>
        <w:ind w:hanging="418"/>
        <w:rPr>
          <w:rFonts w:cstheme="minorHAnsi"/>
          <w:b/>
        </w:rPr>
      </w:pPr>
      <w:bookmarkStart w:id="27" w:name="_Toc311498745"/>
      <w:r w:rsidRPr="00D47BD2">
        <w:rPr>
          <w:rFonts w:cstheme="minorHAnsi"/>
          <w:b/>
        </w:rPr>
        <w:t>Submitting Questions to UTA</w:t>
      </w:r>
    </w:p>
    <w:p w14:paraId="57926CC2" w14:textId="50AE71DC" w:rsidR="00AD1B2F" w:rsidRPr="00D47BD2" w:rsidRDefault="00AD1B2F" w:rsidP="00AD1B2F">
      <w:pPr>
        <w:widowControl w:val="0"/>
        <w:spacing w:after="120" w:line="240" w:lineRule="auto"/>
        <w:jc w:val="both"/>
        <w:rPr>
          <w:rFonts w:cstheme="minorHAnsi"/>
        </w:rPr>
      </w:pPr>
      <w:r w:rsidRPr="00D47BD2">
        <w:rPr>
          <w:rFonts w:cstheme="minorHAnsi"/>
        </w:rPr>
        <w:t xml:space="preserve">Questions and Requests for changes to the RFP must be submitted via the </w:t>
      </w:r>
      <w:r w:rsidR="008F446A">
        <w:rPr>
          <w:rFonts w:cstheme="minorHAnsi"/>
        </w:rPr>
        <w:t>Euna</w:t>
      </w:r>
      <w:r w:rsidRPr="00D47BD2">
        <w:rPr>
          <w:rFonts w:cstheme="minorHAnsi"/>
        </w:rPr>
        <w:t xml:space="preserve"> Q&amp;A page before the end </w:t>
      </w:r>
      <w:r w:rsidRPr="00D47BD2">
        <w:rPr>
          <w:rFonts w:cstheme="minorHAnsi"/>
        </w:rPr>
        <w:lastRenderedPageBreak/>
        <w:t xml:space="preserve">of the Question and Answer period.  UTA’s answers to timely questions will be posted on the </w:t>
      </w:r>
      <w:r w:rsidR="008F446A">
        <w:rPr>
          <w:rFonts w:cstheme="minorHAnsi"/>
        </w:rPr>
        <w:t>Euna</w:t>
      </w:r>
      <w:r w:rsidRPr="00D47BD2">
        <w:rPr>
          <w:rFonts w:cstheme="minorHAnsi"/>
        </w:rPr>
        <w:t xml:space="preserve"> Q&amp;A page.</w:t>
      </w:r>
      <w:r w:rsidR="00047C51" w:rsidRPr="00D47BD2">
        <w:rPr>
          <w:rFonts w:cstheme="minorHAnsi"/>
        </w:rPr>
        <w:t xml:space="preserve"> All communications regarding this RFP should be addressed sole</w:t>
      </w:r>
      <w:r w:rsidR="00CC321B" w:rsidRPr="00D47BD2">
        <w:rPr>
          <w:rFonts w:cstheme="minorHAnsi"/>
        </w:rPr>
        <w:t>l</w:t>
      </w:r>
      <w:r w:rsidR="00047C51" w:rsidRPr="00D47BD2">
        <w:rPr>
          <w:rFonts w:cstheme="minorHAnsi"/>
        </w:rPr>
        <w:t xml:space="preserve">y to the Contract Administrator whose name and contact information </w:t>
      </w:r>
      <w:r w:rsidR="00C17BF1">
        <w:rPr>
          <w:rFonts w:cstheme="minorHAnsi"/>
        </w:rPr>
        <w:t>are</w:t>
      </w:r>
      <w:r w:rsidR="00C17BF1" w:rsidRPr="00D47BD2">
        <w:rPr>
          <w:rFonts w:cstheme="minorHAnsi"/>
        </w:rPr>
        <w:t xml:space="preserve"> </w:t>
      </w:r>
      <w:r w:rsidR="00047C51" w:rsidRPr="00D47BD2">
        <w:rPr>
          <w:rFonts w:cstheme="minorHAnsi"/>
        </w:rPr>
        <w:t>listed on the Cover Page of the RFP</w:t>
      </w:r>
      <w:r w:rsidR="00C86F80">
        <w:rPr>
          <w:rFonts w:cstheme="minorHAnsi"/>
        </w:rPr>
        <w:t>.</w:t>
      </w:r>
    </w:p>
    <w:bookmarkEnd w:id="27"/>
    <w:p w14:paraId="27633175"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Requests for Approved Equals or Changes</w:t>
      </w:r>
    </w:p>
    <w:p w14:paraId="236D2D52" w14:textId="336DC2C0" w:rsidR="00AD1B2F" w:rsidRPr="00D47BD2" w:rsidRDefault="00AD1B2F" w:rsidP="00AD1B2F">
      <w:pPr>
        <w:widowControl w:val="0"/>
        <w:tabs>
          <w:tab w:val="left" w:pos="-288"/>
          <w:tab w:val="left" w:pos="432"/>
          <w:tab w:val="left" w:pos="2016"/>
          <w:tab w:val="left" w:pos="5472"/>
        </w:tabs>
        <w:spacing w:after="120" w:line="240" w:lineRule="auto"/>
        <w:jc w:val="both"/>
        <w:rPr>
          <w:rFonts w:cstheme="minorHAnsi"/>
        </w:rPr>
      </w:pPr>
      <w:r w:rsidRPr="00D47BD2">
        <w:rPr>
          <w:rFonts w:cstheme="minorHAnsi"/>
        </w:rPr>
        <w:t xml:space="preserve">Whenever a brand, manufacturer, or product name is indicated in this RFP, </w:t>
      </w:r>
      <w:r w:rsidR="00C92341">
        <w:rPr>
          <w:rFonts w:cstheme="minorHAnsi"/>
        </w:rPr>
        <w:t>it is</w:t>
      </w:r>
      <w:r w:rsidRPr="00D47BD2">
        <w:rPr>
          <w:rFonts w:cstheme="minorHAnsi"/>
        </w:rPr>
        <w:t xml:space="preserve"> included only for the purpose of establishing identification and a general description of the item.  Wherever such names appear, the term "or approved equal" is considered to follow.</w:t>
      </w:r>
    </w:p>
    <w:p w14:paraId="2E707822" w14:textId="539B4DD6" w:rsidR="00AD1B2F" w:rsidRPr="00D47BD2" w:rsidRDefault="00AD1B2F" w:rsidP="00AD1B2F">
      <w:pPr>
        <w:widowControl w:val="0"/>
        <w:tabs>
          <w:tab w:val="left" w:pos="-288"/>
          <w:tab w:val="left" w:pos="432"/>
          <w:tab w:val="left" w:pos="2016"/>
          <w:tab w:val="left" w:pos="5472"/>
        </w:tabs>
        <w:spacing w:after="120" w:line="240" w:lineRule="auto"/>
        <w:jc w:val="both"/>
        <w:rPr>
          <w:rFonts w:cstheme="minorHAnsi"/>
        </w:rPr>
      </w:pPr>
      <w:r w:rsidRPr="00D47BD2">
        <w:rPr>
          <w:rFonts w:cstheme="minorHAnsi"/>
        </w:rPr>
        <w:t xml:space="preserve">Requests for Approved Equals must be submitted </w:t>
      </w:r>
      <w:r w:rsidR="00D928E8" w:rsidRPr="00D47BD2">
        <w:rPr>
          <w:rFonts w:cstheme="minorHAnsi"/>
        </w:rPr>
        <w:t xml:space="preserve">via </w:t>
      </w:r>
      <w:r w:rsidR="008F446A">
        <w:rPr>
          <w:rFonts w:cstheme="minorHAnsi"/>
        </w:rPr>
        <w:t>Euna</w:t>
      </w:r>
      <w:r w:rsidR="00D928E8" w:rsidRPr="00D47BD2">
        <w:rPr>
          <w:rFonts w:cstheme="minorHAnsi"/>
        </w:rPr>
        <w:t xml:space="preserve"> Q&amp;A page. UTA retains the discretion to withhold approval for one o</w:t>
      </w:r>
      <w:r w:rsidR="00C92341">
        <w:rPr>
          <w:rFonts w:cstheme="minorHAnsi"/>
        </w:rPr>
        <w:t>r</w:t>
      </w:r>
      <w:r w:rsidR="00D928E8" w:rsidRPr="00D47BD2">
        <w:rPr>
          <w:rFonts w:cstheme="minorHAnsi"/>
        </w:rPr>
        <w:t xml:space="preserve"> more requested equals if the magnitude of requested approvals exceeds UTA’s available resources to allow for adequate evaluation in support of a timely procurement.</w:t>
      </w:r>
    </w:p>
    <w:p w14:paraId="2BBD85EC" w14:textId="77777777" w:rsidR="00AD1B2F" w:rsidRPr="00D47BD2" w:rsidRDefault="00AD1B2F" w:rsidP="00AD1B2F">
      <w:pPr>
        <w:widowControl w:val="0"/>
        <w:tabs>
          <w:tab w:val="left" w:pos="-288"/>
          <w:tab w:val="left" w:pos="432"/>
          <w:tab w:val="left" w:pos="2016"/>
          <w:tab w:val="left" w:pos="5472"/>
        </w:tabs>
        <w:spacing w:after="120" w:line="240" w:lineRule="auto"/>
        <w:jc w:val="both"/>
        <w:rPr>
          <w:rFonts w:cstheme="minorHAnsi"/>
        </w:rPr>
      </w:pPr>
      <w:r w:rsidRPr="00D47BD2">
        <w:rPr>
          <w:rFonts w:cstheme="minorHAnsi"/>
        </w:rPr>
        <w:t>Any request for an approved equal must be fully supported with technical data, test results, or other pertinent information as evidence that the substitute offered is equal or better than the RFP requirement.</w:t>
      </w:r>
    </w:p>
    <w:p w14:paraId="20C772D9" w14:textId="4D213497" w:rsidR="00AD1B2F" w:rsidRPr="00D47BD2" w:rsidRDefault="00AD1B2F" w:rsidP="00AD1B2F">
      <w:pPr>
        <w:widowControl w:val="0"/>
        <w:tabs>
          <w:tab w:val="left" w:pos="-288"/>
          <w:tab w:val="left" w:pos="432"/>
          <w:tab w:val="left" w:pos="2016"/>
          <w:tab w:val="left" w:pos="5472"/>
        </w:tabs>
        <w:spacing w:after="120" w:line="240" w:lineRule="auto"/>
        <w:jc w:val="both"/>
        <w:rPr>
          <w:rFonts w:cstheme="minorHAnsi"/>
        </w:rPr>
      </w:pPr>
      <w:r w:rsidRPr="00D47BD2">
        <w:rPr>
          <w:rFonts w:cstheme="minorHAnsi"/>
        </w:rPr>
        <w:t xml:space="preserve">UTA will only assess requests for approved equals if the price of the substitute product is competitive with the price of the product specified in the RFP, </w:t>
      </w:r>
      <w:r w:rsidR="00081719">
        <w:rPr>
          <w:rFonts w:cstheme="minorHAnsi"/>
        </w:rPr>
        <w:t>as</w:t>
      </w:r>
      <w:r w:rsidRPr="00D47BD2">
        <w:rPr>
          <w:rFonts w:cstheme="minorHAnsi"/>
        </w:rPr>
        <w:t xml:space="preserve"> determined by UTA in its sole discretion.</w:t>
      </w:r>
    </w:p>
    <w:p w14:paraId="1E8DA695" w14:textId="215E6B72" w:rsidR="00AD1B2F" w:rsidRPr="00D47BD2" w:rsidRDefault="00AD1B2F" w:rsidP="00AD1B2F">
      <w:pPr>
        <w:widowControl w:val="0"/>
        <w:tabs>
          <w:tab w:val="left" w:pos="-288"/>
          <w:tab w:val="left" w:pos="432"/>
          <w:tab w:val="left" w:pos="2016"/>
          <w:tab w:val="left" w:pos="5472"/>
        </w:tabs>
        <w:spacing w:after="120" w:line="240" w:lineRule="auto"/>
        <w:jc w:val="both"/>
        <w:rPr>
          <w:rFonts w:cstheme="minorHAnsi"/>
        </w:rPr>
      </w:pPr>
      <w:r w:rsidRPr="00D47BD2">
        <w:rPr>
          <w:rFonts w:cstheme="minorHAnsi"/>
        </w:rPr>
        <w:t xml:space="preserve">It should be understood that specifying a brand name, components, and/or equipment in this RFP will not relieve the Proposer from its responsibility to provide the product in accordance with the performance warranty and contractual requirements.  The Proposer </w:t>
      </w:r>
      <w:r w:rsidR="009B5CEF">
        <w:rPr>
          <w:rFonts w:cstheme="minorHAnsi"/>
        </w:rPr>
        <w:t>will</w:t>
      </w:r>
      <w:r w:rsidRPr="00D47BD2">
        <w:rPr>
          <w:rFonts w:cstheme="minorHAnsi"/>
        </w:rPr>
        <w:t xml:space="preserve"> notify UTA of any inappropriate brand name, component, and/or equipment that may be called for in this RFP and </w:t>
      </w:r>
      <w:r w:rsidR="009B5CEF">
        <w:rPr>
          <w:rFonts w:cstheme="minorHAnsi"/>
        </w:rPr>
        <w:t>will</w:t>
      </w:r>
      <w:r w:rsidRPr="00D47BD2">
        <w:rPr>
          <w:rFonts w:cstheme="minorHAnsi"/>
        </w:rPr>
        <w:t xml:space="preserve"> propose a suitable substitute for consideration.</w:t>
      </w:r>
    </w:p>
    <w:p w14:paraId="3B3C5B00" w14:textId="77777777" w:rsidR="00AD1B2F" w:rsidRPr="00D47BD2" w:rsidRDefault="00AD1B2F" w:rsidP="007F2B84">
      <w:pPr>
        <w:numPr>
          <w:ilvl w:val="1"/>
          <w:numId w:val="9"/>
        </w:numPr>
        <w:spacing w:after="120" w:line="240" w:lineRule="auto"/>
        <w:ind w:hanging="418"/>
        <w:rPr>
          <w:rFonts w:cstheme="minorHAnsi"/>
          <w:b/>
        </w:rPr>
      </w:pPr>
      <w:bookmarkStart w:id="28" w:name="_Toc311498749"/>
      <w:r w:rsidRPr="00D47BD2">
        <w:rPr>
          <w:rFonts w:cstheme="minorHAnsi"/>
          <w:b/>
        </w:rPr>
        <w:t>Addenda to the Request for Proposals</w:t>
      </w:r>
    </w:p>
    <w:p w14:paraId="157BE3AC" w14:textId="2A95007B" w:rsidR="00AD1B2F" w:rsidRPr="00D47BD2" w:rsidRDefault="00AD1B2F" w:rsidP="00AD1B2F">
      <w:pPr>
        <w:spacing w:after="120" w:line="240" w:lineRule="auto"/>
        <w:jc w:val="both"/>
        <w:rPr>
          <w:rFonts w:cstheme="minorHAnsi"/>
        </w:rPr>
      </w:pPr>
      <w:r w:rsidRPr="00D47BD2">
        <w:rPr>
          <w:rFonts w:cstheme="minorHAnsi"/>
        </w:rPr>
        <w:t>UTA reserves the right to make changes to the RFP</w:t>
      </w:r>
      <w:r w:rsidR="00573B0B">
        <w:rPr>
          <w:rFonts w:cstheme="minorHAnsi"/>
        </w:rPr>
        <w:t xml:space="preserve"> </w:t>
      </w:r>
      <w:r w:rsidRPr="00D47BD2">
        <w:rPr>
          <w:rFonts w:cstheme="minorHAnsi"/>
        </w:rPr>
        <w:t xml:space="preserve">by issuing a written addendum to the RFP which will be posted to </w:t>
      </w:r>
      <w:r w:rsidR="008F446A">
        <w:rPr>
          <w:rFonts w:cstheme="minorHAnsi"/>
        </w:rPr>
        <w:t>Euna</w:t>
      </w:r>
      <w:r w:rsidRPr="00D47BD2">
        <w:rPr>
          <w:rFonts w:cstheme="minorHAnsi"/>
        </w:rPr>
        <w:t xml:space="preserve">.  </w:t>
      </w:r>
    </w:p>
    <w:p w14:paraId="4CD9FAB3"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Multiple or Alternative Proposal</w:t>
      </w:r>
      <w:bookmarkEnd w:id="28"/>
      <w:r w:rsidRPr="00D47BD2">
        <w:rPr>
          <w:rFonts w:cstheme="minorHAnsi"/>
          <w:b/>
        </w:rPr>
        <w:t>s</w:t>
      </w:r>
    </w:p>
    <w:p w14:paraId="61738E3A" w14:textId="18AE0F13" w:rsidR="00AD1B2F" w:rsidRPr="00D47BD2" w:rsidRDefault="002905E1" w:rsidP="00AD1B2F">
      <w:pPr>
        <w:widowControl w:val="0"/>
        <w:tabs>
          <w:tab w:val="left" w:pos="-288"/>
          <w:tab w:val="left" w:pos="432"/>
          <w:tab w:val="left" w:pos="792"/>
          <w:tab w:val="left" w:pos="2016"/>
          <w:tab w:val="left" w:pos="5472"/>
        </w:tabs>
        <w:spacing w:after="120" w:line="240" w:lineRule="auto"/>
        <w:jc w:val="both"/>
        <w:rPr>
          <w:rFonts w:cstheme="minorHAnsi"/>
        </w:rPr>
      </w:pPr>
      <w:r>
        <w:rPr>
          <w:rFonts w:cstheme="minorHAnsi"/>
        </w:rPr>
        <w:t>The s</w:t>
      </w:r>
      <w:r w:rsidR="00AD1B2F" w:rsidRPr="00D47BD2">
        <w:rPr>
          <w:rFonts w:cstheme="minorHAnsi"/>
        </w:rPr>
        <w:t xml:space="preserve">ubmission of multiple or alternative Proposals, except as specifically called for in the RFP, may render all such Proposals non-responsive and may cause the rejection of some or all of such Proposals.  </w:t>
      </w:r>
    </w:p>
    <w:p w14:paraId="292421CF" w14:textId="77777777" w:rsidR="00AD1B2F" w:rsidRPr="00D47BD2" w:rsidRDefault="00AD1B2F" w:rsidP="007F2B84">
      <w:pPr>
        <w:numPr>
          <w:ilvl w:val="1"/>
          <w:numId w:val="9"/>
        </w:numPr>
        <w:spacing w:after="120" w:line="240" w:lineRule="auto"/>
        <w:ind w:hanging="418"/>
        <w:rPr>
          <w:rFonts w:cstheme="minorHAnsi"/>
          <w:b/>
        </w:rPr>
      </w:pPr>
      <w:bookmarkStart w:id="29" w:name="_Toc311498750"/>
      <w:r w:rsidRPr="00D47BD2">
        <w:rPr>
          <w:rFonts w:cstheme="minorHAnsi"/>
          <w:b/>
        </w:rPr>
        <w:t>Withdrawal of Proposals</w:t>
      </w:r>
    </w:p>
    <w:p w14:paraId="6A31DAC3" w14:textId="7B00D5AC" w:rsidR="00AD1B2F" w:rsidRPr="00D47BD2" w:rsidRDefault="00AD1B2F" w:rsidP="00AD1B2F">
      <w:pPr>
        <w:widowControl w:val="0"/>
        <w:tabs>
          <w:tab w:val="left" w:pos="-288"/>
          <w:tab w:val="left" w:pos="432"/>
          <w:tab w:val="left" w:pos="792"/>
          <w:tab w:val="left" w:pos="2016"/>
          <w:tab w:val="left" w:pos="5472"/>
        </w:tabs>
        <w:spacing w:after="120" w:line="240" w:lineRule="auto"/>
        <w:jc w:val="both"/>
        <w:rPr>
          <w:rFonts w:cstheme="minorHAnsi"/>
        </w:rPr>
      </w:pPr>
      <w:r w:rsidRPr="00D47BD2">
        <w:rPr>
          <w:rFonts w:cstheme="minorHAnsi"/>
        </w:rPr>
        <w:t xml:space="preserve">A Proposer may withdraw its Proposal from </w:t>
      </w:r>
      <w:r w:rsidR="008F446A">
        <w:rPr>
          <w:rFonts w:cstheme="minorHAnsi"/>
        </w:rPr>
        <w:t>Euna</w:t>
      </w:r>
      <w:r w:rsidRPr="00D47BD2">
        <w:rPr>
          <w:rFonts w:cstheme="minorHAnsi"/>
        </w:rPr>
        <w:t xml:space="preserve"> before the Proposal due date without prejudice to itself.</w:t>
      </w:r>
    </w:p>
    <w:p w14:paraId="15A25F82"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Cost of Proposals</w:t>
      </w:r>
    </w:p>
    <w:p w14:paraId="1136AA96" w14:textId="77777777" w:rsidR="00AD1B2F" w:rsidRPr="00D47BD2" w:rsidRDefault="00AD1B2F" w:rsidP="00AD1B2F">
      <w:pPr>
        <w:widowControl w:val="0"/>
        <w:tabs>
          <w:tab w:val="left" w:pos="-288"/>
          <w:tab w:val="left" w:pos="432"/>
          <w:tab w:val="left" w:pos="792"/>
          <w:tab w:val="left" w:pos="2016"/>
          <w:tab w:val="left" w:pos="5472"/>
        </w:tabs>
        <w:spacing w:after="120" w:line="240" w:lineRule="auto"/>
        <w:jc w:val="both"/>
        <w:rPr>
          <w:rFonts w:cstheme="minorHAnsi"/>
        </w:rPr>
      </w:pPr>
      <w:r w:rsidRPr="00D47BD2">
        <w:rPr>
          <w:rFonts w:cstheme="minorHAnsi"/>
        </w:rPr>
        <w:t>UTA is not liable for any costs incurred by Proposers in the preparation, presentation, or negotiation of Proposals submitted in response to this RFP.</w:t>
      </w:r>
    </w:p>
    <w:p w14:paraId="793B0458"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Examination of Request for Proposals</w:t>
      </w:r>
      <w:bookmarkEnd w:id="29"/>
    </w:p>
    <w:p w14:paraId="6822AB96" w14:textId="77777777" w:rsidR="00AD1B2F" w:rsidRPr="00D47BD2" w:rsidRDefault="00AD1B2F" w:rsidP="00AD1B2F">
      <w:pPr>
        <w:widowControl w:val="0"/>
        <w:tabs>
          <w:tab w:val="left" w:pos="-288"/>
          <w:tab w:val="left" w:pos="432"/>
          <w:tab w:val="left" w:pos="792"/>
          <w:tab w:val="left" w:pos="2016"/>
          <w:tab w:val="left" w:pos="5472"/>
        </w:tabs>
        <w:spacing w:after="120" w:line="240" w:lineRule="auto"/>
        <w:jc w:val="both"/>
        <w:rPr>
          <w:rFonts w:cstheme="minorHAnsi"/>
        </w:rPr>
      </w:pPr>
      <w:r w:rsidRPr="00D47BD2">
        <w:rPr>
          <w:rFonts w:cstheme="minorHAnsi"/>
        </w:rPr>
        <w:t>The submission of a Proposal constitutes an acknowledgment upon which UTA may rely that the Proposer: (i) has thoroughly examined and is familiar with the RFP, including the contractual terms in Part 4, (ii) is familiar with any work site identified in the RFP, and (iii) has reviewed and inspected all applicable statutes, regulations, ordinances, and resolutions addressing or relating to the goods and services to be provided hereunder.  The failure or neglect of a Proposer to receive or examine such documents, work sites, statutes, regulations, ordinances, or resolutions will in no way relieve the Proposer from any obligations with respect to the Proposer’s Proposal or to any contract awarded pursuant to this RFP.  No reduction or modification in the Proposer’s obligations will be allowed based upon a lack of knowledge or misunderstanding of this RFP, work sites, statutes, regulations, ordinances, or resolutions.</w:t>
      </w:r>
    </w:p>
    <w:p w14:paraId="151D9101"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lastRenderedPageBreak/>
        <w:t>Firm Offer</w:t>
      </w:r>
    </w:p>
    <w:p w14:paraId="53B9BF7A" w14:textId="4B1DD7C5" w:rsidR="00103EC2" w:rsidRPr="00D47BD2" w:rsidRDefault="00AD1B2F" w:rsidP="00D47BD2">
      <w:pPr>
        <w:widowControl w:val="0"/>
        <w:tabs>
          <w:tab w:val="left" w:pos="-288"/>
          <w:tab w:val="left" w:pos="432"/>
          <w:tab w:val="left" w:pos="792"/>
          <w:tab w:val="left" w:pos="2016"/>
          <w:tab w:val="left" w:pos="5472"/>
        </w:tabs>
        <w:spacing w:after="120" w:line="240" w:lineRule="auto"/>
        <w:jc w:val="both"/>
        <w:rPr>
          <w:rFonts w:cstheme="minorHAnsi"/>
        </w:rPr>
      </w:pPr>
      <w:r w:rsidRPr="00D47BD2">
        <w:rPr>
          <w:rFonts w:cstheme="minorHAnsi"/>
        </w:rPr>
        <w:t>Unless otherwise stated in this RFP, submission of a Proposal constitutes an offer to provide the goods or services described in the RFP, for the price set forth in the Proposal.  Such offer must be good and firm for a period of ninety (90) days after the Deadline to Submit Proposals.</w:t>
      </w:r>
    </w:p>
    <w:p w14:paraId="7E68FC2B" w14:textId="77777777" w:rsidR="00AD1B2F" w:rsidRPr="00D47BD2" w:rsidRDefault="00AD1B2F" w:rsidP="007F2B84">
      <w:pPr>
        <w:numPr>
          <w:ilvl w:val="0"/>
          <w:numId w:val="9"/>
        </w:numPr>
        <w:spacing w:after="120" w:line="240" w:lineRule="auto"/>
        <w:ind w:left="720" w:hanging="720"/>
        <w:rPr>
          <w:rFonts w:cstheme="minorHAnsi"/>
          <w:b/>
        </w:rPr>
      </w:pPr>
      <w:r w:rsidRPr="00D47BD2">
        <w:rPr>
          <w:rFonts w:cstheme="minorHAnsi"/>
          <w:b/>
        </w:rPr>
        <w:t>SELECTION PROCESS</w:t>
      </w:r>
    </w:p>
    <w:p w14:paraId="1C9EFFED"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No Public Opening</w:t>
      </w:r>
    </w:p>
    <w:p w14:paraId="1ACCD5C8" w14:textId="77777777" w:rsidR="00AD1B2F" w:rsidRPr="00D47BD2" w:rsidRDefault="00AD1B2F" w:rsidP="00AD1B2F">
      <w:pPr>
        <w:spacing w:after="120" w:line="240" w:lineRule="auto"/>
        <w:jc w:val="both"/>
        <w:rPr>
          <w:rFonts w:cstheme="minorHAnsi"/>
        </w:rPr>
      </w:pPr>
      <w:r w:rsidRPr="00D47BD2">
        <w:rPr>
          <w:rFonts w:cstheme="minorHAnsi"/>
        </w:rPr>
        <w:t>This is an RFP and, as such, the Proposals submitted in response to this RFP will not be subject to a public opening.</w:t>
      </w:r>
    </w:p>
    <w:p w14:paraId="3F32135A"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UTA’s Procurement Options</w:t>
      </w:r>
    </w:p>
    <w:p w14:paraId="7F1D3849" w14:textId="77777777" w:rsidR="00AD1B2F" w:rsidRPr="00D47BD2" w:rsidRDefault="00AD1B2F" w:rsidP="00AD1B2F">
      <w:pPr>
        <w:spacing w:after="120" w:line="240" w:lineRule="auto"/>
        <w:jc w:val="both"/>
        <w:rPr>
          <w:rFonts w:cstheme="minorHAnsi"/>
        </w:rPr>
      </w:pPr>
      <w:r w:rsidRPr="00D47BD2">
        <w:rPr>
          <w:rFonts w:cstheme="minorHAnsi"/>
        </w:rPr>
        <w:t>Based on submitted information, UTA may do or take any of the following actions, without limitation:</w:t>
      </w:r>
    </w:p>
    <w:p w14:paraId="1F054B7F" w14:textId="4691824F" w:rsidR="00AD1B2F" w:rsidRPr="00D47BD2" w:rsidRDefault="00480D8B" w:rsidP="007F2B84">
      <w:pPr>
        <w:numPr>
          <w:ilvl w:val="0"/>
          <w:numId w:val="8"/>
        </w:numPr>
        <w:spacing w:after="120" w:line="240" w:lineRule="auto"/>
        <w:jc w:val="both"/>
        <w:rPr>
          <w:rFonts w:cstheme="minorHAnsi"/>
        </w:rPr>
      </w:pPr>
      <w:r>
        <w:rPr>
          <w:rFonts w:cstheme="minorHAnsi"/>
        </w:rPr>
        <w:t>S</w:t>
      </w:r>
      <w:r w:rsidR="00AD1B2F" w:rsidRPr="00D47BD2">
        <w:rPr>
          <w:rFonts w:cstheme="minorHAnsi"/>
        </w:rPr>
        <w:t xml:space="preserve">elect a Proposer based solely on the written </w:t>
      </w:r>
      <w:r w:rsidR="00C86F80">
        <w:rPr>
          <w:rFonts w:cstheme="minorHAnsi"/>
        </w:rPr>
        <w:t>p</w:t>
      </w:r>
      <w:r w:rsidR="00AD1B2F" w:rsidRPr="00D47BD2">
        <w:rPr>
          <w:rFonts w:cstheme="minorHAnsi"/>
        </w:rPr>
        <w:t>roposals, with or without subsequent negotiations</w:t>
      </w:r>
      <w:r>
        <w:rPr>
          <w:rFonts w:cstheme="minorHAnsi"/>
        </w:rPr>
        <w:t>.</w:t>
      </w:r>
      <w:r w:rsidR="00AD1B2F" w:rsidRPr="00D47BD2">
        <w:rPr>
          <w:rFonts w:cstheme="minorHAnsi"/>
        </w:rPr>
        <w:t xml:space="preserve"> </w:t>
      </w:r>
    </w:p>
    <w:p w14:paraId="292E0E18" w14:textId="1C821122" w:rsidR="00AD1B2F" w:rsidRPr="00D47BD2" w:rsidRDefault="00480D8B" w:rsidP="007F2B84">
      <w:pPr>
        <w:numPr>
          <w:ilvl w:val="0"/>
          <w:numId w:val="8"/>
        </w:numPr>
        <w:spacing w:after="120" w:line="240" w:lineRule="auto"/>
        <w:jc w:val="both"/>
        <w:rPr>
          <w:rFonts w:cstheme="minorHAnsi"/>
        </w:rPr>
      </w:pPr>
      <w:r>
        <w:rPr>
          <w:rFonts w:cstheme="minorHAnsi"/>
        </w:rPr>
        <w:t>A</w:t>
      </w:r>
      <w:r w:rsidR="00AD1B2F" w:rsidRPr="00D47BD2">
        <w:rPr>
          <w:rFonts w:cstheme="minorHAnsi"/>
        </w:rPr>
        <w:t xml:space="preserve">sk for more information or </w:t>
      </w:r>
      <w:r w:rsidR="00C86F80">
        <w:rPr>
          <w:rFonts w:cstheme="minorHAnsi"/>
        </w:rPr>
        <w:t>c</w:t>
      </w:r>
      <w:r w:rsidR="00AD1B2F" w:rsidRPr="00D47BD2">
        <w:rPr>
          <w:rFonts w:cstheme="minorHAnsi"/>
        </w:rPr>
        <w:t>larifications before making a selection</w:t>
      </w:r>
      <w:r>
        <w:rPr>
          <w:rFonts w:cstheme="minorHAnsi"/>
        </w:rPr>
        <w:t>.</w:t>
      </w:r>
      <w:r w:rsidR="00AD1B2F" w:rsidRPr="00D47BD2">
        <w:rPr>
          <w:rFonts w:cstheme="minorHAnsi"/>
        </w:rPr>
        <w:t xml:space="preserve"> </w:t>
      </w:r>
    </w:p>
    <w:p w14:paraId="66DF8915" w14:textId="5D6B917D" w:rsidR="00AD1B2F" w:rsidRPr="00D47BD2" w:rsidRDefault="00480D8B" w:rsidP="007F2B84">
      <w:pPr>
        <w:numPr>
          <w:ilvl w:val="0"/>
          <w:numId w:val="8"/>
        </w:numPr>
        <w:spacing w:after="120" w:line="240" w:lineRule="auto"/>
        <w:jc w:val="both"/>
        <w:rPr>
          <w:rFonts w:cstheme="minorHAnsi"/>
        </w:rPr>
      </w:pPr>
      <w:r>
        <w:rPr>
          <w:rFonts w:cstheme="minorHAnsi"/>
        </w:rPr>
        <w:t>U</w:t>
      </w:r>
      <w:r w:rsidR="00AD1B2F" w:rsidRPr="00D47BD2">
        <w:rPr>
          <w:rFonts w:cstheme="minorHAnsi"/>
        </w:rPr>
        <w:t xml:space="preserve">se </w:t>
      </w:r>
      <w:r w:rsidR="00C86F80">
        <w:rPr>
          <w:rFonts w:cstheme="minorHAnsi"/>
        </w:rPr>
        <w:t>p</w:t>
      </w:r>
      <w:r w:rsidR="00AD1B2F" w:rsidRPr="00D47BD2">
        <w:rPr>
          <w:rFonts w:cstheme="minorHAnsi"/>
        </w:rPr>
        <w:t>resentations</w:t>
      </w:r>
      <w:r>
        <w:rPr>
          <w:rFonts w:cstheme="minorHAnsi"/>
        </w:rPr>
        <w:t>, i</w:t>
      </w:r>
      <w:r w:rsidR="00AD1B2F" w:rsidRPr="00D47BD2">
        <w:rPr>
          <w:rFonts w:cstheme="minorHAnsi"/>
        </w:rPr>
        <w:t>nterviews</w:t>
      </w:r>
      <w:r>
        <w:rPr>
          <w:rFonts w:cstheme="minorHAnsi"/>
        </w:rPr>
        <w:t>, or p</w:t>
      </w:r>
      <w:r w:rsidR="00AD1B2F" w:rsidRPr="00D47BD2">
        <w:rPr>
          <w:rFonts w:cstheme="minorHAnsi"/>
        </w:rPr>
        <w:t>roblem-</w:t>
      </w:r>
      <w:r>
        <w:rPr>
          <w:rFonts w:cstheme="minorHAnsi"/>
        </w:rPr>
        <w:t>s</w:t>
      </w:r>
      <w:r w:rsidR="00AD1B2F" w:rsidRPr="00D47BD2">
        <w:rPr>
          <w:rFonts w:cstheme="minorHAnsi"/>
        </w:rPr>
        <w:t xml:space="preserve">olving </w:t>
      </w:r>
      <w:r>
        <w:rPr>
          <w:rFonts w:cstheme="minorHAnsi"/>
        </w:rPr>
        <w:t>e</w:t>
      </w:r>
      <w:r w:rsidR="00AD1B2F" w:rsidRPr="00D47BD2">
        <w:rPr>
          <w:rFonts w:cstheme="minorHAnsi"/>
        </w:rPr>
        <w:t>xercises before making a selection</w:t>
      </w:r>
      <w:r>
        <w:rPr>
          <w:rFonts w:cstheme="minorHAnsi"/>
        </w:rPr>
        <w:t>.</w:t>
      </w:r>
    </w:p>
    <w:p w14:paraId="54C63D63" w14:textId="15348CFF" w:rsidR="00AD1B2F" w:rsidRPr="00D47BD2" w:rsidRDefault="00480D8B" w:rsidP="007F2B84">
      <w:pPr>
        <w:numPr>
          <w:ilvl w:val="0"/>
          <w:numId w:val="8"/>
        </w:numPr>
        <w:spacing w:after="120" w:line="240" w:lineRule="auto"/>
        <w:jc w:val="both"/>
        <w:rPr>
          <w:rFonts w:cstheme="minorHAnsi"/>
        </w:rPr>
      </w:pPr>
      <w:r>
        <w:rPr>
          <w:rFonts w:cstheme="minorHAnsi"/>
        </w:rPr>
        <w:t>U</w:t>
      </w:r>
      <w:r w:rsidR="00D6333E" w:rsidRPr="00D47BD2">
        <w:rPr>
          <w:rFonts w:cstheme="minorHAnsi"/>
        </w:rPr>
        <w:t>nder specific circumstances described in the Utah Procurement Code, determine</w:t>
      </w:r>
      <w:r w:rsidR="00AD1B2F" w:rsidRPr="00D47BD2">
        <w:rPr>
          <w:rFonts w:cstheme="minorHAnsi"/>
        </w:rPr>
        <w:t xml:space="preserve"> a Competitive Range, conduct Discussions, and/or request Best and Final Offers (BAFO) before making a selection</w:t>
      </w:r>
      <w:r w:rsidR="00D6333E" w:rsidRPr="00D47BD2">
        <w:rPr>
          <w:rFonts w:cstheme="minorHAnsi"/>
        </w:rPr>
        <w:t xml:space="preserve"> </w:t>
      </w:r>
      <w:r w:rsidR="00AD1B2F" w:rsidRPr="00D47BD2">
        <w:rPr>
          <w:rFonts w:cstheme="minorHAnsi"/>
        </w:rPr>
        <w:t>if a material error in the RFP is discovered during the evaluation process, UTA may issue an addendum to all Proposers that have submitted Proposals requesting revised Proposals based upon the corrected RFP.</w:t>
      </w:r>
    </w:p>
    <w:p w14:paraId="542DCFD0" w14:textId="71CD2DFD" w:rsidR="00AD1B2F" w:rsidRPr="00D47BD2" w:rsidRDefault="00B61D2D" w:rsidP="007F2B84">
      <w:pPr>
        <w:numPr>
          <w:ilvl w:val="0"/>
          <w:numId w:val="8"/>
        </w:numPr>
        <w:spacing w:after="120" w:line="240" w:lineRule="auto"/>
        <w:jc w:val="both"/>
        <w:rPr>
          <w:rFonts w:cstheme="minorHAnsi"/>
        </w:rPr>
      </w:pPr>
      <w:r>
        <w:rPr>
          <w:rFonts w:cstheme="minorHAnsi"/>
        </w:rPr>
        <w:t>D</w:t>
      </w:r>
      <w:r w:rsidR="00AD1B2F" w:rsidRPr="00D47BD2">
        <w:rPr>
          <w:rFonts w:cstheme="minorHAnsi"/>
        </w:rPr>
        <w:t>ecline to accept any Proposal</w:t>
      </w:r>
      <w:r>
        <w:rPr>
          <w:rFonts w:cstheme="minorHAnsi"/>
        </w:rPr>
        <w:t>.</w:t>
      </w:r>
    </w:p>
    <w:p w14:paraId="7C8A3806" w14:textId="6FC0822F" w:rsidR="00AD1B2F" w:rsidRPr="00D47BD2" w:rsidRDefault="00B61D2D" w:rsidP="007F2B84">
      <w:pPr>
        <w:numPr>
          <w:ilvl w:val="0"/>
          <w:numId w:val="8"/>
        </w:numPr>
        <w:spacing w:after="120" w:line="240" w:lineRule="auto"/>
        <w:jc w:val="both"/>
        <w:rPr>
          <w:rFonts w:cstheme="minorHAnsi"/>
        </w:rPr>
      </w:pPr>
      <w:r>
        <w:rPr>
          <w:rFonts w:cstheme="minorHAnsi"/>
        </w:rPr>
        <w:t>R</w:t>
      </w:r>
      <w:r w:rsidR="00AD1B2F" w:rsidRPr="00D47BD2">
        <w:rPr>
          <w:rFonts w:cstheme="minorHAnsi"/>
        </w:rPr>
        <w:t>e-advertise</w:t>
      </w:r>
      <w:r>
        <w:rPr>
          <w:rFonts w:cstheme="minorHAnsi"/>
        </w:rPr>
        <w:t>.</w:t>
      </w:r>
    </w:p>
    <w:p w14:paraId="5D9439BC" w14:textId="43924F9C" w:rsidR="00AD1B2F" w:rsidRPr="00D47BD2" w:rsidRDefault="00B61D2D" w:rsidP="007F2B84">
      <w:pPr>
        <w:numPr>
          <w:ilvl w:val="0"/>
          <w:numId w:val="8"/>
        </w:numPr>
        <w:spacing w:after="120" w:line="240" w:lineRule="auto"/>
        <w:jc w:val="both"/>
        <w:rPr>
          <w:rFonts w:cstheme="minorHAnsi"/>
        </w:rPr>
      </w:pPr>
      <w:r>
        <w:rPr>
          <w:rFonts w:cstheme="minorHAnsi"/>
        </w:rPr>
        <w:t>C</w:t>
      </w:r>
      <w:r w:rsidR="00AD1B2F" w:rsidRPr="00D47BD2">
        <w:rPr>
          <w:rFonts w:cstheme="minorHAnsi"/>
        </w:rPr>
        <w:t>ancel the procurement or</w:t>
      </w:r>
    </w:p>
    <w:p w14:paraId="1A77CF5F" w14:textId="5740E5AB" w:rsidR="00AD1B2F" w:rsidRPr="00D47BD2" w:rsidRDefault="00B61D2D" w:rsidP="007F2B84">
      <w:pPr>
        <w:numPr>
          <w:ilvl w:val="0"/>
          <w:numId w:val="8"/>
        </w:numPr>
        <w:spacing w:after="120" w:line="240" w:lineRule="auto"/>
        <w:jc w:val="both"/>
        <w:rPr>
          <w:rFonts w:cstheme="minorHAnsi"/>
        </w:rPr>
      </w:pPr>
      <w:r>
        <w:rPr>
          <w:rFonts w:cstheme="minorHAnsi"/>
        </w:rPr>
        <w:t>E</w:t>
      </w:r>
      <w:r w:rsidR="00AD1B2F" w:rsidRPr="00D47BD2">
        <w:rPr>
          <w:rFonts w:cstheme="minorHAnsi"/>
        </w:rPr>
        <w:t>lect to otherwise procure the needed services in accordance with UTA policy and procedures.</w:t>
      </w:r>
    </w:p>
    <w:p w14:paraId="3D0D43DB" w14:textId="77777777" w:rsidR="008D667F" w:rsidRPr="00D47BD2" w:rsidRDefault="00AD1B2F" w:rsidP="000A1DAA">
      <w:pPr>
        <w:spacing w:after="120" w:line="240" w:lineRule="auto"/>
        <w:jc w:val="both"/>
        <w:rPr>
          <w:rFonts w:cstheme="minorHAnsi"/>
        </w:rPr>
      </w:pPr>
      <w:r w:rsidRPr="00D47BD2">
        <w:rPr>
          <w:rFonts w:cstheme="minorHAnsi"/>
        </w:rPr>
        <w:t>UTA reserves the right to negotiate price, scope, schedule, and other contract terms with the preferred Proposer after a selection is made</w:t>
      </w:r>
      <w:r w:rsidR="008D667F" w:rsidRPr="00D47BD2">
        <w:rPr>
          <w:rFonts w:cstheme="minorHAnsi"/>
        </w:rPr>
        <w:t>.</w:t>
      </w:r>
    </w:p>
    <w:p w14:paraId="1F6000D6"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Responsibility</w:t>
      </w:r>
    </w:p>
    <w:p w14:paraId="410CD208" w14:textId="634D2723" w:rsidR="00AD1B2F" w:rsidRPr="00D47BD2" w:rsidRDefault="00AD1B2F" w:rsidP="00C86F80">
      <w:pPr>
        <w:spacing w:after="120" w:line="240" w:lineRule="auto"/>
        <w:jc w:val="both"/>
        <w:rPr>
          <w:rFonts w:cstheme="minorHAnsi"/>
          <w:b/>
        </w:rPr>
      </w:pPr>
      <w:r w:rsidRPr="00D47BD2">
        <w:rPr>
          <w:rFonts w:cstheme="minorHAnsi"/>
        </w:rPr>
        <w:t>UTA will not select a Proposer who is deemed by UTA, in its sole discretion, to lack the ability or responsibility to perform successfully under the terms of the contract.</w:t>
      </w:r>
      <w:r w:rsidR="00C86F80">
        <w:rPr>
          <w:rFonts w:cstheme="minorHAnsi"/>
        </w:rPr>
        <w:t xml:space="preserve"> </w:t>
      </w:r>
      <w:r w:rsidRPr="00D47BD2">
        <w:rPr>
          <w:rFonts w:cstheme="minorHAnsi"/>
        </w:rPr>
        <w:t>Such determination of responsibility may encompass management, technical, legal, financial matters</w:t>
      </w:r>
      <w:r w:rsidR="00300FDE">
        <w:rPr>
          <w:rFonts w:cstheme="minorHAnsi"/>
        </w:rPr>
        <w:t xml:space="preserve"> and cyber security preparedness. </w:t>
      </w:r>
      <w:r w:rsidR="001D174B">
        <w:rPr>
          <w:rFonts w:cstheme="minorHAnsi"/>
        </w:rPr>
        <w:t xml:space="preserve">Proposers deemed to be not responsible to cyber security risk factors will be notified and may be given an opportunity to remediate. </w:t>
      </w:r>
    </w:p>
    <w:p w14:paraId="23E25C68"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Checking References</w:t>
      </w:r>
    </w:p>
    <w:p w14:paraId="3DFFB555" w14:textId="77777777" w:rsidR="00AD1B2F" w:rsidRPr="00D47BD2" w:rsidRDefault="00AD1B2F" w:rsidP="00AD1B2F">
      <w:pPr>
        <w:spacing w:after="120" w:line="240" w:lineRule="auto"/>
        <w:jc w:val="both"/>
        <w:rPr>
          <w:rFonts w:cstheme="minorHAnsi"/>
        </w:rPr>
      </w:pPr>
      <w:r w:rsidRPr="00D47BD2">
        <w:rPr>
          <w:rFonts w:cstheme="minorHAnsi"/>
        </w:rPr>
        <w:t>UTA reserves the right to contact any reference specifically named by the Proposer in its Proposal or any other additional references as deemed appropriate by UTA, including references suggested by the Proposer's named references or references known to UTA through its own knowledge of the transportation industry.</w:t>
      </w:r>
    </w:p>
    <w:p w14:paraId="15DC5686"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Requests for Clarification</w:t>
      </w:r>
    </w:p>
    <w:p w14:paraId="40F00196" w14:textId="1E0B24EA" w:rsidR="00AD1B2F" w:rsidRPr="00D47BD2" w:rsidRDefault="00AD1B2F" w:rsidP="00AD1B2F">
      <w:pPr>
        <w:widowControl w:val="0"/>
        <w:spacing w:after="120" w:line="240" w:lineRule="auto"/>
        <w:jc w:val="both"/>
        <w:rPr>
          <w:rFonts w:cstheme="minorHAnsi"/>
        </w:rPr>
      </w:pPr>
      <w:r w:rsidRPr="00D47BD2">
        <w:rPr>
          <w:rFonts w:cstheme="minorHAnsi"/>
        </w:rPr>
        <w:lastRenderedPageBreak/>
        <w:t xml:space="preserve">The Proposer </w:t>
      </w:r>
      <w:r w:rsidR="009B5CEF">
        <w:rPr>
          <w:rFonts w:cstheme="minorHAnsi"/>
        </w:rPr>
        <w:t>will</w:t>
      </w:r>
      <w:r w:rsidRPr="00D47BD2">
        <w:rPr>
          <w:rFonts w:cstheme="minorHAnsi"/>
        </w:rPr>
        <w:t xml:space="preserve"> provide accurate and complete information to UTA.  If information is incomplete, </w:t>
      </w:r>
      <w:r w:rsidR="00A470B0">
        <w:rPr>
          <w:rFonts w:cstheme="minorHAnsi"/>
        </w:rPr>
        <w:t>contains</w:t>
      </w:r>
      <w:r w:rsidRPr="00D47BD2">
        <w:rPr>
          <w:rFonts w:cstheme="minorHAnsi"/>
        </w:rPr>
        <w:t xml:space="preserve"> a clerical error, or is otherwise unclear, UTA may either (i) declare the Proposal non-responsive, (ii) evaluate the Proposal as submitted, or (iii) issue a Request for Clarifications to the Proposer stating the information needed and a date and time by which the information must be provided.  If the Proposer does not respond to the Request for Clarifications in a timely manner, or if the Proposer’s response is deemed to be insufficient by UTA, in its sole discretion, then UTA may declare the Proposal non-responsive.</w:t>
      </w:r>
    </w:p>
    <w:p w14:paraId="5279A617" w14:textId="5C3C5BE7" w:rsidR="00AD1B2F" w:rsidRPr="00D47BD2" w:rsidRDefault="00AD1B2F" w:rsidP="00AD1B2F">
      <w:pPr>
        <w:widowControl w:val="0"/>
        <w:spacing w:after="120" w:line="240" w:lineRule="auto"/>
        <w:jc w:val="both"/>
        <w:rPr>
          <w:rFonts w:cstheme="minorHAnsi"/>
        </w:rPr>
      </w:pPr>
      <w:r w:rsidRPr="00D47BD2">
        <w:rPr>
          <w:rFonts w:cstheme="minorHAnsi"/>
        </w:rPr>
        <w:t xml:space="preserve">All requests for Clarification will be in writing via </w:t>
      </w:r>
      <w:r w:rsidR="008F446A">
        <w:rPr>
          <w:rFonts w:cstheme="minorHAnsi"/>
        </w:rPr>
        <w:t>Euna</w:t>
      </w:r>
      <w:r w:rsidR="00A41878" w:rsidRPr="00D47BD2">
        <w:rPr>
          <w:rFonts w:cstheme="minorHAnsi"/>
        </w:rPr>
        <w:t xml:space="preserve"> Q&amp;A page</w:t>
      </w:r>
      <w:r w:rsidRPr="00D47BD2">
        <w:rPr>
          <w:rFonts w:cstheme="minorHAnsi"/>
        </w:rPr>
        <w:t>,</w:t>
      </w:r>
      <w:r w:rsidR="001E4320">
        <w:rPr>
          <w:rFonts w:cstheme="minorHAnsi"/>
        </w:rPr>
        <w:t xml:space="preserve"> with</w:t>
      </w:r>
      <w:r w:rsidRPr="00D47BD2">
        <w:rPr>
          <w:rFonts w:cstheme="minorHAnsi"/>
        </w:rPr>
        <w:t xml:space="preserve"> responses submitted </w:t>
      </w:r>
      <w:r w:rsidR="000773AE">
        <w:rPr>
          <w:rFonts w:cstheme="minorHAnsi"/>
        </w:rPr>
        <w:t>according to</w:t>
      </w:r>
      <w:r w:rsidRPr="00D47BD2">
        <w:rPr>
          <w:rFonts w:cstheme="minorHAnsi"/>
        </w:rPr>
        <w:t xml:space="preserve"> the instructions contained in the request for Clarification.  Responses must be limited to answering the specific information requested by UTA.</w:t>
      </w:r>
    </w:p>
    <w:p w14:paraId="1FE5AEF4" w14:textId="77777777" w:rsidR="00AD1B2F" w:rsidRPr="00D47BD2" w:rsidRDefault="00AD1B2F" w:rsidP="007F2B84">
      <w:pPr>
        <w:numPr>
          <w:ilvl w:val="1"/>
          <w:numId w:val="9"/>
        </w:numPr>
        <w:spacing w:after="120" w:line="240" w:lineRule="auto"/>
        <w:ind w:hanging="418"/>
        <w:rPr>
          <w:rFonts w:cstheme="minorHAnsi"/>
          <w:b/>
        </w:rPr>
      </w:pPr>
      <w:bookmarkStart w:id="30" w:name="_Toc311498767"/>
      <w:r w:rsidRPr="00D47BD2">
        <w:rPr>
          <w:rFonts w:cstheme="minorHAnsi"/>
          <w:b/>
        </w:rPr>
        <w:t>Presentations / Interviews / Problem-Solving Exercises</w:t>
      </w:r>
      <w:bookmarkEnd w:id="30"/>
    </w:p>
    <w:p w14:paraId="49757E03" w14:textId="77777777" w:rsidR="00AD1B2F" w:rsidRPr="00D47BD2" w:rsidRDefault="00AD1B2F" w:rsidP="00AD1B2F">
      <w:pPr>
        <w:widowControl w:val="0"/>
        <w:spacing w:after="120" w:line="240" w:lineRule="auto"/>
        <w:jc w:val="both"/>
        <w:rPr>
          <w:rFonts w:cstheme="minorHAnsi"/>
        </w:rPr>
      </w:pPr>
      <w:r w:rsidRPr="00D47BD2">
        <w:rPr>
          <w:rFonts w:cstheme="minorHAnsi"/>
        </w:rPr>
        <w:t xml:space="preserve">UTA may utilize presentations, interviews, and/or problem-solving exercises during this procurement if, at the sole discretion of UTA, it is considered to be in UTA's best interest.  If UTA determines that presentations and/or interviews and/or problem-solving exercises are in its best interest, UTA will notify all or a short-list of the most highly qualified Proposers of the decision to utilize presentations and/or interviews and/or problem-solving exercises and schedule the presentations and/or interviews and/or problem-solving exercises in such a way as to not unduly delay the procurement process.  </w:t>
      </w:r>
    </w:p>
    <w:p w14:paraId="3B701BD9" w14:textId="77777777" w:rsidR="00AD1B2F" w:rsidRPr="00D47BD2" w:rsidRDefault="00AD1B2F" w:rsidP="00AD1B2F">
      <w:pPr>
        <w:widowControl w:val="0"/>
        <w:spacing w:after="120" w:line="240" w:lineRule="auto"/>
        <w:jc w:val="both"/>
        <w:rPr>
          <w:rFonts w:cstheme="minorHAnsi"/>
        </w:rPr>
      </w:pPr>
      <w:r w:rsidRPr="00D47BD2">
        <w:rPr>
          <w:rFonts w:cstheme="minorHAnsi"/>
        </w:rPr>
        <w:t>UTA reserves the right, in its sole discretion, to conduct multiple rounds of presentations and/or interviews and/or problem-solving exercises, if it deems necessary to do so, with one or more Proposers.</w:t>
      </w:r>
    </w:p>
    <w:p w14:paraId="56E916BE" w14:textId="77777777" w:rsidR="00AD1B2F" w:rsidRPr="00D47BD2" w:rsidRDefault="00AD1B2F" w:rsidP="007F2B84">
      <w:pPr>
        <w:numPr>
          <w:ilvl w:val="1"/>
          <w:numId w:val="9"/>
        </w:numPr>
        <w:spacing w:after="120" w:line="240" w:lineRule="auto"/>
        <w:ind w:hanging="418"/>
        <w:rPr>
          <w:rFonts w:cstheme="minorHAnsi"/>
          <w:b/>
        </w:rPr>
      </w:pPr>
      <w:bookmarkStart w:id="31" w:name="OLE_LINK3"/>
      <w:r w:rsidRPr="00D47BD2">
        <w:rPr>
          <w:rFonts w:cstheme="minorHAnsi"/>
          <w:b/>
        </w:rPr>
        <w:t>Competitive Range</w:t>
      </w:r>
    </w:p>
    <w:p w14:paraId="471A58BB" w14:textId="14B2D91B" w:rsidR="00AD1B2F" w:rsidRPr="00D47BD2" w:rsidRDefault="00F727DC" w:rsidP="00AD1B2F">
      <w:pPr>
        <w:widowControl w:val="0"/>
        <w:spacing w:after="120" w:line="240" w:lineRule="auto"/>
        <w:jc w:val="both"/>
        <w:rPr>
          <w:rFonts w:cstheme="minorHAnsi"/>
        </w:rPr>
      </w:pPr>
      <w:r w:rsidRPr="00D47BD2">
        <w:rPr>
          <w:rFonts w:cstheme="minorHAnsi"/>
        </w:rPr>
        <w:t xml:space="preserve">Under specific circumstances described in the Utah Procurement Code, </w:t>
      </w:r>
      <w:r w:rsidR="00AD1B2F" w:rsidRPr="00D47BD2">
        <w:rPr>
          <w:rFonts w:cstheme="minorHAnsi"/>
        </w:rPr>
        <w:t xml:space="preserve">UTA may declare a Competitive Range </w:t>
      </w:r>
      <w:r w:rsidR="00513580">
        <w:rPr>
          <w:rFonts w:cstheme="minorHAnsi"/>
        </w:rPr>
        <w:t>that includes</w:t>
      </w:r>
      <w:r w:rsidR="00513580" w:rsidRPr="00D47BD2">
        <w:rPr>
          <w:rFonts w:cstheme="minorHAnsi"/>
        </w:rPr>
        <w:t xml:space="preserve"> </w:t>
      </w:r>
      <w:r w:rsidR="00AD1B2F" w:rsidRPr="00D47BD2">
        <w:rPr>
          <w:rFonts w:cstheme="minorHAnsi"/>
        </w:rPr>
        <w:t xml:space="preserve">only those Proposers </w:t>
      </w:r>
      <w:r w:rsidR="00513580">
        <w:rPr>
          <w:rFonts w:cstheme="minorHAnsi"/>
        </w:rPr>
        <w:t>with</w:t>
      </w:r>
      <w:r w:rsidR="00AD1B2F" w:rsidRPr="00D47BD2">
        <w:rPr>
          <w:rFonts w:cstheme="minorHAnsi"/>
        </w:rPr>
        <w:t xml:space="preserve"> a reasonable chance of being selected.  UTA will declare a Competitive Range, if it chooses to do so, after a </w:t>
      </w:r>
      <w:r w:rsidR="00513580">
        <w:rPr>
          <w:rFonts w:cstheme="minorHAnsi"/>
        </w:rPr>
        <w:t>thorough</w:t>
      </w:r>
      <w:r w:rsidR="00513580" w:rsidRPr="00D47BD2">
        <w:rPr>
          <w:rFonts w:cstheme="minorHAnsi"/>
        </w:rPr>
        <w:t xml:space="preserve"> </w:t>
      </w:r>
      <w:r w:rsidR="00AD1B2F" w:rsidRPr="00D47BD2">
        <w:rPr>
          <w:rFonts w:cstheme="minorHAnsi"/>
        </w:rPr>
        <w:t xml:space="preserve">analysis of the Proposals.    </w:t>
      </w:r>
    </w:p>
    <w:bookmarkEnd w:id="31"/>
    <w:p w14:paraId="58CAD260"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Discussions</w:t>
      </w:r>
    </w:p>
    <w:p w14:paraId="77F5A1E9" w14:textId="20842B09" w:rsidR="00AD1B2F" w:rsidRPr="00D47BD2" w:rsidRDefault="00AD1B2F" w:rsidP="00AD1B2F">
      <w:pPr>
        <w:widowControl w:val="0"/>
        <w:spacing w:after="120" w:line="240" w:lineRule="auto"/>
        <w:jc w:val="both"/>
        <w:rPr>
          <w:rFonts w:cstheme="minorHAnsi"/>
        </w:rPr>
      </w:pPr>
      <w:r w:rsidRPr="00D47BD2">
        <w:rPr>
          <w:rFonts w:cstheme="minorHAnsi"/>
        </w:rPr>
        <w:t xml:space="preserve">UTA may, at its sole discretion, conduct written and/or verbal </w:t>
      </w:r>
      <w:r w:rsidR="00770564">
        <w:rPr>
          <w:rFonts w:cstheme="minorHAnsi"/>
        </w:rPr>
        <w:t>d</w:t>
      </w:r>
      <w:r w:rsidRPr="00D47BD2">
        <w:rPr>
          <w:rFonts w:cstheme="minorHAnsi"/>
        </w:rPr>
        <w:t xml:space="preserve">iscussions with any of the Proposers in the Competitive Range regarding the content of their Proposal.  If </w:t>
      </w:r>
      <w:r w:rsidR="00770564">
        <w:rPr>
          <w:rFonts w:cstheme="minorHAnsi"/>
        </w:rPr>
        <w:t>d</w:t>
      </w:r>
      <w:r w:rsidRPr="00D47BD2">
        <w:rPr>
          <w:rFonts w:cstheme="minorHAnsi"/>
        </w:rPr>
        <w:t>iscussions are held, they will be held with all Proposers in the Competitive Range.</w:t>
      </w:r>
    </w:p>
    <w:p w14:paraId="25515D35"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Best and Final Offers</w:t>
      </w:r>
    </w:p>
    <w:p w14:paraId="5C941D52" w14:textId="77777777" w:rsidR="00F727DC" w:rsidRPr="00D47BD2" w:rsidRDefault="00F727DC" w:rsidP="00AD1B2F">
      <w:pPr>
        <w:spacing w:after="120" w:line="240" w:lineRule="auto"/>
        <w:jc w:val="both"/>
        <w:rPr>
          <w:rFonts w:cstheme="minorHAnsi"/>
        </w:rPr>
      </w:pPr>
      <w:r w:rsidRPr="00D47BD2">
        <w:rPr>
          <w:rFonts w:cstheme="minorHAnsi"/>
        </w:rPr>
        <w:t>UTA may request Best and Final Offers from responsible offerors:</w:t>
      </w:r>
    </w:p>
    <w:p w14:paraId="487686E8" w14:textId="77777777" w:rsidR="00F727DC" w:rsidRPr="00D47BD2" w:rsidRDefault="00F727DC" w:rsidP="007F2B84">
      <w:pPr>
        <w:pStyle w:val="ListParagraph"/>
        <w:numPr>
          <w:ilvl w:val="4"/>
          <w:numId w:val="9"/>
        </w:numPr>
        <w:spacing w:after="120" w:line="240" w:lineRule="auto"/>
        <w:jc w:val="both"/>
        <w:rPr>
          <w:rFonts w:cstheme="minorHAnsi"/>
        </w:rPr>
      </w:pPr>
      <w:r w:rsidRPr="00D47BD2">
        <w:rPr>
          <w:rFonts w:cstheme="minorHAnsi"/>
        </w:rPr>
        <w:t>Only with the approval of the Chief Procurement Officer; and</w:t>
      </w:r>
    </w:p>
    <w:p w14:paraId="46D99D88" w14:textId="77777777" w:rsidR="00F727DC" w:rsidRPr="00D47BD2" w:rsidRDefault="00F727DC" w:rsidP="007F2B84">
      <w:pPr>
        <w:pStyle w:val="ListParagraph"/>
        <w:numPr>
          <w:ilvl w:val="4"/>
          <w:numId w:val="9"/>
        </w:numPr>
        <w:spacing w:after="120" w:line="240" w:lineRule="auto"/>
        <w:jc w:val="both"/>
        <w:rPr>
          <w:rFonts w:cstheme="minorHAnsi"/>
        </w:rPr>
      </w:pPr>
      <w:r w:rsidRPr="00D47BD2">
        <w:rPr>
          <w:rFonts w:cstheme="minorHAnsi"/>
        </w:rPr>
        <w:t>Only if:</w:t>
      </w:r>
    </w:p>
    <w:p w14:paraId="41BA643D" w14:textId="77777777" w:rsidR="00F727DC" w:rsidRPr="00D47BD2" w:rsidRDefault="00F727DC" w:rsidP="007F2B84">
      <w:pPr>
        <w:pStyle w:val="ListParagraph"/>
        <w:numPr>
          <w:ilvl w:val="5"/>
          <w:numId w:val="9"/>
        </w:numPr>
        <w:spacing w:after="120" w:line="240" w:lineRule="auto"/>
        <w:jc w:val="both"/>
        <w:rPr>
          <w:rFonts w:cstheme="minorHAnsi"/>
        </w:rPr>
      </w:pPr>
      <w:r w:rsidRPr="00D47BD2">
        <w:rPr>
          <w:rFonts w:cstheme="minorHAnsi"/>
        </w:rPr>
        <w:t xml:space="preserve">No single proposal adequately addresses all the specifications stated in the RFP; </w:t>
      </w:r>
    </w:p>
    <w:p w14:paraId="06699884" w14:textId="77777777" w:rsidR="00F727DC" w:rsidRPr="00D47BD2" w:rsidRDefault="00F727DC" w:rsidP="007F2B84">
      <w:pPr>
        <w:pStyle w:val="ListParagraph"/>
        <w:numPr>
          <w:ilvl w:val="5"/>
          <w:numId w:val="9"/>
        </w:numPr>
        <w:spacing w:after="120" w:line="240" w:lineRule="auto"/>
        <w:jc w:val="both"/>
        <w:rPr>
          <w:rFonts w:cstheme="minorHAnsi"/>
        </w:rPr>
      </w:pPr>
      <w:r w:rsidRPr="00D47BD2">
        <w:rPr>
          <w:rFonts w:cstheme="minorHAnsi"/>
        </w:rPr>
        <w:t>All proposals are unclear or deficient in one or more respects;</w:t>
      </w:r>
    </w:p>
    <w:p w14:paraId="5D2AFE5E" w14:textId="77777777" w:rsidR="00F727DC" w:rsidRPr="00D47BD2" w:rsidRDefault="00F727DC" w:rsidP="007F2B84">
      <w:pPr>
        <w:pStyle w:val="ListParagraph"/>
        <w:numPr>
          <w:ilvl w:val="5"/>
          <w:numId w:val="9"/>
        </w:numPr>
        <w:spacing w:after="120" w:line="240" w:lineRule="auto"/>
        <w:jc w:val="both"/>
        <w:rPr>
          <w:rFonts w:cstheme="minorHAnsi"/>
        </w:rPr>
      </w:pPr>
      <w:r w:rsidRPr="00D47BD2">
        <w:rPr>
          <w:rFonts w:cstheme="minorHAnsi"/>
        </w:rPr>
        <w:t xml:space="preserve">All cost proposals exceed the identified budget </w:t>
      </w:r>
    </w:p>
    <w:p w14:paraId="3D7193F2" w14:textId="556D4426" w:rsidR="00AD1B2F" w:rsidRPr="00D47BD2" w:rsidRDefault="00AD1B2F" w:rsidP="00C074B0">
      <w:pPr>
        <w:pStyle w:val="Style1"/>
        <w:numPr>
          <w:ilvl w:val="0"/>
          <w:numId w:val="0"/>
        </w:numPr>
        <w:rPr>
          <w:rFonts w:asciiTheme="minorHAnsi" w:hAnsiTheme="minorHAnsi" w:cstheme="minorHAnsi"/>
          <w:sz w:val="22"/>
        </w:rPr>
      </w:pPr>
      <w:r w:rsidRPr="00D47BD2">
        <w:rPr>
          <w:rFonts w:asciiTheme="minorHAnsi" w:hAnsiTheme="minorHAnsi" w:cstheme="minorHAnsi"/>
          <w:b w:val="0"/>
          <w:sz w:val="22"/>
        </w:rPr>
        <w:t>Although UTA reserves the right to issue a request for Proposal revisions (including Best and Final Offers), UTA is under no obligation to do so.  UTA may make its selection and award based on the initial Proposals submitted.</w:t>
      </w:r>
      <w:r w:rsidRPr="00D47BD2">
        <w:rPr>
          <w:rFonts w:asciiTheme="minorHAnsi" w:hAnsiTheme="minorHAnsi" w:cstheme="minorHAnsi"/>
          <w:b w:val="0"/>
          <w:sz w:val="22"/>
        </w:rPr>
        <w:tab/>
      </w:r>
    </w:p>
    <w:p w14:paraId="49456EA6" w14:textId="3808F39C" w:rsidR="00AD1B2F" w:rsidRPr="00D47BD2" w:rsidRDefault="00AD1B2F" w:rsidP="00AD1B2F">
      <w:pPr>
        <w:spacing w:after="120" w:line="240" w:lineRule="auto"/>
        <w:jc w:val="both"/>
        <w:rPr>
          <w:rFonts w:cstheme="minorHAnsi"/>
        </w:rPr>
      </w:pPr>
      <w:r w:rsidRPr="00D47BD2">
        <w:rPr>
          <w:rFonts w:cstheme="minorHAnsi"/>
        </w:rPr>
        <w:t xml:space="preserve">If UTA requests Proposal revisions and/or BAFOs, Proposers in the Competitive Range may be informed of and requested and/or allowed to revise their Proposals, including correction of any weaknesses, minor irregularities, errors, and/or deficiencies identified to the Proposers by UTA following initial evaluation of the Proposals.  The request for Proposal revisions and/or BAFOs will allow adequate time for the Proposers to revise their Proposals.  Upon receipt of the Proposal revisions and/or BAFOs, the </w:t>
      </w:r>
      <w:r w:rsidR="00C36309">
        <w:rPr>
          <w:rFonts w:cstheme="minorHAnsi"/>
        </w:rPr>
        <w:t xml:space="preserve">evaluation </w:t>
      </w:r>
      <w:r w:rsidR="00C36309">
        <w:rPr>
          <w:rFonts w:cstheme="minorHAnsi"/>
        </w:rPr>
        <w:lastRenderedPageBreak/>
        <w:t>process</w:t>
      </w:r>
      <w:r w:rsidRPr="00D47BD2">
        <w:rPr>
          <w:rFonts w:cstheme="minorHAnsi"/>
        </w:rPr>
        <w:t xml:space="preserve"> will be repeated.  The process will consider the revised information and re-evaluate and revise ratings as appropriate.  Although this RFP allows for Proposal revisions and/or BAFOs, all efforts will be made to make a selection based on initial Proposals.  If Discussions are held, UTA will attempt to limit the selection process to a single BAFO following Discussions.  If a Proposal revision and/or BAFO is requested of a Proposer, and that Proposer opts to not submit a Proposal revision and/or </w:t>
      </w:r>
      <w:r w:rsidR="00F727DC" w:rsidRPr="00D47BD2">
        <w:rPr>
          <w:rFonts w:cstheme="minorHAnsi"/>
        </w:rPr>
        <w:t>BAFO that</w:t>
      </w:r>
      <w:r w:rsidRPr="00D47BD2">
        <w:rPr>
          <w:rFonts w:cstheme="minorHAnsi"/>
        </w:rPr>
        <w:t xml:space="preserve"> Proposer's original Proposal or most recent Proposal revision, as appropriate, will be treated as its BAFO.</w:t>
      </w:r>
    </w:p>
    <w:p w14:paraId="07B2B7F1" w14:textId="77777777" w:rsidR="00AD1B2F" w:rsidRPr="00D47BD2" w:rsidRDefault="00AD1B2F" w:rsidP="007F2B84">
      <w:pPr>
        <w:numPr>
          <w:ilvl w:val="1"/>
          <w:numId w:val="9"/>
        </w:numPr>
        <w:spacing w:after="120" w:line="240" w:lineRule="auto"/>
        <w:ind w:hanging="418"/>
        <w:rPr>
          <w:rFonts w:cstheme="minorHAnsi"/>
          <w:b/>
        </w:rPr>
      </w:pPr>
      <w:bookmarkStart w:id="32" w:name="_Toc43535689"/>
      <w:bookmarkStart w:id="33" w:name="_Toc311498774"/>
      <w:bookmarkStart w:id="34" w:name="_Toc311498744"/>
      <w:r w:rsidRPr="00D47BD2">
        <w:rPr>
          <w:rFonts w:cstheme="minorHAnsi"/>
          <w:b/>
        </w:rPr>
        <w:t>Best Value Determination</w:t>
      </w:r>
      <w:bookmarkEnd w:id="32"/>
      <w:bookmarkEnd w:id="33"/>
    </w:p>
    <w:p w14:paraId="6E473FA9" w14:textId="3B9EBAF1" w:rsidR="00AD1B2F" w:rsidRPr="00D47BD2" w:rsidRDefault="00AD1B2F" w:rsidP="00AD1B2F">
      <w:pPr>
        <w:widowControl w:val="0"/>
        <w:spacing w:after="120" w:line="240" w:lineRule="auto"/>
        <w:jc w:val="both"/>
        <w:rPr>
          <w:rFonts w:cstheme="minorHAnsi"/>
        </w:rPr>
      </w:pPr>
      <w:r w:rsidRPr="00D47BD2">
        <w:rPr>
          <w:rFonts w:cstheme="minorHAnsi"/>
        </w:rPr>
        <w:t xml:space="preserve">This is a Best Value procurement, in which selection of a Proposer is based on </w:t>
      </w:r>
      <w:r w:rsidR="00C2724F">
        <w:rPr>
          <w:rFonts w:cstheme="minorHAnsi"/>
        </w:rPr>
        <w:t>a</w:t>
      </w:r>
      <w:r w:rsidR="00C2724F" w:rsidRPr="00D47BD2">
        <w:rPr>
          <w:rFonts w:cstheme="minorHAnsi"/>
        </w:rPr>
        <w:t xml:space="preserve"> </w:t>
      </w:r>
      <w:r w:rsidRPr="00D47BD2">
        <w:rPr>
          <w:rFonts w:cstheme="minorHAnsi"/>
        </w:rPr>
        <w:t>combination of price and qualitative components</w:t>
      </w:r>
      <w:r w:rsidR="00F73C11">
        <w:rPr>
          <w:rFonts w:cstheme="minorHAnsi"/>
        </w:rPr>
        <w:t>, as</w:t>
      </w:r>
      <w:r w:rsidRPr="00D47BD2">
        <w:rPr>
          <w:rFonts w:cstheme="minorHAnsi"/>
        </w:rPr>
        <w:t xml:space="preserve"> set forth on the RFP Cover Sheet.  Accordingly, UTA </w:t>
      </w:r>
      <w:r w:rsidR="002F4DBA">
        <w:rPr>
          <w:rFonts w:cstheme="minorHAnsi"/>
        </w:rPr>
        <w:t>may</w:t>
      </w:r>
      <w:r w:rsidR="002F4DBA" w:rsidRPr="00D47BD2">
        <w:rPr>
          <w:rFonts w:cstheme="minorHAnsi"/>
        </w:rPr>
        <w:t xml:space="preserve"> </w:t>
      </w:r>
      <w:r w:rsidRPr="00D47BD2">
        <w:rPr>
          <w:rFonts w:cstheme="minorHAnsi"/>
        </w:rPr>
        <w:t>not select the Proposal with the lowest price, or the Proposal with the highest qualitative/ technical rating.  UTA will select the responsible Proposer whose Proposal is deemed to be the most advantageous to UTA.</w:t>
      </w:r>
    </w:p>
    <w:p w14:paraId="57C7297C" w14:textId="77777777" w:rsidR="00AD1B2F" w:rsidRPr="00D47BD2" w:rsidRDefault="00AD1B2F" w:rsidP="007F2B84">
      <w:pPr>
        <w:numPr>
          <w:ilvl w:val="1"/>
          <w:numId w:val="9"/>
        </w:numPr>
        <w:spacing w:after="120" w:line="240" w:lineRule="auto"/>
        <w:ind w:hanging="418"/>
        <w:rPr>
          <w:rFonts w:cstheme="minorHAnsi"/>
          <w:b/>
        </w:rPr>
      </w:pPr>
      <w:bookmarkStart w:id="35" w:name="_Toc311498775"/>
      <w:r w:rsidRPr="00D47BD2">
        <w:rPr>
          <w:rFonts w:cstheme="minorHAnsi"/>
          <w:b/>
        </w:rPr>
        <w:t>Negotiations</w:t>
      </w:r>
      <w:bookmarkEnd w:id="35"/>
    </w:p>
    <w:p w14:paraId="0E8F5E28" w14:textId="537673CF" w:rsidR="00AD1B2F" w:rsidRPr="00D47BD2" w:rsidRDefault="00AD1B2F" w:rsidP="00AD1B2F">
      <w:pPr>
        <w:spacing w:after="120" w:line="240" w:lineRule="auto"/>
        <w:jc w:val="both"/>
        <w:rPr>
          <w:rFonts w:cstheme="minorHAnsi"/>
        </w:rPr>
      </w:pPr>
      <w:r w:rsidRPr="00D47BD2">
        <w:rPr>
          <w:rFonts w:cstheme="minorHAnsi"/>
        </w:rPr>
        <w:t>After selection</w:t>
      </w:r>
      <w:r w:rsidR="00CE0615">
        <w:rPr>
          <w:rFonts w:cstheme="minorHAnsi"/>
        </w:rPr>
        <w:t>,</w:t>
      </w:r>
      <w:r w:rsidRPr="00D47BD2">
        <w:rPr>
          <w:rFonts w:cstheme="minorHAnsi"/>
        </w:rPr>
        <w:t xml:space="preserve"> but prior to award of the Contract, UTA may, at its sole discretion, either conduct negotiations with the successful Proposer or UTA may choose </w:t>
      </w:r>
      <w:r w:rsidR="00CE0615">
        <w:rPr>
          <w:rFonts w:cstheme="minorHAnsi"/>
        </w:rPr>
        <w:t>not to</w:t>
      </w:r>
      <w:r w:rsidRPr="00D47BD2">
        <w:rPr>
          <w:rFonts w:cstheme="minorHAnsi"/>
        </w:rPr>
        <w:t xml:space="preserve"> conduct negotiations with the successful Proposer and award the Contract to the successful Proposer based on its written Proposal and any additional information received during Discussions and Proposal revisions and/or BAFOs, if conducted.</w:t>
      </w:r>
    </w:p>
    <w:p w14:paraId="2D1BCB6C" w14:textId="7FF0F300" w:rsidR="00AD1B2F" w:rsidRPr="00D47BD2" w:rsidRDefault="00AD1B2F" w:rsidP="00AD1B2F">
      <w:pPr>
        <w:spacing w:after="120" w:line="240" w:lineRule="auto"/>
        <w:jc w:val="both"/>
        <w:rPr>
          <w:rFonts w:cstheme="minorHAnsi"/>
        </w:rPr>
      </w:pPr>
      <w:r w:rsidRPr="00D47BD2">
        <w:rPr>
          <w:rFonts w:cstheme="minorHAnsi"/>
        </w:rPr>
        <w:t>If UTA and the selected Proposer are unable to reach a</w:t>
      </w:r>
      <w:r w:rsidR="001733DF">
        <w:rPr>
          <w:rFonts w:cstheme="minorHAnsi"/>
        </w:rPr>
        <w:t>n</w:t>
      </w:r>
      <w:r w:rsidRPr="00D47BD2">
        <w:rPr>
          <w:rFonts w:cstheme="minorHAnsi"/>
        </w:rPr>
        <w:t xml:space="preserve"> </w:t>
      </w:r>
      <w:r w:rsidR="001948EB">
        <w:rPr>
          <w:rFonts w:cstheme="minorHAnsi"/>
        </w:rPr>
        <w:t>agreement</w:t>
      </w:r>
      <w:r w:rsidR="001948EB" w:rsidRPr="00D47BD2">
        <w:rPr>
          <w:rFonts w:cstheme="minorHAnsi"/>
        </w:rPr>
        <w:t xml:space="preserve"> </w:t>
      </w:r>
      <w:r w:rsidRPr="00D47BD2">
        <w:rPr>
          <w:rFonts w:cstheme="minorHAnsi"/>
        </w:rPr>
        <w:t>on the scope, contractual terms, and/or price of the Contract, then UTA may, in its sole discretion, negotiate with the next most advantageous Proposer or choose to terminate the procurement in its entirety.</w:t>
      </w:r>
    </w:p>
    <w:p w14:paraId="1E57AC21" w14:textId="59A74CE5" w:rsidR="00AD1B2F" w:rsidRPr="00D47BD2" w:rsidRDefault="00AD1B2F" w:rsidP="00AD1B2F">
      <w:pPr>
        <w:spacing w:after="120" w:line="240" w:lineRule="auto"/>
        <w:jc w:val="both"/>
        <w:rPr>
          <w:rFonts w:cstheme="minorHAnsi"/>
        </w:rPr>
      </w:pPr>
      <w:r w:rsidRPr="00D47BD2">
        <w:rPr>
          <w:rFonts w:cstheme="minorHAnsi"/>
        </w:rPr>
        <w:t>Once negotiations have been terminated with any Proposer, the negotiations may not be reopened with that Proposer under any circumstances.</w:t>
      </w:r>
    </w:p>
    <w:p w14:paraId="247322D1" w14:textId="77777777" w:rsidR="00AD1B2F" w:rsidRPr="00D47BD2" w:rsidRDefault="00AD1B2F" w:rsidP="00AD1B2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40" w:lineRule="auto"/>
        <w:jc w:val="both"/>
        <w:rPr>
          <w:rFonts w:cstheme="minorHAnsi"/>
        </w:rPr>
      </w:pPr>
      <w:r w:rsidRPr="00D47BD2">
        <w:rPr>
          <w:rFonts w:cstheme="minorHAnsi"/>
        </w:rPr>
        <w:t>If UTA receives only one responsive Proposal, UTA reserves the right to negotiate all elements of the Proposal and the Contract with the sole responsive Proposer, including, but not limited to, profit.</w:t>
      </w:r>
    </w:p>
    <w:bookmarkEnd w:id="34"/>
    <w:p w14:paraId="700B6192"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Notice to Unsuccessful Proposers</w:t>
      </w:r>
    </w:p>
    <w:p w14:paraId="7FAB2056" w14:textId="79E814F8" w:rsidR="00AD1B2F" w:rsidRPr="00D47BD2" w:rsidRDefault="00AD1B2F" w:rsidP="00AD1B2F">
      <w:pPr>
        <w:widowControl w:val="0"/>
        <w:spacing w:after="120" w:line="240" w:lineRule="auto"/>
        <w:jc w:val="both"/>
        <w:rPr>
          <w:rFonts w:cstheme="minorHAnsi"/>
        </w:rPr>
      </w:pPr>
      <w:r w:rsidRPr="00D47BD2">
        <w:rPr>
          <w:rFonts w:cstheme="minorHAnsi"/>
        </w:rPr>
        <w:t xml:space="preserve">Following execution of the Contract between UTA and the successful Proposer, UTA will inform unsuccessful Proposers of the number of Proposals received and the name of the successful Proposer.  UTA will attempt to </w:t>
      </w:r>
      <w:r w:rsidR="00B612C4">
        <w:rPr>
          <w:rFonts w:cstheme="minorHAnsi"/>
        </w:rPr>
        <w:t>provide</w:t>
      </w:r>
      <w:r w:rsidR="00B612C4" w:rsidRPr="00D47BD2">
        <w:rPr>
          <w:rFonts w:cstheme="minorHAnsi"/>
        </w:rPr>
        <w:t xml:space="preserve"> </w:t>
      </w:r>
      <w:r w:rsidRPr="00D47BD2">
        <w:rPr>
          <w:rFonts w:cstheme="minorHAnsi"/>
        </w:rPr>
        <w:t xml:space="preserve">this notice promptly after the Contract </w:t>
      </w:r>
      <w:r w:rsidR="00B612C4">
        <w:rPr>
          <w:rFonts w:cstheme="minorHAnsi"/>
        </w:rPr>
        <w:t>is executed</w:t>
      </w:r>
      <w:r w:rsidRPr="00D47BD2">
        <w:rPr>
          <w:rFonts w:cstheme="minorHAnsi"/>
        </w:rPr>
        <w:t>.  However, UTA’s failure to give this notice will not be deemed to affect the validity of the Contract.</w:t>
      </w:r>
    </w:p>
    <w:p w14:paraId="63047EA6" w14:textId="77777777" w:rsidR="00AD1B2F" w:rsidRPr="00D47BD2" w:rsidRDefault="00AD1B2F" w:rsidP="007F2B84">
      <w:pPr>
        <w:numPr>
          <w:ilvl w:val="1"/>
          <w:numId w:val="9"/>
        </w:numPr>
        <w:spacing w:after="120" w:line="240" w:lineRule="auto"/>
        <w:ind w:hanging="418"/>
        <w:rPr>
          <w:rFonts w:cstheme="minorHAnsi"/>
          <w:b/>
        </w:rPr>
      </w:pPr>
      <w:r w:rsidRPr="00D47BD2">
        <w:rPr>
          <w:rFonts w:cstheme="minorHAnsi"/>
          <w:b/>
        </w:rPr>
        <w:t>Debriefs</w:t>
      </w:r>
    </w:p>
    <w:p w14:paraId="3E7B8670" w14:textId="4BF71222" w:rsidR="00AD1B2F" w:rsidRPr="00D47BD2" w:rsidRDefault="00AD1B2F" w:rsidP="00AD1B2F">
      <w:pPr>
        <w:spacing w:after="120" w:line="240" w:lineRule="auto"/>
        <w:jc w:val="both"/>
        <w:rPr>
          <w:rFonts w:cstheme="minorHAnsi"/>
        </w:rPr>
      </w:pPr>
      <w:r w:rsidRPr="00D47BD2">
        <w:rPr>
          <w:rFonts w:cstheme="minorHAnsi"/>
        </w:rPr>
        <w:t xml:space="preserve">Upon request </w:t>
      </w:r>
      <w:r w:rsidR="00D213A4">
        <w:rPr>
          <w:rFonts w:cstheme="minorHAnsi"/>
        </w:rPr>
        <w:t>from</w:t>
      </w:r>
      <w:r w:rsidR="00D213A4" w:rsidRPr="00D47BD2">
        <w:rPr>
          <w:rFonts w:cstheme="minorHAnsi"/>
        </w:rPr>
        <w:t xml:space="preserve"> </w:t>
      </w:r>
      <w:r w:rsidRPr="00D47BD2">
        <w:rPr>
          <w:rFonts w:cstheme="minorHAnsi"/>
        </w:rPr>
        <w:t xml:space="preserve">an unsuccessful Proposer, UTA may, but is not required to, </w:t>
      </w:r>
      <w:r w:rsidR="007A41E0" w:rsidRPr="00D47BD2">
        <w:rPr>
          <w:rFonts w:cstheme="minorHAnsi"/>
        </w:rPr>
        <w:t xml:space="preserve">provide debriefing information </w:t>
      </w:r>
      <w:r w:rsidRPr="00D47BD2">
        <w:rPr>
          <w:rFonts w:cstheme="minorHAnsi"/>
        </w:rPr>
        <w:t xml:space="preserve">for the sole purpose of discussing, in a limited </w:t>
      </w:r>
      <w:r w:rsidR="00D213A4">
        <w:rPr>
          <w:rFonts w:cstheme="minorHAnsi"/>
        </w:rPr>
        <w:t>manner</w:t>
      </w:r>
      <w:r w:rsidRPr="00D47BD2">
        <w:rPr>
          <w:rFonts w:cstheme="minorHAnsi"/>
        </w:rPr>
        <w:t xml:space="preserve">, the strengths and weaknesses of </w:t>
      </w:r>
      <w:r w:rsidR="00D213A4">
        <w:rPr>
          <w:rFonts w:cstheme="minorHAnsi"/>
        </w:rPr>
        <w:t>the</w:t>
      </w:r>
      <w:r w:rsidR="00D213A4" w:rsidRPr="00D47BD2">
        <w:rPr>
          <w:rFonts w:cstheme="minorHAnsi"/>
        </w:rPr>
        <w:t xml:space="preserve"> </w:t>
      </w:r>
      <w:r w:rsidRPr="00D47BD2">
        <w:rPr>
          <w:rFonts w:cstheme="minorHAnsi"/>
        </w:rPr>
        <w:t>unsuccessful Proposal.</w:t>
      </w:r>
    </w:p>
    <w:p w14:paraId="51704D38" w14:textId="77777777" w:rsidR="00BC318E" w:rsidRPr="00D47BD2" w:rsidRDefault="00BC318E" w:rsidP="00BC318E">
      <w:pPr>
        <w:spacing w:after="120" w:line="240" w:lineRule="auto"/>
        <w:ind w:left="720"/>
        <w:rPr>
          <w:rFonts w:eastAsiaTheme="minorEastAsia" w:cstheme="minorHAnsi"/>
          <w:b/>
        </w:rPr>
      </w:pPr>
      <w:bookmarkStart w:id="36" w:name="_Toc148846048"/>
      <w:bookmarkStart w:id="37" w:name="_Toc311498752"/>
      <w:r w:rsidRPr="00D47BD2">
        <w:rPr>
          <w:rFonts w:eastAsiaTheme="minorEastAsia" w:cstheme="minorHAnsi"/>
          <w:b/>
        </w:rPr>
        <w:t>14. Protests</w:t>
      </w:r>
      <w:bookmarkEnd w:id="36"/>
      <w:bookmarkEnd w:id="37"/>
    </w:p>
    <w:p w14:paraId="5C4F49EA" w14:textId="2935DBD7" w:rsidR="00BC318E" w:rsidRPr="00D47BD2" w:rsidRDefault="00BC318E" w:rsidP="00BC318E">
      <w:pPr>
        <w:spacing w:after="120" w:line="240" w:lineRule="auto"/>
        <w:jc w:val="both"/>
        <w:rPr>
          <w:rFonts w:cstheme="minorHAnsi"/>
        </w:rPr>
      </w:pPr>
      <w:r w:rsidRPr="00D47BD2">
        <w:rPr>
          <w:rFonts w:cstheme="minorHAnsi"/>
        </w:rPr>
        <w:t xml:space="preserve">Protests are governed by the Utah Procurement Code, Utah Code Ann. § 63G-6a-1601 et seq. To be valid, a protest must be in writing </w:t>
      </w:r>
      <w:r w:rsidR="000D2182" w:rsidRPr="00D47BD2">
        <w:rPr>
          <w:rFonts w:cstheme="minorHAnsi"/>
        </w:rPr>
        <w:t>and</w:t>
      </w:r>
      <w:r w:rsidRPr="00D47BD2">
        <w:rPr>
          <w:rFonts w:cstheme="minorHAnsi"/>
        </w:rPr>
        <w:t xml:space="preserve"> filed with UTA within the timeframes set forth in Utah Code Ann. § 63G-6a-1602. A protest will be deemed to be filed pursuant to these procedures when actually received by the designated recipient via email to </w:t>
      </w:r>
      <w:hyperlink r:id="rId12" w:history="1">
        <w:r w:rsidRPr="00886372">
          <w:rPr>
            <w:rStyle w:val="Hyperlink"/>
            <w:rFonts w:cstheme="minorHAnsi"/>
            <w:highlight w:val="yellow"/>
          </w:rPr>
          <w:t>protests@rideuta.com</w:t>
        </w:r>
      </w:hyperlink>
      <w:r w:rsidRPr="00886372">
        <w:rPr>
          <w:rFonts w:cstheme="minorHAnsi"/>
          <w:highlight w:val="yellow"/>
        </w:rPr>
        <w:t>.</w:t>
      </w:r>
    </w:p>
    <w:p w14:paraId="68D3776A" w14:textId="77777777" w:rsidR="00BC318E" w:rsidRPr="00D47BD2" w:rsidRDefault="00BC318E" w:rsidP="00BC318E">
      <w:pPr>
        <w:spacing w:after="120" w:line="240" w:lineRule="auto"/>
        <w:jc w:val="both"/>
        <w:rPr>
          <w:rFonts w:cstheme="minorHAnsi"/>
        </w:rPr>
      </w:pPr>
      <w:r w:rsidRPr="00D47BD2">
        <w:rPr>
          <w:rFonts w:cstheme="minorHAnsi"/>
        </w:rPr>
        <w:t>All protests must include:</w:t>
      </w:r>
    </w:p>
    <w:p w14:paraId="1398FC72" w14:textId="1747A468" w:rsidR="00BC318E" w:rsidRPr="00D47BD2" w:rsidRDefault="00BC318E" w:rsidP="00BC318E">
      <w:pPr>
        <w:spacing w:after="0" w:line="240" w:lineRule="auto"/>
        <w:ind w:left="719" w:hanging="360"/>
        <w:jc w:val="both"/>
        <w:rPr>
          <w:rFonts w:cstheme="minorHAnsi"/>
        </w:rPr>
      </w:pPr>
      <w:r w:rsidRPr="00D47BD2">
        <w:rPr>
          <w:rFonts w:cstheme="minorHAnsi"/>
        </w:rPr>
        <w:t>•</w:t>
      </w:r>
      <w:r w:rsidRPr="00D47BD2">
        <w:rPr>
          <w:rFonts w:cstheme="minorHAnsi"/>
        </w:rPr>
        <w:tab/>
        <w:t>The name</w:t>
      </w:r>
      <w:r w:rsidR="008F276C">
        <w:rPr>
          <w:rFonts w:cstheme="minorHAnsi"/>
        </w:rPr>
        <w:t xml:space="preserve">, </w:t>
      </w:r>
      <w:r w:rsidRPr="00D47BD2">
        <w:rPr>
          <w:rFonts w:cstheme="minorHAnsi"/>
        </w:rPr>
        <w:t>address, and email address of the protester;</w:t>
      </w:r>
    </w:p>
    <w:p w14:paraId="6F195A35" w14:textId="43B8E71C" w:rsidR="00BC318E" w:rsidRPr="00D47BD2" w:rsidRDefault="00BC318E" w:rsidP="00BC318E">
      <w:pPr>
        <w:spacing w:after="0" w:line="240" w:lineRule="auto"/>
        <w:ind w:left="719" w:hanging="360"/>
        <w:jc w:val="both"/>
        <w:rPr>
          <w:rFonts w:cstheme="minorHAnsi"/>
        </w:rPr>
      </w:pPr>
      <w:r w:rsidRPr="00D47BD2">
        <w:rPr>
          <w:rFonts w:cstheme="minorHAnsi"/>
        </w:rPr>
        <w:lastRenderedPageBreak/>
        <w:t>•</w:t>
      </w:r>
      <w:r w:rsidRPr="00D47BD2">
        <w:rPr>
          <w:rFonts w:cstheme="minorHAnsi"/>
        </w:rPr>
        <w:tab/>
        <w:t xml:space="preserve">The appropriate contact person for the protester, to whom all protest correspondence </w:t>
      </w:r>
      <w:r w:rsidR="009B5CEF">
        <w:rPr>
          <w:rFonts w:cstheme="minorHAnsi"/>
        </w:rPr>
        <w:t>will</w:t>
      </w:r>
      <w:r w:rsidRPr="00D47BD2">
        <w:rPr>
          <w:rFonts w:cstheme="minorHAnsi"/>
        </w:rPr>
        <w:t xml:space="preserve"> be addressed;</w:t>
      </w:r>
    </w:p>
    <w:p w14:paraId="3AA69752" w14:textId="77777777" w:rsidR="00BC318E" w:rsidRPr="00D47BD2" w:rsidRDefault="00BC318E" w:rsidP="00BC318E">
      <w:pPr>
        <w:spacing w:after="0" w:line="240" w:lineRule="auto"/>
        <w:ind w:left="719" w:hanging="360"/>
        <w:jc w:val="both"/>
        <w:rPr>
          <w:rFonts w:cstheme="minorHAnsi"/>
        </w:rPr>
      </w:pPr>
      <w:r w:rsidRPr="00D47BD2">
        <w:rPr>
          <w:rFonts w:cstheme="minorHAnsi"/>
        </w:rPr>
        <w:t>•</w:t>
      </w:r>
      <w:r w:rsidRPr="00D47BD2">
        <w:rPr>
          <w:rFonts w:cstheme="minorHAnsi"/>
        </w:rPr>
        <w:tab/>
        <w:t>The solicitation or project number; and</w:t>
      </w:r>
    </w:p>
    <w:p w14:paraId="2407E634" w14:textId="327AD5EA" w:rsidR="00BC318E" w:rsidRPr="00D47BD2" w:rsidRDefault="00BC318E" w:rsidP="00BC318E">
      <w:pPr>
        <w:spacing w:after="120" w:line="240" w:lineRule="auto"/>
        <w:ind w:left="720" w:hanging="360"/>
        <w:jc w:val="both"/>
        <w:rPr>
          <w:rFonts w:cstheme="minorHAnsi"/>
        </w:rPr>
      </w:pPr>
      <w:r w:rsidRPr="00D47BD2">
        <w:rPr>
          <w:rFonts w:cstheme="minorHAnsi"/>
        </w:rPr>
        <w:t>•</w:t>
      </w:r>
      <w:r w:rsidRPr="00D47BD2">
        <w:rPr>
          <w:rFonts w:cstheme="minorHAnsi"/>
        </w:rPr>
        <w:tab/>
        <w:t xml:space="preserve">A detailed statement </w:t>
      </w:r>
      <w:r w:rsidR="007D4D81">
        <w:rPr>
          <w:rFonts w:cstheme="minorHAnsi"/>
        </w:rPr>
        <w:t>outlining</w:t>
      </w:r>
      <w:r w:rsidRPr="00D47BD2">
        <w:rPr>
          <w:rFonts w:cstheme="minorHAnsi"/>
        </w:rPr>
        <w:t xml:space="preserve"> the nature of the protest including, without limitation: (i) the alleged facts and evidence giving rise to the protestor to claim that it has been aggrieved; (ii) the protestor’s standing to protest; and (iii) the legal grounds upon which the protest is based.</w:t>
      </w:r>
    </w:p>
    <w:p w14:paraId="228D8D5E" w14:textId="7E940D35" w:rsidR="00E9696A" w:rsidRPr="00E9696A" w:rsidRDefault="00BC318E" w:rsidP="00E9696A">
      <w:pPr>
        <w:spacing w:after="120"/>
        <w:rPr>
          <w:rFonts w:eastAsia="Aptos" w:cstheme="minorHAnsi"/>
        </w:rPr>
      </w:pPr>
      <w:r w:rsidRPr="00E9696A">
        <w:rPr>
          <w:rFonts w:cstheme="minorHAnsi"/>
        </w:rPr>
        <w:t xml:space="preserve">The Procurement Officer </w:t>
      </w:r>
      <w:r w:rsidR="009B5CEF">
        <w:rPr>
          <w:rFonts w:cstheme="minorHAnsi"/>
        </w:rPr>
        <w:t>will</w:t>
      </w:r>
      <w:r w:rsidRPr="00E9696A">
        <w:rPr>
          <w:rFonts w:cstheme="minorHAnsi"/>
        </w:rPr>
        <w:t xml:space="preserve"> make a written determination regarding the protest. </w:t>
      </w:r>
      <w:r w:rsidR="00E9696A" w:rsidRPr="00E9696A">
        <w:rPr>
          <w:rFonts w:eastAsia="Aptos" w:cstheme="minorHAnsi"/>
          <w:sz w:val="24"/>
          <w:szCs w:val="24"/>
        </w:rPr>
        <w:t xml:space="preserve">Should you desire, you </w:t>
      </w:r>
      <w:r w:rsidR="00E9696A" w:rsidRPr="00E9696A">
        <w:rPr>
          <w:rFonts w:eastAsia="Aptos" w:cstheme="minorHAnsi"/>
        </w:rPr>
        <w:t>have the right to appeal the Protest Officer’s decision by submitting a written appeal to the UTA Office of the Executive Director, addressed as follows:</w:t>
      </w:r>
    </w:p>
    <w:p w14:paraId="2B751608" w14:textId="77777777" w:rsidR="00E9696A" w:rsidRPr="00E9696A" w:rsidRDefault="00E9696A" w:rsidP="00E9696A">
      <w:pPr>
        <w:spacing w:after="0" w:line="256" w:lineRule="auto"/>
        <w:ind w:left="2160"/>
        <w:jc w:val="both"/>
        <w:rPr>
          <w:rFonts w:eastAsia="Aptos" w:cstheme="minorHAnsi"/>
        </w:rPr>
      </w:pPr>
      <w:r w:rsidRPr="00E9696A">
        <w:rPr>
          <w:rFonts w:eastAsia="Aptos" w:cstheme="minorHAnsi"/>
        </w:rPr>
        <w:t>Office of the Executive Director</w:t>
      </w:r>
    </w:p>
    <w:p w14:paraId="45DB044D" w14:textId="77777777" w:rsidR="00E9696A" w:rsidRPr="00E9696A" w:rsidRDefault="00E9696A" w:rsidP="00E9696A">
      <w:pPr>
        <w:spacing w:after="0" w:line="256" w:lineRule="auto"/>
        <w:ind w:left="2160"/>
        <w:jc w:val="both"/>
        <w:rPr>
          <w:rFonts w:eastAsia="Aptos" w:cstheme="minorHAnsi"/>
        </w:rPr>
      </w:pPr>
      <w:r w:rsidRPr="00E9696A">
        <w:rPr>
          <w:rFonts w:eastAsia="Aptos" w:cstheme="minorHAnsi"/>
        </w:rPr>
        <w:t>Utah Transit Authority</w:t>
      </w:r>
    </w:p>
    <w:p w14:paraId="7E40DE2D" w14:textId="77777777" w:rsidR="00E9696A" w:rsidRPr="00E9696A" w:rsidRDefault="00E9696A" w:rsidP="00E9696A">
      <w:pPr>
        <w:spacing w:after="0" w:line="256" w:lineRule="auto"/>
        <w:ind w:left="2160"/>
        <w:jc w:val="both"/>
        <w:rPr>
          <w:rFonts w:eastAsia="Aptos" w:cstheme="minorHAnsi"/>
        </w:rPr>
      </w:pPr>
      <w:r w:rsidRPr="00E9696A">
        <w:rPr>
          <w:rFonts w:eastAsia="Aptos" w:cstheme="minorHAnsi"/>
        </w:rPr>
        <w:t>669 West 200 South</w:t>
      </w:r>
    </w:p>
    <w:p w14:paraId="19986D3F" w14:textId="77777777" w:rsidR="00E9696A" w:rsidRPr="00E9696A" w:rsidRDefault="00E9696A" w:rsidP="00E9696A">
      <w:pPr>
        <w:spacing w:after="0" w:line="256" w:lineRule="auto"/>
        <w:ind w:left="2160"/>
        <w:jc w:val="both"/>
        <w:rPr>
          <w:rFonts w:eastAsia="Aptos" w:cstheme="minorHAnsi"/>
        </w:rPr>
      </w:pPr>
      <w:r w:rsidRPr="00E9696A">
        <w:rPr>
          <w:rFonts w:eastAsia="Aptos" w:cstheme="minorHAnsi"/>
        </w:rPr>
        <w:t>Salt Lake City, Utah 84101</w:t>
      </w:r>
    </w:p>
    <w:p w14:paraId="07A3B7F9" w14:textId="77777777" w:rsidR="00E9696A" w:rsidRPr="00E9696A" w:rsidRDefault="00E9696A" w:rsidP="00E9696A">
      <w:pPr>
        <w:spacing w:after="120" w:line="256" w:lineRule="auto"/>
        <w:ind w:left="2160"/>
        <w:jc w:val="both"/>
        <w:rPr>
          <w:rFonts w:eastAsia="Aptos" w:cstheme="minorHAnsi"/>
        </w:rPr>
      </w:pPr>
      <w:r w:rsidRPr="00E9696A">
        <w:rPr>
          <w:rFonts w:eastAsia="Aptos" w:cstheme="minorHAnsi"/>
        </w:rPr>
        <w:t>CONTAINS TIME-SENSITIVE BID PROTEST MATERIALS</w:t>
      </w:r>
    </w:p>
    <w:p w14:paraId="2ED573C5" w14:textId="77777777" w:rsidR="00E9696A" w:rsidRPr="00E9696A" w:rsidRDefault="00E9696A" w:rsidP="00E9696A">
      <w:pPr>
        <w:spacing w:after="0" w:line="240" w:lineRule="auto"/>
        <w:rPr>
          <w:rFonts w:eastAsia="Aptos" w:cstheme="minorHAnsi"/>
          <w14:ligatures w14:val="standardContextual"/>
        </w:rPr>
      </w:pPr>
      <w:r w:rsidRPr="00E9696A">
        <w:rPr>
          <w:rFonts w:eastAsia="Aptos" w:cstheme="minorHAnsi"/>
        </w:rPr>
        <w:t>A written appeal must be delivered within five (5) calendar days of the date you received the Protest Officer’s decision</w:t>
      </w:r>
    </w:p>
    <w:p w14:paraId="4DC71BC4" w14:textId="77777777" w:rsidR="00E9696A" w:rsidRPr="00E9696A" w:rsidRDefault="00E9696A" w:rsidP="00E9696A">
      <w:pPr>
        <w:spacing w:after="0" w:line="240" w:lineRule="auto"/>
        <w:rPr>
          <w:rFonts w:eastAsia="Aptos" w:cstheme="minorHAnsi"/>
          <w14:ligatures w14:val="standardContextual"/>
        </w:rPr>
      </w:pPr>
    </w:p>
    <w:p w14:paraId="50E9811C" w14:textId="77777777" w:rsidR="00BC318E" w:rsidRPr="00E9696A" w:rsidRDefault="00BC318E" w:rsidP="00FF2C81">
      <w:pPr>
        <w:spacing w:after="0" w:line="240" w:lineRule="auto"/>
        <w:ind w:left="-1"/>
        <w:jc w:val="center"/>
        <w:rPr>
          <w:rFonts w:cstheme="minorHAnsi"/>
        </w:rPr>
      </w:pPr>
      <w:r w:rsidRPr="00E9696A">
        <w:rPr>
          <w:rFonts w:cstheme="minorHAnsi"/>
        </w:rPr>
        <w:t xml:space="preserve">Any further appeal may only be made pursuant to Utah Code Ann. § 63G-6a-1801 </w:t>
      </w:r>
      <w:r w:rsidRPr="00E9696A">
        <w:rPr>
          <w:rFonts w:cstheme="minorHAnsi"/>
          <w:i/>
        </w:rPr>
        <w:t>et seq</w:t>
      </w:r>
      <w:r w:rsidRPr="00E9696A">
        <w:rPr>
          <w:rFonts w:cstheme="minorHAnsi"/>
        </w:rPr>
        <w:t xml:space="preserve">. A protesting entity must exhaust administrative appeals prior to filing a judicial appeal pursuant to Utah Code Ann. § 63G-6a-1801 </w:t>
      </w:r>
      <w:r w:rsidRPr="00E9696A">
        <w:rPr>
          <w:rFonts w:cstheme="minorHAnsi"/>
          <w:i/>
        </w:rPr>
        <w:t>et seq</w:t>
      </w:r>
      <w:r w:rsidRPr="00E9696A">
        <w:rPr>
          <w:rFonts w:cstheme="minorHAnsi"/>
        </w:rPr>
        <w:t>.</w:t>
      </w:r>
    </w:p>
    <w:p w14:paraId="7651552A" w14:textId="3717F593" w:rsidR="00804421" w:rsidRPr="00E9696A" w:rsidRDefault="00804421">
      <w:pPr>
        <w:rPr>
          <w:rFonts w:cstheme="minorHAnsi"/>
        </w:rPr>
      </w:pPr>
      <w:r w:rsidRPr="00E9696A">
        <w:rPr>
          <w:rFonts w:cstheme="minorHAnsi"/>
        </w:rPr>
        <w:br w:type="page"/>
      </w:r>
    </w:p>
    <w:bookmarkEnd w:id="22"/>
    <w:p w14:paraId="7A69B21B" w14:textId="2D93CBAB" w:rsidR="00AD1B2F" w:rsidRPr="009E7214" w:rsidRDefault="001125A4" w:rsidP="00AD1B2F">
      <w:pPr>
        <w:spacing w:after="120"/>
        <w:jc w:val="center"/>
        <w:rPr>
          <w:rFonts w:eastAsiaTheme="minorEastAsia" w:cstheme="minorHAnsi"/>
          <w:sz w:val="36"/>
          <w:szCs w:val="36"/>
        </w:rPr>
      </w:pPr>
      <w:r w:rsidRPr="009E7214">
        <w:rPr>
          <w:rFonts w:eastAsiaTheme="minorEastAsia" w:cstheme="minorHAnsi"/>
        </w:rPr>
        <w:lastRenderedPageBreak/>
        <w:t xml:space="preserve">               </w:t>
      </w:r>
      <w:r w:rsidR="00AD1B2F" w:rsidRPr="009E7214">
        <w:rPr>
          <w:rFonts w:eastAsiaTheme="minorEastAsia" w:cstheme="minorHAnsi"/>
          <w:noProof/>
          <w:sz w:val="36"/>
          <w:szCs w:val="36"/>
        </w:rPr>
        <w:drawing>
          <wp:inline distT="0" distB="0" distL="0" distR="0" wp14:anchorId="32D486AB" wp14:editId="6C0021DB">
            <wp:extent cx="1352550" cy="430001"/>
            <wp:effectExtent l="0" t="0" r="0" b="825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8" t="-142" r="-218" b="-142"/>
                    <a:stretch>
                      <a:fillRect/>
                    </a:stretch>
                  </pic:blipFill>
                  <pic:spPr bwMode="auto">
                    <a:xfrm>
                      <a:off x="0" y="0"/>
                      <a:ext cx="1412256" cy="448983"/>
                    </a:xfrm>
                    <a:prstGeom prst="rect">
                      <a:avLst/>
                    </a:prstGeom>
                    <a:noFill/>
                    <a:ln>
                      <a:noFill/>
                    </a:ln>
                  </pic:spPr>
                </pic:pic>
              </a:graphicData>
            </a:graphic>
          </wp:inline>
        </w:drawing>
      </w:r>
    </w:p>
    <w:p w14:paraId="4D505A63" w14:textId="77777777" w:rsidR="001125A4" w:rsidRPr="009E7214" w:rsidRDefault="00AD1B2F" w:rsidP="001125A4">
      <w:pPr>
        <w:spacing w:after="120" w:line="240" w:lineRule="auto"/>
        <w:jc w:val="center"/>
        <w:rPr>
          <w:rFonts w:eastAsiaTheme="minorEastAsia" w:cstheme="minorHAnsi"/>
          <w:b/>
          <w:sz w:val="36"/>
          <w:szCs w:val="36"/>
        </w:rPr>
      </w:pPr>
      <w:r w:rsidRPr="009E7214">
        <w:rPr>
          <w:rFonts w:eastAsiaTheme="minorEastAsia" w:cstheme="minorHAnsi"/>
          <w:b/>
          <w:sz w:val="36"/>
          <w:szCs w:val="36"/>
        </w:rPr>
        <w:t xml:space="preserve">          </w:t>
      </w:r>
      <w:bookmarkStart w:id="38" w:name="_Toc263406794"/>
      <w:bookmarkStart w:id="39" w:name="_Toc276038005"/>
      <w:bookmarkStart w:id="40" w:name="_Toc368325268"/>
      <w:r w:rsidR="001125A4" w:rsidRPr="009E7214">
        <w:rPr>
          <w:rFonts w:eastAsiaTheme="minorEastAsia" w:cstheme="minorHAnsi"/>
          <w:b/>
          <w:sz w:val="36"/>
          <w:szCs w:val="36"/>
        </w:rPr>
        <w:t>REQUEST FOR PROPOSALS</w:t>
      </w:r>
    </w:p>
    <w:p w14:paraId="3174C7DA" w14:textId="77777777" w:rsidR="006248E3" w:rsidRDefault="001125A4" w:rsidP="006248E3">
      <w:pPr>
        <w:spacing w:after="120" w:line="240" w:lineRule="auto"/>
        <w:ind w:left="432" w:hanging="432"/>
        <w:jc w:val="center"/>
        <w:outlineLvl w:val="0"/>
        <w:rPr>
          <w:rFonts w:eastAsiaTheme="minorEastAsia" w:cstheme="minorHAnsi"/>
          <w:b/>
          <w:sz w:val="36"/>
          <w:szCs w:val="36"/>
        </w:rPr>
      </w:pPr>
      <w:r w:rsidRPr="009E7214">
        <w:rPr>
          <w:rFonts w:cstheme="minorHAnsi"/>
          <w:sz w:val="36"/>
        </w:rPr>
        <w:t xml:space="preserve">        </w:t>
      </w:r>
      <w:bookmarkEnd w:id="38"/>
      <w:bookmarkEnd w:id="39"/>
      <w:bookmarkEnd w:id="40"/>
      <w:r w:rsidR="006248E3">
        <w:rPr>
          <w:rFonts w:eastAsiaTheme="minorEastAsia" w:cstheme="minorHAnsi"/>
          <w:b/>
          <w:sz w:val="36"/>
          <w:szCs w:val="36"/>
        </w:rPr>
        <w:t>Part 4 – SAMPLE CONTRACT</w:t>
      </w:r>
    </w:p>
    <w:p w14:paraId="6823B6B5" w14:textId="77777777" w:rsidR="006248E3" w:rsidRDefault="006248E3" w:rsidP="006248E3">
      <w:pPr>
        <w:widowControl w:val="0"/>
        <w:autoSpaceDE w:val="0"/>
        <w:autoSpaceDN w:val="0"/>
        <w:spacing w:before="120" w:after="0" w:line="240" w:lineRule="auto"/>
        <w:ind w:right="-518"/>
        <w:jc w:val="center"/>
        <w:rPr>
          <w:b/>
          <w:bCs/>
          <w:sz w:val="36"/>
          <w:szCs w:val="36"/>
        </w:rPr>
      </w:pPr>
      <w:r>
        <w:rPr>
          <w:b/>
          <w:bCs/>
          <w:sz w:val="36"/>
          <w:szCs w:val="36"/>
        </w:rPr>
        <w:t>(EXAMPLE ONLY)</w:t>
      </w:r>
    </w:p>
    <w:p w14:paraId="69F8C2B4" w14:textId="77777777" w:rsidR="00273C80" w:rsidRPr="009B695B" w:rsidRDefault="00273C80" w:rsidP="00273C80">
      <w:pPr>
        <w:ind w:left="288" w:right="-518"/>
        <w:jc w:val="center"/>
        <w:rPr>
          <w:b/>
          <w:sz w:val="28"/>
          <w:szCs w:val="28"/>
        </w:rPr>
      </w:pPr>
      <w:r w:rsidRPr="009B695B">
        <w:rPr>
          <w:b/>
          <w:sz w:val="28"/>
          <w:szCs w:val="28"/>
        </w:rPr>
        <w:t>PROFESSIONAL SERVICES AGREEMENT</w:t>
      </w:r>
    </w:p>
    <w:p w14:paraId="07525BC5" w14:textId="77777777" w:rsidR="00273C80" w:rsidRPr="009B695B" w:rsidRDefault="00273C80" w:rsidP="00273C80">
      <w:pPr>
        <w:spacing w:before="120"/>
        <w:ind w:left="288" w:right="-518"/>
        <w:jc w:val="center"/>
        <w:rPr>
          <w:b/>
          <w:sz w:val="28"/>
          <w:szCs w:val="28"/>
        </w:rPr>
      </w:pPr>
      <w:r w:rsidRPr="009B695B">
        <w:rPr>
          <w:sz w:val="28"/>
          <w:szCs w:val="28"/>
          <w:highlight w:val="yellow"/>
        </w:rPr>
        <w:t>UTA CONTRACT #</w:t>
      </w:r>
    </w:p>
    <w:p w14:paraId="7D974903" w14:textId="77777777" w:rsidR="00273C80" w:rsidRPr="009B695B" w:rsidRDefault="00273C80" w:rsidP="00273C80">
      <w:pPr>
        <w:tabs>
          <w:tab w:val="center" w:pos="4824"/>
        </w:tabs>
        <w:ind w:left="288" w:right="-518"/>
        <w:rPr>
          <w:b/>
          <w:spacing w:val="4"/>
          <w:sz w:val="24"/>
          <w:szCs w:val="24"/>
        </w:rPr>
      </w:pPr>
      <w:r>
        <w:rPr>
          <w:spacing w:val="4"/>
          <w:sz w:val="24"/>
          <w:szCs w:val="24"/>
          <w:highlight w:val="yellow"/>
        </w:rPr>
        <w:tab/>
      </w:r>
      <w:r w:rsidRPr="009B695B">
        <w:rPr>
          <w:spacing w:val="4"/>
          <w:sz w:val="24"/>
          <w:szCs w:val="24"/>
          <w:highlight w:val="yellow"/>
        </w:rPr>
        <w:t>[INSERT DESCRIPTION OF THE ENGAGEMENT OR SCOPE]</w:t>
      </w:r>
    </w:p>
    <w:p w14:paraId="32949D2A" w14:textId="77777777" w:rsidR="00273C80" w:rsidRPr="009B695B" w:rsidRDefault="00273C80" w:rsidP="00273C80">
      <w:pPr>
        <w:spacing w:before="120"/>
        <w:jc w:val="both"/>
        <w:rPr>
          <w:sz w:val="24"/>
          <w:szCs w:val="24"/>
        </w:rPr>
      </w:pPr>
      <w:r w:rsidRPr="009B695B">
        <w:rPr>
          <w:sz w:val="24"/>
          <w:szCs w:val="24"/>
        </w:rPr>
        <w:t xml:space="preserve">This Professional Services Agreement is entered into and made effective as of the date of last signature below (the “Effective Date”) by and between </w:t>
      </w:r>
      <w:r w:rsidRPr="009B695B">
        <w:rPr>
          <w:bCs/>
          <w:spacing w:val="-3"/>
          <w:sz w:val="24"/>
          <w:szCs w:val="24"/>
        </w:rPr>
        <w:t>UTAH TRANSIT AUTHORITY</w:t>
      </w:r>
      <w:r w:rsidRPr="009B695B">
        <w:rPr>
          <w:b/>
          <w:bCs/>
          <w:spacing w:val="-3"/>
          <w:sz w:val="24"/>
          <w:szCs w:val="24"/>
        </w:rPr>
        <w:t xml:space="preserve">, </w:t>
      </w:r>
      <w:r w:rsidRPr="009B695B">
        <w:rPr>
          <w:spacing w:val="-3"/>
          <w:sz w:val="24"/>
          <w:szCs w:val="24"/>
        </w:rPr>
        <w:t xml:space="preserve">a public transit district organized under the laws of the State </w:t>
      </w:r>
      <w:r w:rsidRPr="009B695B">
        <w:rPr>
          <w:sz w:val="24"/>
          <w:szCs w:val="24"/>
        </w:rPr>
        <w:t>of Utah (“UTA”), and [</w:t>
      </w:r>
      <w:r w:rsidRPr="009B695B">
        <w:rPr>
          <w:caps/>
          <w:sz w:val="24"/>
          <w:szCs w:val="24"/>
          <w:highlight w:val="yellow"/>
        </w:rPr>
        <w:t xml:space="preserve">insert name of </w:t>
      </w:r>
      <w:r>
        <w:rPr>
          <w:caps/>
          <w:sz w:val="24"/>
          <w:szCs w:val="24"/>
          <w:highlight w:val="yellow"/>
        </w:rPr>
        <w:t xml:space="preserve">Consultant </w:t>
      </w:r>
      <w:r w:rsidRPr="009B695B">
        <w:rPr>
          <w:sz w:val="24"/>
          <w:szCs w:val="24"/>
        </w:rPr>
        <w:t>], a [</w:t>
      </w:r>
      <w:r w:rsidRPr="009B695B">
        <w:rPr>
          <w:caps/>
          <w:sz w:val="24"/>
          <w:szCs w:val="24"/>
          <w:highlight w:val="yellow"/>
        </w:rPr>
        <w:t>Insert Description of Entity Type</w:t>
      </w:r>
      <w:r w:rsidRPr="009B695B">
        <w:rPr>
          <w:sz w:val="24"/>
          <w:szCs w:val="24"/>
        </w:rPr>
        <w:t>]</w:t>
      </w:r>
      <w:r w:rsidRPr="009B695B">
        <w:rPr>
          <w:b/>
          <w:sz w:val="24"/>
          <w:szCs w:val="24"/>
        </w:rPr>
        <w:t xml:space="preserve"> </w:t>
      </w:r>
      <w:r w:rsidRPr="009B695B">
        <w:rPr>
          <w:sz w:val="24"/>
          <w:szCs w:val="24"/>
        </w:rPr>
        <w:t>(“</w:t>
      </w:r>
      <w:r>
        <w:rPr>
          <w:sz w:val="24"/>
          <w:szCs w:val="24"/>
        </w:rPr>
        <w:t xml:space="preserve">Consultant </w:t>
      </w:r>
      <w:r w:rsidRPr="009B695B">
        <w:rPr>
          <w:sz w:val="24"/>
          <w:szCs w:val="24"/>
        </w:rPr>
        <w:t>”).</w:t>
      </w:r>
    </w:p>
    <w:p w14:paraId="0A5E2E53" w14:textId="77777777" w:rsidR="00273C80" w:rsidRPr="009B695B" w:rsidRDefault="00273C80" w:rsidP="00273C80">
      <w:pPr>
        <w:spacing w:before="120" w:line="280" w:lineRule="auto"/>
        <w:jc w:val="center"/>
        <w:rPr>
          <w:b/>
          <w:sz w:val="24"/>
          <w:szCs w:val="24"/>
          <w:u w:val="single"/>
        </w:rPr>
      </w:pPr>
      <w:r w:rsidRPr="009B695B">
        <w:rPr>
          <w:b/>
          <w:sz w:val="24"/>
          <w:szCs w:val="24"/>
          <w:u w:val="single"/>
        </w:rPr>
        <w:t>RECITALS</w:t>
      </w:r>
    </w:p>
    <w:p w14:paraId="5A23E65D" w14:textId="77777777" w:rsidR="00273C80" w:rsidRPr="009B695B" w:rsidRDefault="00273C80" w:rsidP="00273C80">
      <w:pPr>
        <w:spacing w:before="120"/>
        <w:ind w:left="450" w:hanging="450"/>
        <w:jc w:val="both"/>
        <w:rPr>
          <w:spacing w:val="4"/>
          <w:sz w:val="24"/>
          <w:szCs w:val="24"/>
        </w:rPr>
      </w:pPr>
      <w:r w:rsidRPr="009B695B">
        <w:rPr>
          <w:spacing w:val="4"/>
          <w:sz w:val="24"/>
          <w:szCs w:val="24"/>
        </w:rPr>
        <w:t xml:space="preserve">WHEREAS, UTA desires to hire professional services for </w:t>
      </w:r>
      <w:r w:rsidRPr="009B695B">
        <w:rPr>
          <w:spacing w:val="4"/>
          <w:sz w:val="24"/>
          <w:szCs w:val="24"/>
          <w:highlight w:val="yellow"/>
        </w:rPr>
        <w:t>[INSERT DESCRIPTION OF THE ENGAGEMENT OR SCOPE]</w:t>
      </w:r>
      <w:r w:rsidRPr="009B695B">
        <w:rPr>
          <w:spacing w:val="4"/>
          <w:sz w:val="24"/>
          <w:szCs w:val="24"/>
        </w:rPr>
        <w:t>.</w:t>
      </w:r>
    </w:p>
    <w:p w14:paraId="2E49712D" w14:textId="77777777" w:rsidR="00273C80" w:rsidRPr="00CE11D8" w:rsidRDefault="00273C80" w:rsidP="00273C80">
      <w:pPr>
        <w:spacing w:before="120"/>
        <w:ind w:left="450" w:hanging="450"/>
        <w:jc w:val="both"/>
        <w:rPr>
          <w:b/>
          <w:bCs/>
          <w:i/>
          <w:iCs/>
          <w:spacing w:val="4"/>
          <w:sz w:val="24"/>
          <w:szCs w:val="24"/>
        </w:rPr>
      </w:pPr>
      <w:r w:rsidRPr="009B695B">
        <w:rPr>
          <w:spacing w:val="4"/>
          <w:sz w:val="24"/>
          <w:szCs w:val="24"/>
        </w:rPr>
        <w:t xml:space="preserve">WHEREAS, On </w:t>
      </w:r>
      <w:r w:rsidRPr="009B695B">
        <w:rPr>
          <w:spacing w:val="4"/>
          <w:sz w:val="24"/>
          <w:szCs w:val="24"/>
          <w:highlight w:val="yellow"/>
        </w:rPr>
        <w:t>[INSERT RFP DATE]</w:t>
      </w:r>
      <w:r w:rsidRPr="009B695B">
        <w:rPr>
          <w:spacing w:val="4"/>
          <w:sz w:val="24"/>
          <w:szCs w:val="24"/>
        </w:rPr>
        <w:t xml:space="preserve">, UTA issued Request for Proposal Package Number </w:t>
      </w:r>
      <w:r w:rsidRPr="009B695B">
        <w:rPr>
          <w:spacing w:val="4"/>
          <w:sz w:val="24"/>
          <w:szCs w:val="24"/>
          <w:highlight w:val="yellow"/>
        </w:rPr>
        <w:t>[INSERT RFP NUMBER]</w:t>
      </w:r>
      <w:r w:rsidRPr="009B695B">
        <w:rPr>
          <w:spacing w:val="-1"/>
          <w:sz w:val="24"/>
          <w:szCs w:val="24"/>
        </w:rPr>
        <w:t xml:space="preserve"> (“RFP”) </w:t>
      </w:r>
      <w:r w:rsidRPr="009B695B">
        <w:rPr>
          <w:spacing w:val="4"/>
          <w:sz w:val="24"/>
          <w:szCs w:val="24"/>
        </w:rPr>
        <w:t>encouraging interested parties to submit proposals to perform the services described in the RFP</w:t>
      </w:r>
      <w:r w:rsidRPr="00CE11D8">
        <w:rPr>
          <w:b/>
          <w:bCs/>
          <w:i/>
          <w:iCs/>
          <w:spacing w:val="4"/>
          <w:sz w:val="24"/>
          <w:szCs w:val="24"/>
        </w:rPr>
        <w:t xml:space="preserve">.  (insert RFP or RFQu language throughout this paragraph as applicable) </w:t>
      </w:r>
    </w:p>
    <w:p w14:paraId="52879AB2" w14:textId="77777777" w:rsidR="00273C80" w:rsidRPr="009B695B" w:rsidRDefault="00273C80" w:rsidP="00273C80">
      <w:pPr>
        <w:spacing w:before="120"/>
        <w:ind w:left="450" w:hanging="450"/>
        <w:jc w:val="both"/>
        <w:rPr>
          <w:spacing w:val="4"/>
          <w:sz w:val="24"/>
          <w:szCs w:val="24"/>
        </w:rPr>
      </w:pPr>
      <w:r w:rsidRPr="009B695B">
        <w:rPr>
          <w:spacing w:val="4"/>
          <w:sz w:val="24"/>
          <w:szCs w:val="24"/>
        </w:rPr>
        <w:t xml:space="preserve">WHEREAS, Upon evaluation of the proposals submitted in response to the RFP, UTA selected </w:t>
      </w:r>
      <w:r>
        <w:rPr>
          <w:spacing w:val="4"/>
          <w:sz w:val="24"/>
          <w:szCs w:val="24"/>
        </w:rPr>
        <w:t xml:space="preserve">Consultant </w:t>
      </w:r>
      <w:r w:rsidRPr="009B695B">
        <w:rPr>
          <w:spacing w:val="4"/>
          <w:sz w:val="24"/>
          <w:szCs w:val="24"/>
        </w:rPr>
        <w:t xml:space="preserve"> as the preferred entity with whom to negotiate a contract to perform the Work.</w:t>
      </w:r>
    </w:p>
    <w:p w14:paraId="37468637" w14:textId="77777777" w:rsidR="00273C80" w:rsidRPr="009B695B" w:rsidRDefault="00273C80" w:rsidP="00273C80">
      <w:pPr>
        <w:spacing w:before="120"/>
        <w:ind w:left="450" w:hanging="450"/>
        <w:jc w:val="both"/>
        <w:rPr>
          <w:spacing w:val="4"/>
          <w:sz w:val="24"/>
          <w:szCs w:val="24"/>
        </w:rPr>
      </w:pPr>
      <w:r w:rsidRPr="009B695B">
        <w:rPr>
          <w:spacing w:val="4"/>
          <w:sz w:val="24"/>
          <w:szCs w:val="24"/>
        </w:rPr>
        <w:t xml:space="preserve">WHEREAS, </w:t>
      </w:r>
      <w:r>
        <w:rPr>
          <w:spacing w:val="4"/>
          <w:sz w:val="24"/>
          <w:szCs w:val="24"/>
        </w:rPr>
        <w:t xml:space="preserve">Consultant </w:t>
      </w:r>
      <w:r w:rsidRPr="009B695B">
        <w:rPr>
          <w:spacing w:val="4"/>
          <w:sz w:val="24"/>
          <w:szCs w:val="24"/>
        </w:rPr>
        <w:t xml:space="preserve"> is qualified and willing to perform the Work as set forth in the Scope of Services. </w:t>
      </w:r>
    </w:p>
    <w:p w14:paraId="2797C6DF" w14:textId="77777777" w:rsidR="00273C80" w:rsidRPr="009B695B" w:rsidRDefault="00273C80" w:rsidP="00273C80">
      <w:pPr>
        <w:spacing w:before="120"/>
        <w:jc w:val="center"/>
        <w:rPr>
          <w:b/>
          <w:spacing w:val="4"/>
          <w:sz w:val="24"/>
          <w:szCs w:val="24"/>
          <w:u w:val="single"/>
        </w:rPr>
      </w:pPr>
      <w:r w:rsidRPr="009B695B">
        <w:rPr>
          <w:b/>
          <w:spacing w:val="4"/>
          <w:sz w:val="24"/>
          <w:szCs w:val="24"/>
          <w:u w:val="single"/>
        </w:rPr>
        <w:t>AGREEMENT</w:t>
      </w:r>
    </w:p>
    <w:p w14:paraId="04B51927" w14:textId="77777777" w:rsidR="00273C80" w:rsidRPr="009B695B" w:rsidRDefault="00273C80" w:rsidP="00273C80">
      <w:pPr>
        <w:pStyle w:val="ListParagraph"/>
        <w:tabs>
          <w:tab w:val="left" w:pos="0"/>
        </w:tabs>
        <w:spacing w:before="120"/>
        <w:ind w:left="0"/>
        <w:jc w:val="both"/>
        <w:rPr>
          <w:szCs w:val="24"/>
        </w:rPr>
      </w:pPr>
    </w:p>
    <w:p w14:paraId="3292B33A" w14:textId="77777777" w:rsidR="00273C80" w:rsidRPr="009B695B" w:rsidRDefault="00273C80" w:rsidP="00273C80">
      <w:pPr>
        <w:spacing w:before="120"/>
        <w:ind w:firstLine="450"/>
        <w:jc w:val="both"/>
        <w:rPr>
          <w:sz w:val="24"/>
          <w:szCs w:val="24"/>
        </w:rPr>
      </w:pPr>
      <w:r w:rsidRPr="009B695B">
        <w:rPr>
          <w:sz w:val="24"/>
          <w:szCs w:val="24"/>
        </w:rPr>
        <w:t xml:space="preserve">NOW, THEREFORE, in accordance with the foregoing Recitals, which are incorporated herein by reference, and for and in consideration of the mutual covenants and agreements hereafter set forth, the mutual benefits to the parties to be derived here from, and for other valuable </w:t>
      </w:r>
      <w:r w:rsidRPr="009B695B">
        <w:rPr>
          <w:sz w:val="24"/>
          <w:szCs w:val="24"/>
        </w:rPr>
        <w:lastRenderedPageBreak/>
        <w:t xml:space="preserve">consideration, the receipt and sufficiency of which the parties acknowledge, it is hereby agreed as follows: </w:t>
      </w:r>
    </w:p>
    <w:p w14:paraId="40F28B8A" w14:textId="77777777" w:rsidR="00273C80" w:rsidRPr="009B695B" w:rsidRDefault="00273C80" w:rsidP="00273C80">
      <w:pPr>
        <w:pStyle w:val="ListParagraph"/>
        <w:tabs>
          <w:tab w:val="left" w:pos="900"/>
          <w:tab w:val="right" w:pos="9002"/>
        </w:tabs>
        <w:spacing w:before="120"/>
        <w:ind w:left="0"/>
        <w:jc w:val="both"/>
        <w:rPr>
          <w:b/>
          <w:bCs/>
          <w:sz w:val="24"/>
          <w:szCs w:val="24"/>
          <w:u w:val="single"/>
        </w:rPr>
      </w:pPr>
    </w:p>
    <w:p w14:paraId="33E0144F" w14:textId="77777777" w:rsidR="00273C80" w:rsidRPr="009B695B" w:rsidRDefault="00273C80" w:rsidP="007F2B84">
      <w:pPr>
        <w:pStyle w:val="ListParagraph"/>
        <w:widowControl w:val="0"/>
        <w:numPr>
          <w:ilvl w:val="0"/>
          <w:numId w:val="40"/>
        </w:numPr>
        <w:tabs>
          <w:tab w:val="right" w:pos="9002"/>
        </w:tabs>
        <w:autoSpaceDE w:val="0"/>
        <w:autoSpaceDN w:val="0"/>
        <w:spacing w:before="120" w:after="0" w:line="240" w:lineRule="auto"/>
        <w:ind w:left="540" w:hanging="540"/>
        <w:jc w:val="both"/>
        <w:rPr>
          <w:sz w:val="24"/>
          <w:szCs w:val="24"/>
          <w:u w:val="single"/>
        </w:rPr>
      </w:pPr>
      <w:r w:rsidRPr="009B695B">
        <w:rPr>
          <w:b/>
          <w:bCs/>
          <w:sz w:val="24"/>
          <w:szCs w:val="24"/>
          <w:u w:val="single"/>
        </w:rPr>
        <w:t xml:space="preserve">SERVICES TO BE PROVIDED </w:t>
      </w:r>
    </w:p>
    <w:p w14:paraId="3677F91C" w14:textId="77777777" w:rsidR="00273C80" w:rsidRPr="009B695B" w:rsidRDefault="00273C80" w:rsidP="007F2B84">
      <w:pPr>
        <w:pStyle w:val="ListParagraph"/>
        <w:widowControl w:val="0"/>
        <w:numPr>
          <w:ilvl w:val="1"/>
          <w:numId w:val="30"/>
        </w:numPr>
        <w:tabs>
          <w:tab w:val="right" w:pos="9002"/>
        </w:tabs>
        <w:autoSpaceDE w:val="0"/>
        <w:autoSpaceDN w:val="0"/>
        <w:spacing w:before="120" w:after="0" w:line="240" w:lineRule="auto"/>
        <w:ind w:left="900" w:hanging="630"/>
        <w:contextualSpacing w:val="0"/>
        <w:jc w:val="both"/>
        <w:rPr>
          <w:sz w:val="24"/>
          <w:szCs w:val="24"/>
        </w:rPr>
      </w:pPr>
      <w:r>
        <w:rPr>
          <w:spacing w:val="-2"/>
          <w:sz w:val="24"/>
          <w:szCs w:val="24"/>
        </w:rPr>
        <w:t xml:space="preserve">Consultant </w:t>
      </w:r>
      <w:r w:rsidRPr="009B695B">
        <w:rPr>
          <w:spacing w:val="-2"/>
          <w:sz w:val="24"/>
          <w:szCs w:val="24"/>
        </w:rPr>
        <w:t xml:space="preserve"> shall </w:t>
      </w:r>
      <w:r w:rsidRPr="009B695B">
        <w:rPr>
          <w:spacing w:val="-4"/>
          <w:sz w:val="24"/>
          <w:szCs w:val="24"/>
        </w:rPr>
        <w:t>perform all Work as set forth</w:t>
      </w:r>
      <w:r w:rsidRPr="009B695B">
        <w:rPr>
          <w:sz w:val="24"/>
          <w:szCs w:val="24"/>
        </w:rPr>
        <w:t xml:space="preserve"> in the Scope of Services (Exhibit A) . Except for items (if any) which this Contract specifically states will be UTA-provided, </w:t>
      </w:r>
      <w:r>
        <w:rPr>
          <w:sz w:val="24"/>
          <w:szCs w:val="24"/>
        </w:rPr>
        <w:t xml:space="preserve">Consultant </w:t>
      </w:r>
      <w:r w:rsidRPr="009B695B">
        <w:rPr>
          <w:sz w:val="24"/>
          <w:szCs w:val="24"/>
        </w:rPr>
        <w:t xml:space="preserve"> shall </w:t>
      </w:r>
      <w:r w:rsidRPr="009B695B">
        <w:rPr>
          <w:spacing w:val="-2"/>
          <w:sz w:val="24"/>
          <w:szCs w:val="24"/>
        </w:rPr>
        <w:t xml:space="preserve">furnish all the labor, material and </w:t>
      </w:r>
      <w:r w:rsidRPr="009B695B">
        <w:rPr>
          <w:spacing w:val="-4"/>
          <w:sz w:val="24"/>
          <w:szCs w:val="24"/>
        </w:rPr>
        <w:t xml:space="preserve">incidentals </w:t>
      </w:r>
      <w:r w:rsidRPr="009B695B">
        <w:rPr>
          <w:spacing w:val="-2"/>
          <w:sz w:val="24"/>
          <w:szCs w:val="24"/>
        </w:rPr>
        <w:t>necessary</w:t>
      </w:r>
      <w:r w:rsidRPr="009B695B">
        <w:rPr>
          <w:spacing w:val="-4"/>
          <w:sz w:val="24"/>
          <w:szCs w:val="24"/>
        </w:rPr>
        <w:t xml:space="preserve"> for the Work.</w:t>
      </w:r>
    </w:p>
    <w:p w14:paraId="339C7BEB" w14:textId="77777777" w:rsidR="00273C80" w:rsidRPr="009B695B" w:rsidRDefault="00273C80" w:rsidP="007F2B84">
      <w:pPr>
        <w:pStyle w:val="ListParagraph"/>
        <w:widowControl w:val="0"/>
        <w:numPr>
          <w:ilvl w:val="1"/>
          <w:numId w:val="30"/>
        </w:numPr>
        <w:tabs>
          <w:tab w:val="left" w:pos="900"/>
          <w:tab w:val="right" w:pos="9002"/>
        </w:tabs>
        <w:autoSpaceDE w:val="0"/>
        <w:autoSpaceDN w:val="0"/>
        <w:spacing w:before="120" w:after="0" w:line="240" w:lineRule="auto"/>
        <w:ind w:left="900" w:hanging="630"/>
        <w:contextualSpacing w:val="0"/>
        <w:jc w:val="both"/>
        <w:rPr>
          <w:sz w:val="24"/>
          <w:szCs w:val="24"/>
        </w:rPr>
      </w:pPr>
      <w:r>
        <w:rPr>
          <w:spacing w:val="-2"/>
          <w:sz w:val="24"/>
          <w:szCs w:val="24"/>
        </w:rPr>
        <w:t xml:space="preserve">Consultant </w:t>
      </w:r>
      <w:r w:rsidRPr="009B695B">
        <w:rPr>
          <w:spacing w:val="-2"/>
          <w:sz w:val="24"/>
          <w:szCs w:val="24"/>
        </w:rPr>
        <w:t xml:space="preserve"> shall perform all Work under this Contract </w:t>
      </w:r>
      <w:r w:rsidRPr="009B695B">
        <w:rPr>
          <w:sz w:val="24"/>
          <w:szCs w:val="24"/>
        </w:rPr>
        <w:t xml:space="preserve">in a professional manner, using at least that standard of care, skill and judgment which can reasonably be expected from similarly situated professionals. </w:t>
      </w:r>
    </w:p>
    <w:p w14:paraId="154AAA8F" w14:textId="77777777" w:rsidR="00273C80" w:rsidRPr="009B695B" w:rsidRDefault="00273C80" w:rsidP="007F2B84">
      <w:pPr>
        <w:pStyle w:val="ListParagraph"/>
        <w:widowControl w:val="0"/>
        <w:numPr>
          <w:ilvl w:val="1"/>
          <w:numId w:val="30"/>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z w:val="24"/>
          <w:szCs w:val="24"/>
        </w:rPr>
        <w:t xml:space="preserve">All Work shall conform to generally accepted standards in the transit industry. </w:t>
      </w:r>
      <w:r>
        <w:rPr>
          <w:sz w:val="24"/>
          <w:szCs w:val="24"/>
        </w:rPr>
        <w:t xml:space="preserve">Consultant </w:t>
      </w:r>
      <w:r w:rsidRPr="009B695B">
        <w:rPr>
          <w:sz w:val="24"/>
          <w:szCs w:val="24"/>
        </w:rPr>
        <w:t xml:space="preserve"> shall perform all Work in compliance with applicable laws, regulations, rules, ordinances, permit constraints and other legal requirements including, without limitation, those related to safety and environmental protection. </w:t>
      </w:r>
    </w:p>
    <w:p w14:paraId="6C7DEEA9" w14:textId="77777777" w:rsidR="00273C80" w:rsidRPr="009B695B" w:rsidRDefault="00273C80" w:rsidP="007F2B84">
      <w:pPr>
        <w:pStyle w:val="ListParagraph"/>
        <w:widowControl w:val="0"/>
        <w:numPr>
          <w:ilvl w:val="1"/>
          <w:numId w:val="30"/>
        </w:numPr>
        <w:tabs>
          <w:tab w:val="left" w:pos="900"/>
          <w:tab w:val="right" w:pos="9002"/>
        </w:tabs>
        <w:autoSpaceDE w:val="0"/>
        <w:autoSpaceDN w:val="0"/>
        <w:spacing w:before="120" w:after="0" w:line="240" w:lineRule="auto"/>
        <w:ind w:left="900" w:hanging="630"/>
        <w:contextualSpacing w:val="0"/>
        <w:jc w:val="both"/>
        <w:rPr>
          <w:sz w:val="24"/>
          <w:szCs w:val="24"/>
        </w:rPr>
      </w:pPr>
      <w:r>
        <w:rPr>
          <w:spacing w:val="-2"/>
          <w:sz w:val="24"/>
          <w:szCs w:val="24"/>
        </w:rPr>
        <w:t xml:space="preserve">Consultant </w:t>
      </w:r>
      <w:r w:rsidRPr="009B695B">
        <w:rPr>
          <w:spacing w:val="-2"/>
          <w:sz w:val="24"/>
          <w:szCs w:val="24"/>
        </w:rPr>
        <w:t xml:space="preserve">shall furnish only qualified personnel and materials necessary for the </w:t>
      </w:r>
      <w:r w:rsidRPr="009B695B">
        <w:rPr>
          <w:sz w:val="24"/>
          <w:szCs w:val="24"/>
        </w:rPr>
        <w:t>performance of the Work.</w:t>
      </w:r>
    </w:p>
    <w:p w14:paraId="3639CADF" w14:textId="77777777" w:rsidR="00273C80" w:rsidRPr="009B695B" w:rsidRDefault="00273C80" w:rsidP="007F2B84">
      <w:pPr>
        <w:pStyle w:val="ListParagraph"/>
        <w:widowControl w:val="0"/>
        <w:numPr>
          <w:ilvl w:val="1"/>
          <w:numId w:val="30"/>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z w:val="24"/>
          <w:szCs w:val="24"/>
        </w:rPr>
        <w:t xml:space="preserve">When performing Work on UTA property, </w:t>
      </w:r>
      <w:r>
        <w:rPr>
          <w:sz w:val="24"/>
          <w:szCs w:val="24"/>
        </w:rPr>
        <w:t xml:space="preserve">Consultant </w:t>
      </w:r>
      <w:r w:rsidRPr="009B695B">
        <w:rPr>
          <w:sz w:val="24"/>
          <w:szCs w:val="24"/>
        </w:rPr>
        <w:t xml:space="preserve"> shall comply with all UTA work site rules including, without limitation, those related to safety and environmental protection.</w:t>
      </w:r>
    </w:p>
    <w:p w14:paraId="6228A20E"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4BDDD325" w14:textId="77777777" w:rsidR="00273C80" w:rsidRPr="009B695B" w:rsidRDefault="00273C80" w:rsidP="007F2B84">
      <w:pPr>
        <w:pStyle w:val="ListParagraph"/>
        <w:widowControl w:val="0"/>
        <w:numPr>
          <w:ilvl w:val="0"/>
          <w:numId w:val="40"/>
        </w:numPr>
        <w:autoSpaceDE w:val="0"/>
        <w:autoSpaceDN w:val="0"/>
        <w:adjustRightInd w:val="0"/>
        <w:spacing w:before="120" w:after="0" w:line="240" w:lineRule="auto"/>
        <w:ind w:left="540" w:hanging="540"/>
        <w:rPr>
          <w:b/>
          <w:bCs/>
          <w:sz w:val="24"/>
          <w:szCs w:val="24"/>
          <w:u w:val="single"/>
        </w:rPr>
      </w:pPr>
      <w:r w:rsidRPr="009B695B">
        <w:rPr>
          <w:b/>
          <w:bCs/>
          <w:sz w:val="24"/>
          <w:szCs w:val="24"/>
          <w:u w:val="single"/>
        </w:rPr>
        <w:t>MANAGEMENT OF WORK</w:t>
      </w:r>
    </w:p>
    <w:p w14:paraId="17FA070A" w14:textId="77777777" w:rsidR="00273C80" w:rsidRPr="009B695B" w:rsidRDefault="00273C80" w:rsidP="00273C80">
      <w:pPr>
        <w:pStyle w:val="ListParagraph"/>
        <w:spacing w:before="120"/>
        <w:ind w:left="360"/>
        <w:rPr>
          <w:b/>
          <w:bCs/>
          <w:sz w:val="24"/>
          <w:szCs w:val="24"/>
          <w:u w:val="single"/>
        </w:rPr>
      </w:pPr>
      <w:r w:rsidRPr="009B695B">
        <w:rPr>
          <w:b/>
          <w:bCs/>
          <w:sz w:val="24"/>
          <w:szCs w:val="24"/>
          <w:u w:val="single"/>
        </w:rPr>
        <w:t xml:space="preserve">  </w:t>
      </w:r>
    </w:p>
    <w:p w14:paraId="6DECC0E1" w14:textId="77777777" w:rsidR="00273C80" w:rsidRPr="009B695B" w:rsidRDefault="00273C80" w:rsidP="007F2B84">
      <w:pPr>
        <w:pStyle w:val="ListParagraph"/>
        <w:widowControl w:val="0"/>
        <w:numPr>
          <w:ilvl w:val="1"/>
          <w:numId w:val="31"/>
        </w:numPr>
        <w:tabs>
          <w:tab w:val="left" w:pos="900"/>
          <w:tab w:val="right" w:pos="9002"/>
        </w:tabs>
        <w:autoSpaceDE w:val="0"/>
        <w:autoSpaceDN w:val="0"/>
        <w:spacing w:before="120" w:after="0" w:line="240" w:lineRule="auto"/>
        <w:ind w:left="900" w:hanging="630"/>
        <w:jc w:val="both"/>
        <w:rPr>
          <w:sz w:val="24"/>
          <w:szCs w:val="24"/>
        </w:rPr>
      </w:pPr>
      <w:r>
        <w:rPr>
          <w:spacing w:val="-2"/>
          <w:sz w:val="24"/>
          <w:szCs w:val="24"/>
        </w:rPr>
        <w:t>Consultant</w:t>
      </w:r>
      <w:r w:rsidRPr="009B695B">
        <w:rPr>
          <w:spacing w:val="-2"/>
          <w:sz w:val="24"/>
          <w:szCs w:val="24"/>
        </w:rPr>
        <w:t xml:space="preserve">’s Project Manager will be the day-to-day contact person for </w:t>
      </w:r>
      <w:r>
        <w:rPr>
          <w:spacing w:val="-2"/>
          <w:sz w:val="24"/>
          <w:szCs w:val="24"/>
        </w:rPr>
        <w:t xml:space="preserve">Consultant </w:t>
      </w:r>
      <w:r w:rsidRPr="009B695B">
        <w:rPr>
          <w:spacing w:val="4"/>
          <w:sz w:val="24"/>
          <w:szCs w:val="24"/>
        </w:rPr>
        <w:t xml:space="preserve"> and will be </w:t>
      </w:r>
      <w:r w:rsidRPr="009B695B">
        <w:rPr>
          <w:sz w:val="24"/>
          <w:szCs w:val="24"/>
        </w:rPr>
        <w:t>responsible for all Work, as well as the coordination of such Work with UTA.</w:t>
      </w:r>
    </w:p>
    <w:p w14:paraId="2EB0650F" w14:textId="77777777" w:rsidR="00273C80" w:rsidRPr="009B695B" w:rsidRDefault="00273C80" w:rsidP="007F2B84">
      <w:pPr>
        <w:pStyle w:val="ListParagraph"/>
        <w:widowControl w:val="0"/>
        <w:numPr>
          <w:ilvl w:val="1"/>
          <w:numId w:val="31"/>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pacing w:val="-2"/>
          <w:sz w:val="24"/>
          <w:szCs w:val="24"/>
        </w:rPr>
        <w:t xml:space="preserve">UTA’s Project Manager will be the day-to-day contact person for UTA and shall act as the liaison between UTA and </w:t>
      </w:r>
      <w:r>
        <w:rPr>
          <w:sz w:val="24"/>
          <w:szCs w:val="24"/>
        </w:rPr>
        <w:t xml:space="preserve">Consultant </w:t>
      </w:r>
      <w:r w:rsidRPr="009B695B">
        <w:rPr>
          <w:sz w:val="24"/>
          <w:szCs w:val="24"/>
        </w:rPr>
        <w:t xml:space="preserve"> with respect to the Work. </w:t>
      </w:r>
      <w:r w:rsidRPr="009B695B">
        <w:rPr>
          <w:spacing w:val="-2"/>
          <w:sz w:val="24"/>
          <w:szCs w:val="24"/>
        </w:rPr>
        <w:t xml:space="preserve">UTA's Project Manager shall also </w:t>
      </w:r>
      <w:r w:rsidRPr="009B695B">
        <w:rPr>
          <w:spacing w:val="-4"/>
          <w:sz w:val="24"/>
          <w:szCs w:val="24"/>
        </w:rPr>
        <w:t>coordinate any design reviews, approvals or other direction required from UTA with respect to the Work</w:t>
      </w:r>
      <w:r w:rsidRPr="009B695B">
        <w:rPr>
          <w:sz w:val="24"/>
          <w:szCs w:val="24"/>
        </w:rPr>
        <w:t>.</w:t>
      </w:r>
    </w:p>
    <w:p w14:paraId="4021CAE3"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6B714985" w14:textId="74799178" w:rsidR="00273C80" w:rsidRPr="009B695B" w:rsidRDefault="00273C80" w:rsidP="00584719">
      <w:pPr>
        <w:spacing w:before="120" w:line="271" w:lineRule="auto"/>
        <w:ind w:left="540" w:hanging="540"/>
        <w:rPr>
          <w:b/>
          <w:bCs/>
          <w:spacing w:val="4"/>
          <w:sz w:val="24"/>
          <w:szCs w:val="24"/>
          <w:u w:val="single"/>
        </w:rPr>
      </w:pPr>
      <w:r w:rsidRPr="00F05217">
        <w:rPr>
          <w:b/>
          <w:spacing w:val="4"/>
          <w:sz w:val="24"/>
          <w:szCs w:val="24"/>
        </w:rPr>
        <w:t xml:space="preserve">3. </w:t>
      </w:r>
      <w:r w:rsidR="00584719" w:rsidRPr="00F05217">
        <w:rPr>
          <w:b/>
          <w:spacing w:val="4"/>
          <w:sz w:val="24"/>
          <w:szCs w:val="24"/>
        </w:rPr>
        <w:tab/>
      </w:r>
      <w:r w:rsidRPr="009B695B">
        <w:rPr>
          <w:b/>
          <w:bCs/>
          <w:spacing w:val="4"/>
          <w:sz w:val="24"/>
          <w:szCs w:val="24"/>
          <w:u w:val="single"/>
        </w:rPr>
        <w:t xml:space="preserve">PROGRESS OF WORK </w:t>
      </w:r>
    </w:p>
    <w:p w14:paraId="741E5219"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0" w:hanging="630"/>
        <w:jc w:val="both"/>
        <w:rPr>
          <w:sz w:val="24"/>
          <w:szCs w:val="24"/>
        </w:rPr>
      </w:pPr>
      <w:r>
        <w:rPr>
          <w:spacing w:val="-2"/>
          <w:sz w:val="24"/>
          <w:szCs w:val="24"/>
        </w:rPr>
        <w:t xml:space="preserve">Consultant </w:t>
      </w:r>
      <w:r w:rsidRPr="009B695B">
        <w:rPr>
          <w:spacing w:val="-2"/>
          <w:sz w:val="24"/>
          <w:szCs w:val="24"/>
        </w:rPr>
        <w:t xml:space="preserve">shall prosecute the Work in a diligent and continuous manner and in  accordance with all applicable notice to proceed, critical path schedule and guaranteed completion date requirements set forth in (or developed and agreed by the parties in accordance with) the Scope of Services. </w:t>
      </w:r>
    </w:p>
    <w:p w14:paraId="4A4080BE" w14:textId="77777777" w:rsidR="00273C80" w:rsidRPr="009B695B" w:rsidRDefault="00273C80" w:rsidP="007F2B84">
      <w:pPr>
        <w:pStyle w:val="ListParagraph"/>
        <w:widowControl w:val="0"/>
        <w:numPr>
          <w:ilvl w:val="1"/>
          <w:numId w:val="32"/>
        </w:numPr>
        <w:autoSpaceDE w:val="0"/>
        <w:autoSpaceDN w:val="0"/>
        <w:adjustRightInd w:val="0"/>
        <w:spacing w:before="120" w:after="0" w:line="240" w:lineRule="auto"/>
        <w:ind w:left="900" w:hanging="630"/>
        <w:contextualSpacing w:val="0"/>
        <w:jc w:val="both"/>
        <w:rPr>
          <w:sz w:val="24"/>
          <w:szCs w:val="24"/>
        </w:rPr>
      </w:pPr>
      <w:r>
        <w:rPr>
          <w:sz w:val="24"/>
          <w:szCs w:val="24"/>
        </w:rPr>
        <w:t xml:space="preserve">Consultant </w:t>
      </w:r>
      <w:r w:rsidRPr="009B695B">
        <w:rPr>
          <w:sz w:val="24"/>
          <w:szCs w:val="24"/>
        </w:rPr>
        <w:t xml:space="preserve"> </w:t>
      </w:r>
      <w:r w:rsidRPr="009B695B">
        <w:rPr>
          <w:spacing w:val="-2"/>
          <w:sz w:val="24"/>
          <w:szCs w:val="24"/>
        </w:rPr>
        <w:t>shall</w:t>
      </w:r>
      <w:r w:rsidRPr="009B695B">
        <w:rPr>
          <w:sz w:val="24"/>
          <w:szCs w:val="24"/>
        </w:rPr>
        <w:t xml:space="preserve"> conduct regular meetings to update UTA's Project Manager regarding the progress of the Work including, but not limited to, any unusual conditions or critical </w:t>
      </w:r>
      <w:r w:rsidRPr="009B695B">
        <w:rPr>
          <w:sz w:val="24"/>
          <w:szCs w:val="24"/>
        </w:rPr>
        <w:lastRenderedPageBreak/>
        <w:t>path schedule items that could affect or delay the Work. Such meetings shall be held at intervals mutually agreed to between the parties.</w:t>
      </w:r>
    </w:p>
    <w:p w14:paraId="2797D603"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0" w:hanging="630"/>
        <w:contextualSpacing w:val="0"/>
        <w:jc w:val="both"/>
        <w:rPr>
          <w:sz w:val="24"/>
          <w:szCs w:val="24"/>
        </w:rPr>
      </w:pPr>
      <w:r>
        <w:rPr>
          <w:spacing w:val="-2"/>
          <w:sz w:val="24"/>
          <w:szCs w:val="24"/>
        </w:rPr>
        <w:t xml:space="preserve">Consultant </w:t>
      </w:r>
      <w:r w:rsidRPr="009B695B">
        <w:rPr>
          <w:spacing w:val="-2"/>
          <w:sz w:val="24"/>
          <w:szCs w:val="24"/>
        </w:rPr>
        <w:t xml:space="preserve"> shall deliver monthly progress reports and provide all Contract submittals and other deliverables as </w:t>
      </w:r>
      <w:r w:rsidRPr="009B695B">
        <w:rPr>
          <w:sz w:val="24"/>
          <w:szCs w:val="24"/>
        </w:rPr>
        <w:t xml:space="preserve">specified in the </w:t>
      </w:r>
      <w:r w:rsidRPr="009B695B">
        <w:rPr>
          <w:spacing w:val="-2"/>
          <w:sz w:val="24"/>
          <w:szCs w:val="24"/>
        </w:rPr>
        <w:t>Scope of Services</w:t>
      </w:r>
      <w:r w:rsidRPr="009B695B">
        <w:rPr>
          <w:sz w:val="24"/>
          <w:szCs w:val="24"/>
        </w:rPr>
        <w:t>.</w:t>
      </w:r>
    </w:p>
    <w:p w14:paraId="06F9F487"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z w:val="24"/>
          <w:szCs w:val="24"/>
        </w:rPr>
        <w:t xml:space="preserve">Any drawing or other submittal reviews to be performed by UTA in accordance with the Scope of Services are for the sole benefit of UTA and shall not relieve </w:t>
      </w:r>
      <w:r>
        <w:rPr>
          <w:sz w:val="24"/>
          <w:szCs w:val="24"/>
        </w:rPr>
        <w:t xml:space="preserve">Consultant </w:t>
      </w:r>
      <w:r w:rsidRPr="009B695B">
        <w:rPr>
          <w:sz w:val="24"/>
          <w:szCs w:val="24"/>
        </w:rPr>
        <w:t xml:space="preserve"> of its responsibility to comply with the Contract requirements.</w:t>
      </w:r>
    </w:p>
    <w:p w14:paraId="3E26A4CD"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pacing w:val="-2"/>
          <w:sz w:val="24"/>
          <w:szCs w:val="24"/>
        </w:rPr>
        <w:t>UTA will have the right to inspect, monitor and review any</w:t>
      </w:r>
      <w:r w:rsidRPr="009B695B">
        <w:rPr>
          <w:spacing w:val="-4"/>
          <w:sz w:val="24"/>
          <w:szCs w:val="24"/>
        </w:rPr>
        <w:t xml:space="preserve"> Work performed by </w:t>
      </w:r>
      <w:r>
        <w:rPr>
          <w:spacing w:val="-4"/>
          <w:sz w:val="24"/>
          <w:szCs w:val="24"/>
        </w:rPr>
        <w:t xml:space="preserve">Consultant </w:t>
      </w:r>
      <w:r w:rsidRPr="009B695B">
        <w:rPr>
          <w:spacing w:val="-4"/>
          <w:sz w:val="24"/>
          <w:szCs w:val="24"/>
        </w:rPr>
        <w:t xml:space="preserve"> hereunder as deemed necessary by UTA to verify that such Work conforms to the Contract requirements. Any such inspection, monitoring and review </w:t>
      </w:r>
      <w:r w:rsidRPr="009B695B">
        <w:rPr>
          <w:sz w:val="24"/>
          <w:szCs w:val="24"/>
        </w:rPr>
        <w:t xml:space="preserve">performed by UTA is for the sole benefit of UTA and shall not relieve </w:t>
      </w:r>
      <w:r>
        <w:rPr>
          <w:sz w:val="24"/>
          <w:szCs w:val="24"/>
        </w:rPr>
        <w:t xml:space="preserve">Consultant </w:t>
      </w:r>
      <w:r w:rsidRPr="009B695B">
        <w:rPr>
          <w:sz w:val="24"/>
          <w:szCs w:val="24"/>
        </w:rPr>
        <w:t xml:space="preserve"> of its responsibility to comply with the Contract requirements.</w:t>
      </w:r>
    </w:p>
    <w:p w14:paraId="6B8D2A6E"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8" w:hanging="634"/>
        <w:contextualSpacing w:val="0"/>
        <w:jc w:val="both"/>
        <w:rPr>
          <w:bCs/>
          <w:spacing w:val="4"/>
          <w:sz w:val="24"/>
          <w:szCs w:val="24"/>
        </w:rPr>
      </w:pPr>
      <w:r w:rsidRPr="009B695B">
        <w:rPr>
          <w:sz w:val="24"/>
          <w:szCs w:val="24"/>
        </w:rPr>
        <w:t xml:space="preserve">UTA shall have the right to reject Work which fails to conform to the requirements of this Contract. Upon receipt of notice of rejection from UTA, </w:t>
      </w:r>
      <w:r>
        <w:rPr>
          <w:sz w:val="24"/>
          <w:szCs w:val="24"/>
        </w:rPr>
        <w:t xml:space="preserve">Consultant </w:t>
      </w:r>
      <w:r w:rsidRPr="009B695B">
        <w:rPr>
          <w:sz w:val="24"/>
          <w:szCs w:val="24"/>
        </w:rPr>
        <w:t xml:space="preserve"> shall (at its sole expense and without entitlement to equitable schedule relief) promptly re-perform, replace or re-execute the Work so as to conform to the Contract requirements. </w:t>
      </w:r>
    </w:p>
    <w:p w14:paraId="21A1B5A0" w14:textId="77777777" w:rsidR="00273C80" w:rsidRPr="009B695B" w:rsidRDefault="00273C80" w:rsidP="007F2B84">
      <w:pPr>
        <w:pStyle w:val="ListParagraph"/>
        <w:widowControl w:val="0"/>
        <w:numPr>
          <w:ilvl w:val="1"/>
          <w:numId w:val="32"/>
        </w:numPr>
        <w:tabs>
          <w:tab w:val="left" w:pos="900"/>
          <w:tab w:val="right" w:pos="9002"/>
        </w:tabs>
        <w:autoSpaceDE w:val="0"/>
        <w:autoSpaceDN w:val="0"/>
        <w:spacing w:before="120" w:after="0" w:line="240" w:lineRule="auto"/>
        <w:ind w:left="908" w:hanging="634"/>
        <w:contextualSpacing w:val="0"/>
        <w:jc w:val="both"/>
        <w:rPr>
          <w:bCs/>
          <w:spacing w:val="4"/>
          <w:sz w:val="24"/>
          <w:szCs w:val="24"/>
        </w:rPr>
      </w:pPr>
      <w:r w:rsidRPr="009B695B">
        <w:rPr>
          <w:sz w:val="24"/>
          <w:szCs w:val="24"/>
        </w:rPr>
        <w:t xml:space="preserve">If </w:t>
      </w:r>
      <w:r>
        <w:rPr>
          <w:sz w:val="24"/>
          <w:szCs w:val="24"/>
        </w:rPr>
        <w:t xml:space="preserve">Consultant </w:t>
      </w:r>
      <w:r w:rsidRPr="009B695B">
        <w:rPr>
          <w:sz w:val="24"/>
          <w:szCs w:val="24"/>
        </w:rPr>
        <w:t xml:space="preserve"> fails to promptly remedy rejected Work as provided in Section </w:t>
      </w:r>
      <w:r>
        <w:rPr>
          <w:sz w:val="24"/>
          <w:szCs w:val="24"/>
        </w:rPr>
        <w:t>3.F</w:t>
      </w:r>
      <w:r w:rsidRPr="009B695B">
        <w:rPr>
          <w:sz w:val="24"/>
          <w:szCs w:val="24"/>
        </w:rPr>
        <w:t xml:space="preserve">, UTA may (without limiting or waiving any rights or remedies it may have) perform necessary corrective action using other </w:t>
      </w:r>
      <w:r>
        <w:rPr>
          <w:sz w:val="24"/>
          <w:szCs w:val="24"/>
        </w:rPr>
        <w:t xml:space="preserve">Consultant </w:t>
      </w:r>
      <w:r w:rsidRPr="009B695B">
        <w:rPr>
          <w:sz w:val="24"/>
          <w:szCs w:val="24"/>
        </w:rPr>
        <w:t xml:space="preserve">s or UTA’s own forces. Any costs reasonably incurred by UTA in such corrective action shall be chargeable to </w:t>
      </w:r>
      <w:r>
        <w:rPr>
          <w:sz w:val="24"/>
          <w:szCs w:val="24"/>
        </w:rPr>
        <w:t xml:space="preserve">Consultant </w:t>
      </w:r>
      <w:r w:rsidRPr="009B695B">
        <w:rPr>
          <w:sz w:val="24"/>
          <w:szCs w:val="24"/>
        </w:rPr>
        <w:t xml:space="preserve">. </w:t>
      </w:r>
    </w:p>
    <w:p w14:paraId="53C171BF" w14:textId="77777777" w:rsidR="00273C80" w:rsidRPr="009B695B" w:rsidRDefault="00273C80" w:rsidP="00273C80">
      <w:pPr>
        <w:pStyle w:val="ListParagraph"/>
        <w:tabs>
          <w:tab w:val="left" w:pos="900"/>
          <w:tab w:val="right" w:pos="9002"/>
        </w:tabs>
        <w:spacing w:before="120"/>
        <w:ind w:left="908"/>
        <w:contextualSpacing w:val="0"/>
        <w:jc w:val="both"/>
        <w:rPr>
          <w:bCs/>
          <w:spacing w:val="4"/>
          <w:sz w:val="24"/>
          <w:szCs w:val="24"/>
        </w:rPr>
      </w:pPr>
    </w:p>
    <w:p w14:paraId="3F359630" w14:textId="4FD13E6E" w:rsidR="00273C80" w:rsidRPr="009B695B" w:rsidRDefault="00273C80" w:rsidP="007F2B84">
      <w:pPr>
        <w:pStyle w:val="ListParagraph"/>
        <w:widowControl w:val="0"/>
        <w:numPr>
          <w:ilvl w:val="0"/>
          <w:numId w:val="23"/>
        </w:numPr>
        <w:autoSpaceDE w:val="0"/>
        <w:autoSpaceDN w:val="0"/>
        <w:spacing w:before="120" w:after="0" w:line="271" w:lineRule="auto"/>
        <w:ind w:left="540" w:hanging="540"/>
        <w:rPr>
          <w:b/>
          <w:bCs/>
          <w:spacing w:val="4"/>
          <w:sz w:val="24"/>
          <w:szCs w:val="24"/>
        </w:rPr>
      </w:pPr>
      <w:r w:rsidRPr="009B695B">
        <w:rPr>
          <w:b/>
          <w:bCs/>
          <w:spacing w:val="4"/>
          <w:sz w:val="24"/>
          <w:szCs w:val="24"/>
          <w:u w:val="single"/>
        </w:rPr>
        <w:t>PERIOD OF PERFORMANCE</w:t>
      </w:r>
      <w:r w:rsidRPr="009B695B">
        <w:rPr>
          <w:b/>
          <w:bCs/>
          <w:spacing w:val="4"/>
          <w:sz w:val="24"/>
          <w:szCs w:val="24"/>
        </w:rPr>
        <w:t xml:space="preserve"> </w:t>
      </w:r>
    </w:p>
    <w:p w14:paraId="7B62E5EB" w14:textId="11CFDE42" w:rsidR="00273C80" w:rsidRPr="009B695B" w:rsidRDefault="00273C80" w:rsidP="00273C80">
      <w:pPr>
        <w:pStyle w:val="ListParagraph"/>
        <w:tabs>
          <w:tab w:val="right" w:pos="9002"/>
        </w:tabs>
        <w:spacing w:before="120"/>
        <w:ind w:left="0" w:hanging="180"/>
        <w:contextualSpacing w:val="0"/>
        <w:jc w:val="both"/>
        <w:rPr>
          <w:spacing w:val="-2"/>
          <w:sz w:val="24"/>
          <w:szCs w:val="24"/>
        </w:rPr>
      </w:pPr>
      <w:r>
        <w:rPr>
          <w:rFonts w:cstheme="minorHAnsi"/>
        </w:rPr>
        <w:tab/>
        <w:t xml:space="preserve">This Contract will </w:t>
      </w:r>
      <w:r w:rsidRPr="005D1B4C">
        <w:t>be</w:t>
      </w:r>
      <w:r>
        <w:t xml:space="preserve"> Firm</w:t>
      </w:r>
      <w:r w:rsidRPr="005D1B4C">
        <w:t xml:space="preserve"> Fixed Price </w:t>
      </w:r>
      <w:r w:rsidRPr="005D1B4C">
        <w:rPr>
          <w:color w:val="1F1F1F"/>
        </w:rPr>
        <w:t xml:space="preserve">and performance will commence </w:t>
      </w:r>
      <w:r>
        <w:rPr>
          <w:color w:val="1F1F1F"/>
        </w:rPr>
        <w:t>upon the last signature date page (</w:t>
      </w:r>
      <w:r w:rsidRPr="00F3032E">
        <w:rPr>
          <w:color w:val="1F1F1F"/>
          <w:highlight w:val="yellow"/>
        </w:rPr>
        <w:t>pg. #</w:t>
      </w:r>
      <w:r>
        <w:rPr>
          <w:color w:val="1F1F1F"/>
        </w:rPr>
        <w:t xml:space="preserve"> ) and </w:t>
      </w:r>
      <w:r w:rsidRPr="005D1B4C">
        <w:rPr>
          <w:color w:val="1F1F1F"/>
        </w:rPr>
        <w:t>will continue for a period of five (5) years</w:t>
      </w:r>
      <w:r>
        <w:rPr>
          <w:color w:val="1F1F1F"/>
        </w:rPr>
        <w:t xml:space="preserve"> expiring approximately </w:t>
      </w:r>
      <w:r w:rsidR="00584719">
        <w:rPr>
          <w:color w:val="1F1F1F"/>
        </w:rPr>
        <w:t>November 1</w:t>
      </w:r>
      <w:r>
        <w:rPr>
          <w:color w:val="1F1F1F"/>
        </w:rPr>
        <w:t>5</w:t>
      </w:r>
      <w:r w:rsidRPr="00C07D62">
        <w:rPr>
          <w:color w:val="1F1F1F"/>
        </w:rPr>
        <w:t>, 203</w:t>
      </w:r>
      <w:r>
        <w:rPr>
          <w:color w:val="1F1F1F"/>
        </w:rPr>
        <w:t>1</w:t>
      </w:r>
      <w:r w:rsidRPr="00C07D62">
        <w:rPr>
          <w:rFonts w:ascii="Calibri" w:hAnsi="Calibri" w:cs="Calibri"/>
          <w:color w:val="1F1F1F"/>
        </w:rPr>
        <w:t>.</w:t>
      </w:r>
      <w:r w:rsidRPr="005D1B4C">
        <w:rPr>
          <w:rFonts w:ascii="Calibri" w:hAnsi="Calibri" w:cs="Calibri"/>
          <w:color w:val="1F1F1F"/>
        </w:rPr>
        <w:t xml:space="preserve"> </w:t>
      </w:r>
      <w:r>
        <w:rPr>
          <w:rFonts w:ascii="Calibri" w:hAnsi="Calibri" w:cs="Calibri"/>
          <w:color w:val="1F1F1F"/>
        </w:rPr>
        <w:t>T</w:t>
      </w:r>
      <w:r w:rsidRPr="001E757D">
        <w:rPr>
          <w:rFonts w:cstheme="minorHAnsi"/>
        </w:rPr>
        <w:t>he Contract may be further extended if the Contractor and UTA mutually agree to an extension evidenced in writing. The rights and obligations of UTA and Contractor under the Contract shall at all times be subject to and conditioned upon the provisions of the Contract.</w:t>
      </w:r>
    </w:p>
    <w:p w14:paraId="62FD92D9"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34F77CFA" w14:textId="77777777" w:rsidR="00273C80" w:rsidRPr="009B695B" w:rsidRDefault="00273C80" w:rsidP="007F2B84">
      <w:pPr>
        <w:pStyle w:val="ListParagraph"/>
        <w:widowControl w:val="0"/>
        <w:numPr>
          <w:ilvl w:val="0"/>
          <w:numId w:val="23"/>
        </w:numPr>
        <w:autoSpaceDE w:val="0"/>
        <w:autoSpaceDN w:val="0"/>
        <w:spacing w:after="0" w:line="240" w:lineRule="auto"/>
        <w:ind w:left="540" w:hanging="540"/>
        <w:rPr>
          <w:b/>
          <w:bCs/>
          <w:spacing w:val="-8"/>
          <w:sz w:val="24"/>
          <w:szCs w:val="24"/>
          <w:u w:val="single"/>
        </w:rPr>
      </w:pPr>
      <w:r w:rsidRPr="009B695B">
        <w:rPr>
          <w:b/>
          <w:bCs/>
          <w:spacing w:val="-8"/>
          <w:sz w:val="24"/>
          <w:szCs w:val="24"/>
          <w:u w:val="single"/>
        </w:rPr>
        <w:t>COMPENSATION</w:t>
      </w:r>
    </w:p>
    <w:p w14:paraId="15825D1D" w14:textId="77777777" w:rsidR="00273C80" w:rsidRPr="009B695B" w:rsidRDefault="00273C80" w:rsidP="007F2B84">
      <w:pPr>
        <w:pStyle w:val="ListParagraph"/>
        <w:widowControl w:val="0"/>
        <w:numPr>
          <w:ilvl w:val="1"/>
          <w:numId w:val="33"/>
        </w:numPr>
        <w:tabs>
          <w:tab w:val="left" w:pos="117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For the performance of the Work, UTA shall pay </w:t>
      </w:r>
      <w:r>
        <w:rPr>
          <w:sz w:val="24"/>
          <w:szCs w:val="24"/>
        </w:rPr>
        <w:t xml:space="preserve">Consultant </w:t>
      </w:r>
      <w:r w:rsidRPr="009B695B">
        <w:rPr>
          <w:spacing w:val="-2"/>
          <w:sz w:val="24"/>
          <w:szCs w:val="24"/>
        </w:rPr>
        <w:t xml:space="preserve"> in accordance with the payments provisions described in Exhibit B</w:t>
      </w:r>
      <w:r w:rsidRPr="009B695B">
        <w:rPr>
          <w:spacing w:val="-1"/>
          <w:sz w:val="24"/>
          <w:szCs w:val="24"/>
        </w:rPr>
        <w:t xml:space="preserve">. Payments shall be made in accordance with the milestones or other payment provisions detailed in Exhibit B. If Exhibit B does not specify any milestones or other payment provisions, then payment shall be made upon </w:t>
      </w:r>
      <w:r w:rsidRPr="009B695B">
        <w:rPr>
          <w:spacing w:val="1"/>
          <w:sz w:val="24"/>
          <w:szCs w:val="24"/>
        </w:rPr>
        <w:t>completion of all Work and final acceptance thereof by UTA.</w:t>
      </w:r>
    </w:p>
    <w:p w14:paraId="453AD04A" w14:textId="77777777" w:rsidR="00273C80" w:rsidRPr="009B695B" w:rsidRDefault="00273C80" w:rsidP="007F2B84">
      <w:pPr>
        <w:pStyle w:val="ListParagraph"/>
        <w:widowControl w:val="0"/>
        <w:numPr>
          <w:ilvl w:val="1"/>
          <w:numId w:val="33"/>
        </w:numPr>
        <w:tabs>
          <w:tab w:val="left" w:pos="1170"/>
          <w:tab w:val="right" w:pos="9002"/>
        </w:tabs>
        <w:autoSpaceDE w:val="0"/>
        <w:autoSpaceDN w:val="0"/>
        <w:spacing w:before="120" w:after="0" w:line="240" w:lineRule="auto"/>
        <w:ind w:left="900" w:hanging="540"/>
        <w:contextualSpacing w:val="0"/>
        <w:jc w:val="both"/>
        <w:rPr>
          <w:sz w:val="24"/>
          <w:szCs w:val="24"/>
        </w:rPr>
      </w:pPr>
      <w:r w:rsidRPr="009B695B">
        <w:rPr>
          <w:spacing w:val="-1"/>
          <w:sz w:val="24"/>
          <w:szCs w:val="24"/>
        </w:rPr>
        <w:t xml:space="preserve">To the extent that Exhibit B </w:t>
      </w:r>
      <w:r w:rsidRPr="009B695B">
        <w:rPr>
          <w:sz w:val="24"/>
          <w:szCs w:val="24"/>
        </w:rPr>
        <w:t>or another provision of this Contract calls for any portion of the consideration to be paid on a cost-reimbursement basis, such costs shall only be reimbursable to the extent allowed under 2 CFR Part 200 Subpart E</w:t>
      </w:r>
      <w:r w:rsidRPr="009B695B">
        <w:rPr>
          <w:spacing w:val="-1"/>
          <w:sz w:val="24"/>
          <w:szCs w:val="24"/>
        </w:rPr>
        <w:t xml:space="preserve">. Compliance with </w:t>
      </w:r>
      <w:r w:rsidRPr="009B695B">
        <w:rPr>
          <w:spacing w:val="-1"/>
          <w:sz w:val="24"/>
          <w:szCs w:val="24"/>
        </w:rPr>
        <w:lastRenderedPageBreak/>
        <w:t>federal cost principles shall apply regardless of funding source for this Contract.</w:t>
      </w:r>
    </w:p>
    <w:p w14:paraId="7C558DE8" w14:textId="77777777" w:rsidR="00273C80" w:rsidRPr="009B695B" w:rsidRDefault="00273C80" w:rsidP="007F2B84">
      <w:pPr>
        <w:pStyle w:val="ListParagraph"/>
        <w:widowControl w:val="0"/>
        <w:numPr>
          <w:ilvl w:val="1"/>
          <w:numId w:val="33"/>
        </w:numPr>
        <w:tabs>
          <w:tab w:val="left" w:pos="1170"/>
          <w:tab w:val="right" w:pos="9002"/>
        </w:tabs>
        <w:autoSpaceDE w:val="0"/>
        <w:autoSpaceDN w:val="0"/>
        <w:spacing w:before="120" w:after="0" w:line="240" w:lineRule="auto"/>
        <w:ind w:left="900" w:hanging="540"/>
        <w:contextualSpacing w:val="0"/>
        <w:jc w:val="both"/>
        <w:rPr>
          <w:sz w:val="24"/>
          <w:szCs w:val="24"/>
        </w:rPr>
      </w:pPr>
      <w:r w:rsidRPr="009B695B">
        <w:rPr>
          <w:spacing w:val="-1"/>
          <w:sz w:val="24"/>
          <w:szCs w:val="24"/>
        </w:rPr>
        <w:t xml:space="preserve">To the extent that Exhibit B </w:t>
      </w:r>
      <w:r w:rsidRPr="009B695B">
        <w:rPr>
          <w:sz w:val="24"/>
          <w:szCs w:val="24"/>
        </w:rPr>
        <w:t xml:space="preserve">or another provision of this Contract calls for any portion of the consideration to be paid on a time and materials or labor hour basis, then </w:t>
      </w:r>
      <w:r>
        <w:rPr>
          <w:sz w:val="24"/>
          <w:szCs w:val="24"/>
        </w:rPr>
        <w:t xml:space="preserve">Consultant </w:t>
      </w:r>
      <w:r w:rsidRPr="009B695B">
        <w:rPr>
          <w:sz w:val="24"/>
          <w:szCs w:val="24"/>
        </w:rPr>
        <w:t xml:space="preserve"> must refer to the not-to-exceed amount, </w:t>
      </w:r>
      <w:r w:rsidRPr="009B695B">
        <w:rPr>
          <w:spacing w:val="-1"/>
          <w:sz w:val="24"/>
          <w:szCs w:val="24"/>
        </w:rPr>
        <w:t xml:space="preserve">maximum Contract amount, Contract budget amount or similar designation </w:t>
      </w:r>
      <w:r w:rsidRPr="009B695B">
        <w:rPr>
          <w:bCs/>
          <w:spacing w:val="3"/>
          <w:sz w:val="24"/>
          <w:szCs w:val="24"/>
        </w:rPr>
        <w:t xml:space="preserve">(any of these generically referred to as the “Not to Exceed Amount”) specified in Exhibit B (as applicable). </w:t>
      </w:r>
      <w:r w:rsidRPr="009B695B">
        <w:rPr>
          <w:spacing w:val="4"/>
          <w:sz w:val="24"/>
          <w:szCs w:val="24"/>
        </w:rPr>
        <w:t>Unless and until UTA</w:t>
      </w:r>
      <w:r w:rsidRPr="009B695B">
        <w:rPr>
          <w:spacing w:val="1"/>
          <w:sz w:val="24"/>
          <w:szCs w:val="24"/>
        </w:rPr>
        <w:t xml:space="preserve"> has notified </w:t>
      </w:r>
      <w:r>
        <w:rPr>
          <w:spacing w:val="1"/>
          <w:sz w:val="24"/>
          <w:szCs w:val="24"/>
        </w:rPr>
        <w:t xml:space="preserve">Consultant </w:t>
      </w:r>
      <w:r w:rsidRPr="009B695B">
        <w:rPr>
          <w:spacing w:val="1"/>
          <w:sz w:val="24"/>
          <w:szCs w:val="24"/>
        </w:rPr>
        <w:t xml:space="preserve"> by written instrument designated or indicated to </w:t>
      </w:r>
      <w:r w:rsidRPr="009B695B">
        <w:rPr>
          <w:spacing w:val="-1"/>
          <w:sz w:val="24"/>
          <w:szCs w:val="24"/>
        </w:rPr>
        <w:t xml:space="preserve">be a Change Order that the </w:t>
      </w:r>
      <w:r w:rsidRPr="009B695B">
        <w:rPr>
          <w:bCs/>
          <w:spacing w:val="3"/>
          <w:sz w:val="24"/>
          <w:szCs w:val="24"/>
        </w:rPr>
        <w:t>Not to Exceed Amount</w:t>
      </w:r>
      <w:r w:rsidRPr="009B695B">
        <w:rPr>
          <w:spacing w:val="-1"/>
          <w:sz w:val="24"/>
          <w:szCs w:val="24"/>
        </w:rPr>
        <w:t xml:space="preserve"> has been increased (which notice shall specify</w:t>
      </w:r>
      <w:r w:rsidRPr="009B695B">
        <w:rPr>
          <w:spacing w:val="4"/>
          <w:sz w:val="24"/>
          <w:szCs w:val="24"/>
        </w:rPr>
        <w:t xml:space="preserve"> a revised </w:t>
      </w:r>
      <w:r w:rsidRPr="009B695B">
        <w:rPr>
          <w:bCs/>
          <w:spacing w:val="3"/>
          <w:sz w:val="24"/>
          <w:szCs w:val="24"/>
        </w:rPr>
        <w:t xml:space="preserve">Not to Exceed Amount): (i) </w:t>
      </w:r>
      <w:r>
        <w:rPr>
          <w:spacing w:val="-2"/>
          <w:sz w:val="24"/>
          <w:szCs w:val="24"/>
        </w:rPr>
        <w:t xml:space="preserve">Consultant </w:t>
      </w:r>
      <w:r w:rsidRPr="009B695B">
        <w:rPr>
          <w:spacing w:val="-2"/>
          <w:sz w:val="24"/>
          <w:szCs w:val="24"/>
        </w:rPr>
        <w:t xml:space="preserve"> shall not be obligated to perform services or incur costs which would cause its </w:t>
      </w:r>
      <w:r w:rsidRPr="009B695B">
        <w:rPr>
          <w:spacing w:val="3"/>
          <w:sz w:val="24"/>
          <w:szCs w:val="24"/>
        </w:rPr>
        <w:t xml:space="preserve">total compensation under this Contract </w:t>
      </w:r>
      <w:r w:rsidRPr="009B695B">
        <w:rPr>
          <w:spacing w:val="4"/>
          <w:sz w:val="24"/>
          <w:szCs w:val="24"/>
        </w:rPr>
        <w:t xml:space="preserve">to exceed </w:t>
      </w:r>
      <w:r w:rsidRPr="009B695B">
        <w:rPr>
          <w:bCs/>
          <w:spacing w:val="4"/>
          <w:sz w:val="24"/>
          <w:szCs w:val="24"/>
        </w:rPr>
        <w:t xml:space="preserve">the Not to Exceed Amount; and (ii) </w:t>
      </w:r>
      <w:r w:rsidRPr="009B695B">
        <w:rPr>
          <w:spacing w:val="3"/>
          <w:sz w:val="24"/>
          <w:szCs w:val="24"/>
        </w:rPr>
        <w:t xml:space="preserve">UTA shall not </w:t>
      </w:r>
      <w:r w:rsidRPr="009B695B">
        <w:rPr>
          <w:spacing w:val="2"/>
          <w:sz w:val="24"/>
          <w:szCs w:val="24"/>
        </w:rPr>
        <w:t xml:space="preserve">be obligated to make payments which would cause the </w:t>
      </w:r>
      <w:r w:rsidRPr="009B695B">
        <w:rPr>
          <w:spacing w:val="4"/>
          <w:sz w:val="24"/>
          <w:szCs w:val="24"/>
        </w:rPr>
        <w:t xml:space="preserve">total compensation paid to </w:t>
      </w:r>
      <w:r>
        <w:rPr>
          <w:spacing w:val="4"/>
          <w:sz w:val="24"/>
          <w:szCs w:val="24"/>
        </w:rPr>
        <w:t xml:space="preserve">Consultant </w:t>
      </w:r>
      <w:r w:rsidRPr="009B695B">
        <w:rPr>
          <w:spacing w:val="4"/>
          <w:sz w:val="24"/>
          <w:szCs w:val="24"/>
        </w:rPr>
        <w:t xml:space="preserve"> to exceed </w:t>
      </w:r>
      <w:r w:rsidRPr="009B695B">
        <w:rPr>
          <w:bCs/>
          <w:spacing w:val="4"/>
          <w:sz w:val="24"/>
          <w:szCs w:val="24"/>
        </w:rPr>
        <w:t>the Not to Exceed Amount</w:t>
      </w:r>
      <w:r w:rsidRPr="009B695B">
        <w:rPr>
          <w:sz w:val="24"/>
          <w:szCs w:val="24"/>
        </w:rPr>
        <w:t>.</w:t>
      </w:r>
    </w:p>
    <w:p w14:paraId="7931F41D" w14:textId="77777777" w:rsidR="00273C80" w:rsidRPr="009B695B" w:rsidRDefault="00273C80" w:rsidP="007F2B84">
      <w:pPr>
        <w:pStyle w:val="ListParagraph"/>
        <w:widowControl w:val="0"/>
        <w:numPr>
          <w:ilvl w:val="1"/>
          <w:numId w:val="33"/>
        </w:numPr>
        <w:tabs>
          <w:tab w:val="left" w:pos="117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UTA may withhold and/or offset from payment any amounts reasonably reflecting: (i) items of Work that have been rejected by UTA in accordance with this Contract; (ii) invoiced items that are not payable under this Contract; or (iii) amounts </w:t>
      </w:r>
      <w:r>
        <w:rPr>
          <w:sz w:val="24"/>
          <w:szCs w:val="24"/>
        </w:rPr>
        <w:t xml:space="preserve">Consultant </w:t>
      </w:r>
      <w:r w:rsidRPr="009B695B">
        <w:rPr>
          <w:sz w:val="24"/>
          <w:szCs w:val="24"/>
        </w:rPr>
        <w:t xml:space="preserve"> owes to UTA under this Contract. </w:t>
      </w:r>
    </w:p>
    <w:p w14:paraId="0C6F000A"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19612AB8" w14:textId="77777777" w:rsidR="00273C80" w:rsidRPr="009B695B" w:rsidRDefault="00273C80" w:rsidP="007F2B84">
      <w:pPr>
        <w:pStyle w:val="ListParagraph"/>
        <w:widowControl w:val="0"/>
        <w:numPr>
          <w:ilvl w:val="0"/>
          <w:numId w:val="23"/>
        </w:numPr>
        <w:spacing w:before="120" w:after="0" w:line="240" w:lineRule="auto"/>
        <w:ind w:left="540" w:hanging="540"/>
        <w:jc w:val="both"/>
        <w:rPr>
          <w:sz w:val="24"/>
          <w:szCs w:val="24"/>
        </w:rPr>
      </w:pPr>
      <w:r w:rsidRPr="009B695B">
        <w:rPr>
          <w:b/>
          <w:sz w:val="24"/>
          <w:szCs w:val="24"/>
          <w:u w:val="single"/>
        </w:rPr>
        <w:t>INCORPORATED DOCUMENTS</w:t>
      </w:r>
    </w:p>
    <w:p w14:paraId="3FB09954" w14:textId="77777777" w:rsidR="00273C80" w:rsidRPr="009B695B" w:rsidRDefault="00273C80" w:rsidP="00F05217">
      <w:pPr>
        <w:tabs>
          <w:tab w:val="left" w:pos="-108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900" w:hanging="540"/>
        <w:jc w:val="both"/>
        <w:rPr>
          <w:sz w:val="24"/>
          <w:szCs w:val="24"/>
        </w:rPr>
      </w:pPr>
      <w:r w:rsidRPr="009B695B">
        <w:rPr>
          <w:sz w:val="24"/>
          <w:szCs w:val="24"/>
        </w:rPr>
        <w:t>a.</w:t>
      </w:r>
      <w:r w:rsidRPr="009B695B">
        <w:rPr>
          <w:sz w:val="24"/>
          <w:szCs w:val="24"/>
        </w:rPr>
        <w:tab/>
        <w:t>The following documents hereinafter listed in chronological order, with most recent document taking precedence over any conflicting provisions contained in prior documents (where applicable), are hereby incorporated into the Contract by reference and made a part hereof:</w:t>
      </w:r>
    </w:p>
    <w:p w14:paraId="74F7061A" w14:textId="77777777" w:rsidR="00273C80" w:rsidRPr="009B695B" w:rsidRDefault="00273C80" w:rsidP="007F2B84">
      <w:pPr>
        <w:widowControl w:val="0"/>
        <w:numPr>
          <w:ilvl w:val="0"/>
          <w:numId w:val="17"/>
        </w:numPr>
        <w:tabs>
          <w:tab w:val="clear" w:pos="108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0" w:line="240" w:lineRule="auto"/>
        <w:ind w:left="1350" w:hanging="270"/>
        <w:jc w:val="both"/>
        <w:rPr>
          <w:sz w:val="24"/>
          <w:szCs w:val="24"/>
        </w:rPr>
      </w:pPr>
      <w:r w:rsidRPr="009B695B">
        <w:rPr>
          <w:sz w:val="24"/>
          <w:szCs w:val="24"/>
        </w:rPr>
        <w:t>The terms and conditions of this Professional Services Supply Agreement (including any exhibits and attachments hereto).</w:t>
      </w:r>
    </w:p>
    <w:p w14:paraId="43B20470" w14:textId="77777777" w:rsidR="00273C80" w:rsidRDefault="00273C80" w:rsidP="007F2B84">
      <w:pPr>
        <w:widowControl w:val="0"/>
        <w:numPr>
          <w:ilvl w:val="0"/>
          <w:numId w:val="17"/>
        </w:numPr>
        <w:tabs>
          <w:tab w:val="clear" w:pos="1080"/>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spacing w:before="120" w:after="0" w:line="240" w:lineRule="auto"/>
        <w:ind w:left="1350" w:hanging="270"/>
        <w:jc w:val="both"/>
        <w:rPr>
          <w:sz w:val="24"/>
          <w:szCs w:val="24"/>
        </w:rPr>
      </w:pPr>
      <w:r w:rsidRPr="009B695B">
        <w:rPr>
          <w:sz w:val="24"/>
          <w:szCs w:val="24"/>
        </w:rPr>
        <w:t>UTA's RFP including, without limitation, all attached or incorporated terms, conditions, federal clauses (as applicable), drawings, plans, specifications and standards and other descriptions of the Professional Services;</w:t>
      </w:r>
    </w:p>
    <w:p w14:paraId="1F61133B" w14:textId="77777777" w:rsidR="00273C80" w:rsidRPr="00375750" w:rsidRDefault="00273C80" w:rsidP="007F2B84">
      <w:pPr>
        <w:pStyle w:val="ListParagraph"/>
        <w:widowControl w:val="0"/>
        <w:numPr>
          <w:ilvl w:val="0"/>
          <w:numId w:val="17"/>
        </w:numPr>
        <w:tabs>
          <w:tab w:val="clear" w:pos="1080"/>
          <w:tab w:val="left" w:pos="-1080"/>
          <w:tab w:val="left" w:pos="-720"/>
          <w:tab w:val="left" w:pos="0"/>
          <w:tab w:val="left" w:pos="1440"/>
          <w:tab w:val="num" w:pos="2160"/>
          <w:tab w:val="left" w:pos="2880"/>
          <w:tab w:val="left" w:pos="3600"/>
          <w:tab w:val="left" w:pos="4320"/>
          <w:tab w:val="left" w:pos="5040"/>
          <w:tab w:val="left" w:pos="5760"/>
          <w:tab w:val="left" w:pos="6480"/>
          <w:tab w:val="left" w:pos="7200"/>
          <w:tab w:val="left" w:pos="7920"/>
        </w:tabs>
        <w:spacing w:before="120" w:after="0" w:line="240" w:lineRule="auto"/>
        <w:ind w:left="1512"/>
        <w:jc w:val="both"/>
        <w:rPr>
          <w:sz w:val="24"/>
          <w:szCs w:val="24"/>
        </w:rPr>
      </w:pPr>
      <w:r>
        <w:rPr>
          <w:sz w:val="24"/>
          <w:szCs w:val="24"/>
        </w:rPr>
        <w:t xml:space="preserve">Consultant </w:t>
      </w:r>
      <w:r w:rsidRPr="00375750">
        <w:rPr>
          <w:sz w:val="24"/>
          <w:szCs w:val="24"/>
        </w:rPr>
        <w:t>'s Proposal including, without limitation, all federal certifications (as applicable);</w:t>
      </w:r>
    </w:p>
    <w:p w14:paraId="6A2B9067" w14:textId="77777777" w:rsidR="00273C80" w:rsidRPr="009B695B" w:rsidRDefault="00273C80" w:rsidP="00273C80">
      <w:pPr>
        <w:tabs>
          <w:tab w:val="left" w:pos="-1080"/>
          <w:tab w:val="left" w:pos="-720"/>
          <w:tab w:val="left" w:pos="0"/>
          <w:tab w:val="left" w:pos="1440"/>
          <w:tab w:val="left" w:pos="2880"/>
          <w:tab w:val="left" w:pos="3600"/>
          <w:tab w:val="left" w:pos="4320"/>
          <w:tab w:val="left" w:pos="5040"/>
          <w:tab w:val="left" w:pos="5760"/>
          <w:tab w:val="left" w:pos="6480"/>
          <w:tab w:val="left" w:pos="7200"/>
          <w:tab w:val="left" w:pos="7920"/>
        </w:tabs>
        <w:spacing w:before="120"/>
        <w:ind w:left="1350"/>
        <w:jc w:val="both"/>
        <w:rPr>
          <w:sz w:val="24"/>
          <w:szCs w:val="24"/>
        </w:rPr>
      </w:pPr>
    </w:p>
    <w:p w14:paraId="244FB4AF" w14:textId="77777777" w:rsidR="00273C80" w:rsidRPr="009B695B" w:rsidRDefault="00273C80" w:rsidP="007F2B84">
      <w:pPr>
        <w:pStyle w:val="ListParagraph"/>
        <w:widowControl w:val="0"/>
        <w:numPr>
          <w:ilvl w:val="0"/>
          <w:numId w:val="38"/>
        </w:numPr>
        <w:tabs>
          <w:tab w:val="left" w:pos="900"/>
          <w:tab w:val="right" w:pos="9002"/>
        </w:tabs>
        <w:autoSpaceDE w:val="0"/>
        <w:autoSpaceDN w:val="0"/>
        <w:spacing w:before="120" w:after="0" w:line="240" w:lineRule="auto"/>
        <w:ind w:left="720"/>
        <w:rPr>
          <w:sz w:val="24"/>
          <w:szCs w:val="24"/>
        </w:rPr>
      </w:pPr>
      <w:r w:rsidRPr="009B695B">
        <w:rPr>
          <w:sz w:val="24"/>
          <w:szCs w:val="24"/>
        </w:rPr>
        <w:t>The above-referenced documents are made as fully a part of the Contract as if hereto</w:t>
      </w:r>
    </w:p>
    <w:p w14:paraId="20D35B51" w14:textId="77777777" w:rsidR="00273C80" w:rsidRPr="009B695B" w:rsidRDefault="00273C80" w:rsidP="00273C80">
      <w:pPr>
        <w:pStyle w:val="ListParagraph"/>
        <w:tabs>
          <w:tab w:val="left" w:pos="900"/>
          <w:tab w:val="right" w:pos="9002"/>
        </w:tabs>
        <w:spacing w:before="120"/>
        <w:ind w:left="1260"/>
        <w:contextualSpacing w:val="0"/>
        <w:rPr>
          <w:sz w:val="24"/>
          <w:szCs w:val="24"/>
        </w:rPr>
      </w:pPr>
    </w:p>
    <w:p w14:paraId="6762FFAD" w14:textId="77777777" w:rsidR="00273C80" w:rsidRPr="009B695B" w:rsidRDefault="00273C80" w:rsidP="007F2B84">
      <w:pPr>
        <w:pStyle w:val="ListParagraph"/>
        <w:widowControl w:val="0"/>
        <w:numPr>
          <w:ilvl w:val="0"/>
          <w:numId w:val="23"/>
        </w:numPr>
        <w:spacing w:after="0" w:line="240" w:lineRule="auto"/>
        <w:ind w:left="540" w:hanging="540"/>
        <w:rPr>
          <w:b/>
          <w:sz w:val="24"/>
          <w:szCs w:val="24"/>
        </w:rPr>
      </w:pPr>
      <w:r w:rsidRPr="009B695B">
        <w:rPr>
          <w:b/>
          <w:sz w:val="24"/>
          <w:szCs w:val="24"/>
          <w:u w:val="single"/>
        </w:rPr>
        <w:t>ORDER OF PRECEDENCE</w:t>
      </w:r>
    </w:p>
    <w:p w14:paraId="5BF7741A" w14:textId="77777777" w:rsidR="00273C80" w:rsidRPr="009B695B" w:rsidRDefault="00273C80" w:rsidP="00273C80">
      <w:pPr>
        <w:pStyle w:val="ListParagraph"/>
        <w:ind w:left="360"/>
        <w:rPr>
          <w:b/>
          <w:sz w:val="24"/>
          <w:szCs w:val="24"/>
        </w:rPr>
      </w:pPr>
    </w:p>
    <w:p w14:paraId="3F2DE4A2" w14:textId="77777777" w:rsidR="00273C80" w:rsidRPr="009B695B" w:rsidRDefault="00273C80" w:rsidP="00273C80">
      <w:pPr>
        <w:ind w:left="450" w:hanging="90"/>
        <w:rPr>
          <w:sz w:val="24"/>
          <w:szCs w:val="24"/>
        </w:rPr>
      </w:pPr>
      <w:r w:rsidRPr="009B695B">
        <w:rPr>
          <w:sz w:val="24"/>
          <w:szCs w:val="24"/>
        </w:rPr>
        <w:t>The Order of Precedence for this contract is as follows:</w:t>
      </w:r>
    </w:p>
    <w:p w14:paraId="5EA8F6DD" w14:textId="77777777" w:rsidR="00273C80" w:rsidRPr="009B695B" w:rsidRDefault="00273C80" w:rsidP="007F2B84">
      <w:pPr>
        <w:pStyle w:val="ListParagraph"/>
        <w:numPr>
          <w:ilvl w:val="0"/>
          <w:numId w:val="25"/>
        </w:numPr>
        <w:spacing w:after="160" w:line="259" w:lineRule="auto"/>
        <w:rPr>
          <w:sz w:val="24"/>
          <w:szCs w:val="24"/>
        </w:rPr>
      </w:pPr>
      <w:r w:rsidRPr="009B695B">
        <w:rPr>
          <w:sz w:val="24"/>
          <w:szCs w:val="24"/>
        </w:rPr>
        <w:lastRenderedPageBreak/>
        <w:t>UTA Contract including all attachments</w:t>
      </w:r>
    </w:p>
    <w:p w14:paraId="1313583A" w14:textId="77777777" w:rsidR="00273C80" w:rsidRPr="009B695B" w:rsidRDefault="00273C80" w:rsidP="007F2B84">
      <w:pPr>
        <w:pStyle w:val="ListParagraph"/>
        <w:numPr>
          <w:ilvl w:val="0"/>
          <w:numId w:val="25"/>
        </w:numPr>
        <w:spacing w:after="160" w:line="259" w:lineRule="auto"/>
        <w:rPr>
          <w:sz w:val="24"/>
          <w:szCs w:val="24"/>
        </w:rPr>
      </w:pPr>
      <w:r w:rsidRPr="009B695B">
        <w:rPr>
          <w:sz w:val="24"/>
          <w:szCs w:val="24"/>
        </w:rPr>
        <w:t>UTA Terms and Conditions</w:t>
      </w:r>
    </w:p>
    <w:p w14:paraId="682C57AC" w14:textId="77777777" w:rsidR="00273C80" w:rsidRPr="009B695B" w:rsidRDefault="00273C80" w:rsidP="007F2B84">
      <w:pPr>
        <w:pStyle w:val="ListParagraph"/>
        <w:numPr>
          <w:ilvl w:val="0"/>
          <w:numId w:val="25"/>
        </w:numPr>
        <w:spacing w:after="160" w:line="259" w:lineRule="auto"/>
        <w:rPr>
          <w:sz w:val="24"/>
          <w:szCs w:val="24"/>
        </w:rPr>
      </w:pPr>
      <w:r w:rsidRPr="009B695B">
        <w:rPr>
          <w:sz w:val="24"/>
          <w:szCs w:val="24"/>
        </w:rPr>
        <w:t>UTA Solicitation Terms</w:t>
      </w:r>
    </w:p>
    <w:p w14:paraId="082C60F1" w14:textId="77777777" w:rsidR="00273C80" w:rsidRPr="009B695B" w:rsidRDefault="00273C80" w:rsidP="007F2B84">
      <w:pPr>
        <w:pStyle w:val="ListParagraph"/>
        <w:numPr>
          <w:ilvl w:val="0"/>
          <w:numId w:val="25"/>
        </w:numPr>
        <w:spacing w:after="160" w:line="259" w:lineRule="auto"/>
        <w:rPr>
          <w:sz w:val="24"/>
          <w:szCs w:val="24"/>
        </w:rPr>
      </w:pPr>
      <w:r>
        <w:rPr>
          <w:sz w:val="24"/>
          <w:szCs w:val="24"/>
        </w:rPr>
        <w:t xml:space="preserve">Consultant </w:t>
      </w:r>
      <w:r w:rsidRPr="009B695B">
        <w:rPr>
          <w:sz w:val="24"/>
          <w:szCs w:val="24"/>
        </w:rPr>
        <w:t>’s Bid or Proposal including proposed terms or conditions</w:t>
      </w:r>
    </w:p>
    <w:p w14:paraId="298FAFE7" w14:textId="77777777" w:rsidR="00273C80" w:rsidRPr="009B695B" w:rsidRDefault="00273C80" w:rsidP="00273C80">
      <w:pPr>
        <w:rPr>
          <w:sz w:val="24"/>
          <w:szCs w:val="24"/>
        </w:rPr>
      </w:pPr>
      <w:r w:rsidRPr="009B695B">
        <w:rPr>
          <w:sz w:val="24"/>
          <w:szCs w:val="24"/>
        </w:rPr>
        <w:t xml:space="preserve">Any </w:t>
      </w:r>
      <w:r>
        <w:rPr>
          <w:sz w:val="24"/>
          <w:szCs w:val="24"/>
        </w:rPr>
        <w:t xml:space="preserve">Consultant /Consultant  </w:t>
      </w:r>
      <w:r w:rsidRPr="009B695B">
        <w:rPr>
          <w:sz w:val="24"/>
          <w:szCs w:val="24"/>
        </w:rPr>
        <w:t xml:space="preserve">proposed term or condition which is in conflict with a UTA contract or solicitation term, or condition will be deemed null and void. </w:t>
      </w:r>
    </w:p>
    <w:p w14:paraId="085C0D29" w14:textId="77777777" w:rsidR="00273C80" w:rsidRPr="009B695B" w:rsidRDefault="00273C80" w:rsidP="00273C80">
      <w:pPr>
        <w:rPr>
          <w:sz w:val="24"/>
          <w:szCs w:val="24"/>
        </w:rPr>
      </w:pPr>
    </w:p>
    <w:p w14:paraId="4E718202" w14:textId="77777777" w:rsidR="00273C80" w:rsidRPr="009B695B" w:rsidRDefault="00273C80" w:rsidP="007F2B84">
      <w:pPr>
        <w:pStyle w:val="ListParagraph"/>
        <w:widowControl w:val="0"/>
        <w:numPr>
          <w:ilvl w:val="0"/>
          <w:numId w:val="23"/>
        </w:numPr>
        <w:autoSpaceDE w:val="0"/>
        <w:autoSpaceDN w:val="0"/>
        <w:spacing w:before="120" w:after="0" w:line="240" w:lineRule="auto"/>
        <w:ind w:left="540" w:hanging="540"/>
        <w:rPr>
          <w:b/>
          <w:bCs/>
          <w:sz w:val="24"/>
          <w:szCs w:val="24"/>
        </w:rPr>
      </w:pPr>
      <w:r w:rsidRPr="009B695B">
        <w:rPr>
          <w:b/>
          <w:bCs/>
          <w:sz w:val="24"/>
          <w:szCs w:val="24"/>
          <w:u w:val="single"/>
        </w:rPr>
        <w:t>CHANGES</w:t>
      </w:r>
    </w:p>
    <w:p w14:paraId="739575B1" w14:textId="77777777" w:rsidR="00273C80" w:rsidRPr="009B695B" w:rsidRDefault="00273C80" w:rsidP="00273C80">
      <w:pPr>
        <w:pStyle w:val="ListParagraph"/>
        <w:spacing w:before="120"/>
        <w:ind w:left="810"/>
        <w:rPr>
          <w:b/>
          <w:bCs/>
          <w:sz w:val="24"/>
          <w:szCs w:val="24"/>
        </w:rPr>
      </w:pPr>
    </w:p>
    <w:p w14:paraId="47D107E1" w14:textId="77777777" w:rsidR="00273C80" w:rsidRPr="009B695B" w:rsidRDefault="00273C80" w:rsidP="007F2B84">
      <w:pPr>
        <w:pStyle w:val="ListParagraph"/>
        <w:widowControl w:val="0"/>
        <w:numPr>
          <w:ilvl w:val="1"/>
          <w:numId w:val="23"/>
        </w:numPr>
        <w:tabs>
          <w:tab w:val="left" w:pos="900"/>
          <w:tab w:val="right" w:pos="9002"/>
        </w:tabs>
        <w:autoSpaceDE w:val="0"/>
        <w:autoSpaceDN w:val="0"/>
        <w:spacing w:before="120" w:after="0" w:line="240" w:lineRule="auto"/>
        <w:ind w:left="720"/>
        <w:jc w:val="both"/>
        <w:rPr>
          <w:sz w:val="24"/>
          <w:szCs w:val="24"/>
        </w:rPr>
      </w:pPr>
      <w:r w:rsidRPr="009B695B">
        <w:rPr>
          <w:spacing w:val="-2"/>
          <w:sz w:val="24"/>
          <w:szCs w:val="24"/>
        </w:rPr>
        <w:t xml:space="preserve">UTA’s Project Manager or designee may, at any time, by written order </w:t>
      </w:r>
      <w:r w:rsidRPr="009B695B">
        <w:rPr>
          <w:spacing w:val="4"/>
          <w:sz w:val="24"/>
          <w:szCs w:val="24"/>
        </w:rPr>
        <w:t>designated or indicated to be a Change Order, direct changes in the Work</w:t>
      </w:r>
      <w:r w:rsidRPr="009B695B">
        <w:rPr>
          <w:sz w:val="24"/>
          <w:szCs w:val="24"/>
        </w:rPr>
        <w:t xml:space="preserve"> including, but not limited to, changes:</w:t>
      </w:r>
    </w:p>
    <w:p w14:paraId="392810E4" w14:textId="77777777" w:rsidR="00273C80" w:rsidRPr="009B695B" w:rsidRDefault="00273C80" w:rsidP="00273C80">
      <w:pPr>
        <w:pStyle w:val="ListParagraph"/>
        <w:tabs>
          <w:tab w:val="left" w:pos="900"/>
          <w:tab w:val="right" w:pos="9002"/>
        </w:tabs>
        <w:spacing w:before="120"/>
        <w:ind w:left="540"/>
        <w:jc w:val="both"/>
        <w:rPr>
          <w:sz w:val="24"/>
          <w:szCs w:val="24"/>
        </w:rPr>
      </w:pPr>
    </w:p>
    <w:p w14:paraId="511CBF9D" w14:textId="77777777" w:rsidR="00273C80" w:rsidRPr="009B695B" w:rsidRDefault="00273C80" w:rsidP="007F2B84">
      <w:pPr>
        <w:pStyle w:val="ListParagraph"/>
        <w:widowControl w:val="0"/>
        <w:numPr>
          <w:ilvl w:val="0"/>
          <w:numId w:val="21"/>
        </w:numPr>
        <w:tabs>
          <w:tab w:val="left" w:pos="990"/>
          <w:tab w:val="right" w:pos="9002"/>
        </w:tabs>
        <w:autoSpaceDE w:val="0"/>
        <w:autoSpaceDN w:val="0"/>
        <w:spacing w:before="120" w:after="0" w:line="240" w:lineRule="auto"/>
        <w:ind w:left="1260"/>
        <w:jc w:val="both"/>
        <w:rPr>
          <w:sz w:val="24"/>
          <w:szCs w:val="24"/>
        </w:rPr>
      </w:pPr>
      <w:r w:rsidRPr="009B695B">
        <w:rPr>
          <w:sz w:val="24"/>
          <w:szCs w:val="24"/>
        </w:rPr>
        <w:t>In the Scope of Services;</w:t>
      </w:r>
    </w:p>
    <w:p w14:paraId="56EFBA22" w14:textId="77777777" w:rsidR="00273C80" w:rsidRPr="009B695B" w:rsidRDefault="00273C80" w:rsidP="007F2B84">
      <w:pPr>
        <w:pStyle w:val="ListParagraph"/>
        <w:widowControl w:val="0"/>
        <w:numPr>
          <w:ilvl w:val="0"/>
          <w:numId w:val="21"/>
        </w:numPr>
        <w:tabs>
          <w:tab w:val="left" w:pos="990"/>
          <w:tab w:val="right" w:pos="9002"/>
        </w:tabs>
        <w:autoSpaceDE w:val="0"/>
        <w:autoSpaceDN w:val="0"/>
        <w:spacing w:before="120" w:after="0" w:line="240" w:lineRule="auto"/>
        <w:ind w:left="1260"/>
        <w:jc w:val="both"/>
        <w:rPr>
          <w:sz w:val="24"/>
          <w:szCs w:val="24"/>
        </w:rPr>
      </w:pPr>
      <w:r w:rsidRPr="009B695B">
        <w:rPr>
          <w:sz w:val="24"/>
          <w:szCs w:val="24"/>
        </w:rPr>
        <w:t>In the method or manner of performance of the Work; or</w:t>
      </w:r>
    </w:p>
    <w:p w14:paraId="45C48ADC" w14:textId="77777777" w:rsidR="00273C80" w:rsidRPr="009B695B" w:rsidRDefault="00273C80" w:rsidP="007F2B84">
      <w:pPr>
        <w:pStyle w:val="ListParagraph"/>
        <w:widowControl w:val="0"/>
        <w:numPr>
          <w:ilvl w:val="0"/>
          <w:numId w:val="21"/>
        </w:numPr>
        <w:tabs>
          <w:tab w:val="left" w:pos="990"/>
          <w:tab w:val="right" w:pos="9002"/>
        </w:tabs>
        <w:autoSpaceDE w:val="0"/>
        <w:autoSpaceDN w:val="0"/>
        <w:spacing w:before="120" w:after="0" w:line="240" w:lineRule="auto"/>
        <w:ind w:left="1260"/>
        <w:jc w:val="both"/>
        <w:rPr>
          <w:sz w:val="24"/>
          <w:szCs w:val="24"/>
        </w:rPr>
      </w:pPr>
      <w:r w:rsidRPr="009B695B">
        <w:rPr>
          <w:sz w:val="24"/>
          <w:szCs w:val="24"/>
        </w:rPr>
        <w:t>In the schedule or completion dates applicable to the Work.</w:t>
      </w:r>
    </w:p>
    <w:p w14:paraId="200FF1F7" w14:textId="77777777" w:rsidR="00273C80" w:rsidRPr="009B695B" w:rsidRDefault="00273C80" w:rsidP="00273C80">
      <w:pPr>
        <w:tabs>
          <w:tab w:val="left" w:pos="720"/>
          <w:tab w:val="left" w:pos="900"/>
          <w:tab w:val="left" w:pos="990"/>
          <w:tab w:val="right" w:pos="9002"/>
        </w:tabs>
        <w:spacing w:before="120"/>
        <w:ind w:left="900"/>
        <w:jc w:val="both"/>
        <w:rPr>
          <w:sz w:val="24"/>
          <w:szCs w:val="24"/>
        </w:rPr>
      </w:pPr>
      <w:r w:rsidRPr="009B695B">
        <w:rPr>
          <w:sz w:val="24"/>
          <w:szCs w:val="24"/>
        </w:rPr>
        <w:t xml:space="preserve">To the extent that any change in Work directed by UTA causes an actual and demonstrable impact to: (i) </w:t>
      </w:r>
      <w:r>
        <w:rPr>
          <w:sz w:val="24"/>
          <w:szCs w:val="24"/>
        </w:rPr>
        <w:t xml:space="preserve">Consultant </w:t>
      </w:r>
      <w:r w:rsidRPr="009B695B">
        <w:rPr>
          <w:sz w:val="24"/>
          <w:szCs w:val="24"/>
        </w:rPr>
        <w:t xml:space="preserve">’s cost of performing the work; or (ii) the time required for the Work, then (in either case) the Change Order shall include an equitable adjustment to this Contract to make </w:t>
      </w:r>
      <w:r>
        <w:rPr>
          <w:sz w:val="24"/>
          <w:szCs w:val="24"/>
        </w:rPr>
        <w:t xml:space="preserve">Consultant </w:t>
      </w:r>
      <w:r w:rsidRPr="009B695B">
        <w:rPr>
          <w:sz w:val="24"/>
          <w:szCs w:val="24"/>
        </w:rPr>
        <w:t xml:space="preserve"> whole with respect to the impacts of such change.</w:t>
      </w:r>
    </w:p>
    <w:p w14:paraId="1EC2549E" w14:textId="77777777" w:rsidR="00273C80" w:rsidRPr="009B695B" w:rsidRDefault="00273C80" w:rsidP="007F2B84">
      <w:pPr>
        <w:pStyle w:val="ListParagraph"/>
        <w:widowControl w:val="0"/>
        <w:numPr>
          <w:ilvl w:val="1"/>
          <w:numId w:val="23"/>
        </w:numPr>
        <w:tabs>
          <w:tab w:val="left" w:pos="90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A change in the Work may only be directed by UTA through a written Change Order or (alternatively) UTA’s expressed, written authorization directing </w:t>
      </w:r>
      <w:r>
        <w:rPr>
          <w:sz w:val="24"/>
          <w:szCs w:val="24"/>
        </w:rPr>
        <w:t xml:space="preserve">Consultant </w:t>
      </w:r>
      <w:r w:rsidRPr="009B695B">
        <w:rPr>
          <w:sz w:val="24"/>
          <w:szCs w:val="24"/>
        </w:rPr>
        <w:t xml:space="preserve"> to proceed pending negotiation of a Change Order. Any changes to this Contract undertaken by </w:t>
      </w:r>
      <w:r>
        <w:rPr>
          <w:sz w:val="24"/>
          <w:szCs w:val="24"/>
        </w:rPr>
        <w:t xml:space="preserve">Consultant </w:t>
      </w:r>
      <w:r w:rsidRPr="009B695B">
        <w:rPr>
          <w:sz w:val="24"/>
          <w:szCs w:val="24"/>
        </w:rPr>
        <w:t xml:space="preserve"> without such written authority shall be at </w:t>
      </w:r>
      <w:r>
        <w:rPr>
          <w:sz w:val="24"/>
          <w:szCs w:val="24"/>
        </w:rPr>
        <w:t xml:space="preserve">Consultant </w:t>
      </w:r>
      <w:r w:rsidRPr="009B695B">
        <w:rPr>
          <w:sz w:val="24"/>
          <w:szCs w:val="24"/>
        </w:rPr>
        <w:t xml:space="preserve">’s sole risk. </w:t>
      </w:r>
      <w:r>
        <w:rPr>
          <w:sz w:val="24"/>
          <w:szCs w:val="24"/>
        </w:rPr>
        <w:t xml:space="preserve">Consultant </w:t>
      </w:r>
      <w:r w:rsidRPr="009B695B">
        <w:rPr>
          <w:sz w:val="24"/>
          <w:szCs w:val="24"/>
        </w:rPr>
        <w:t xml:space="preserve"> shall not be entitled to rely on any other manner or method of direction.</w:t>
      </w:r>
    </w:p>
    <w:p w14:paraId="2034FA9B" w14:textId="77777777" w:rsidR="00273C80" w:rsidRPr="009B695B" w:rsidRDefault="00273C80" w:rsidP="007F2B84">
      <w:pPr>
        <w:pStyle w:val="ListParagraph"/>
        <w:widowControl w:val="0"/>
        <w:numPr>
          <w:ilvl w:val="1"/>
          <w:numId w:val="23"/>
        </w:numPr>
        <w:tabs>
          <w:tab w:val="left" w:pos="900"/>
          <w:tab w:val="right" w:pos="9002"/>
        </w:tabs>
        <w:autoSpaceDE w:val="0"/>
        <w:autoSpaceDN w:val="0"/>
        <w:spacing w:before="120" w:after="0" w:line="240" w:lineRule="auto"/>
        <w:ind w:left="900" w:hanging="540"/>
        <w:contextualSpacing w:val="0"/>
        <w:jc w:val="both"/>
        <w:rPr>
          <w:sz w:val="24"/>
          <w:szCs w:val="24"/>
        </w:rPr>
      </w:pPr>
      <w:r>
        <w:rPr>
          <w:spacing w:val="-2"/>
          <w:sz w:val="24"/>
          <w:szCs w:val="24"/>
        </w:rPr>
        <w:t xml:space="preserve">Consultant </w:t>
      </w:r>
      <w:r w:rsidRPr="009B695B">
        <w:rPr>
          <w:spacing w:val="-2"/>
          <w:sz w:val="24"/>
          <w:szCs w:val="24"/>
        </w:rPr>
        <w:t xml:space="preserve"> shall also be entitled to an equitable adjustment to address the </w:t>
      </w:r>
      <w:r w:rsidRPr="009B695B">
        <w:rPr>
          <w:sz w:val="24"/>
          <w:szCs w:val="24"/>
        </w:rPr>
        <w:t>actual and demonstrable impacts</w:t>
      </w:r>
      <w:r w:rsidRPr="009B695B">
        <w:rPr>
          <w:spacing w:val="-2"/>
          <w:sz w:val="24"/>
          <w:szCs w:val="24"/>
        </w:rPr>
        <w:t xml:space="preserve"> of “constructive” changes in the Work if: (i) subsequent to the Effective Date of this Contract, there is a material change with respect to any requirement set forth in this Contract; or (ii) other conditions exist or actions are taken by UTA which materially modify the magnitude, character or complexity of the Work from what should have been reasonably assumed by </w:t>
      </w:r>
      <w:r>
        <w:rPr>
          <w:spacing w:val="-2"/>
          <w:sz w:val="24"/>
          <w:szCs w:val="24"/>
        </w:rPr>
        <w:t xml:space="preserve">Consultant </w:t>
      </w:r>
      <w:r w:rsidRPr="009B695B">
        <w:rPr>
          <w:spacing w:val="-2"/>
          <w:sz w:val="24"/>
          <w:szCs w:val="24"/>
        </w:rPr>
        <w:t xml:space="preserve"> based on the information included in (or referenced by) this Contract. In order to be eligible for equitable relief for “constructive” changes in Work, </w:t>
      </w:r>
      <w:r>
        <w:rPr>
          <w:spacing w:val="-2"/>
          <w:sz w:val="24"/>
          <w:szCs w:val="24"/>
        </w:rPr>
        <w:t xml:space="preserve">Consultant </w:t>
      </w:r>
      <w:r w:rsidRPr="009B695B">
        <w:rPr>
          <w:spacing w:val="-2"/>
          <w:sz w:val="24"/>
          <w:szCs w:val="24"/>
        </w:rPr>
        <w:t xml:space="preserve"> must give UTA’s Project Manager or designee </w:t>
      </w:r>
      <w:r w:rsidRPr="009B695B">
        <w:rPr>
          <w:spacing w:val="3"/>
          <w:sz w:val="24"/>
          <w:szCs w:val="24"/>
        </w:rPr>
        <w:t>written notice stating:</w:t>
      </w:r>
    </w:p>
    <w:p w14:paraId="2B7ED18B" w14:textId="77777777" w:rsidR="00273C80" w:rsidRPr="009B695B" w:rsidRDefault="00273C80" w:rsidP="007F2B84">
      <w:pPr>
        <w:pStyle w:val="ListParagraph"/>
        <w:widowControl w:val="0"/>
        <w:numPr>
          <w:ilvl w:val="0"/>
          <w:numId w:val="22"/>
        </w:numPr>
        <w:tabs>
          <w:tab w:val="left" w:pos="900"/>
          <w:tab w:val="right" w:pos="9002"/>
        </w:tabs>
        <w:autoSpaceDE w:val="0"/>
        <w:autoSpaceDN w:val="0"/>
        <w:spacing w:before="120" w:after="0" w:line="240" w:lineRule="auto"/>
        <w:ind w:left="1440" w:hanging="540"/>
        <w:contextualSpacing w:val="0"/>
        <w:jc w:val="both"/>
        <w:rPr>
          <w:sz w:val="24"/>
          <w:szCs w:val="24"/>
        </w:rPr>
      </w:pPr>
      <w:r w:rsidRPr="009B695B">
        <w:rPr>
          <w:spacing w:val="3"/>
          <w:sz w:val="24"/>
          <w:szCs w:val="24"/>
        </w:rPr>
        <w:t>The date, circumstances, and source of the change; and</w:t>
      </w:r>
    </w:p>
    <w:p w14:paraId="3B39950B" w14:textId="77777777" w:rsidR="00273C80" w:rsidRPr="009B695B" w:rsidRDefault="00273C80" w:rsidP="007F2B84">
      <w:pPr>
        <w:pStyle w:val="ListParagraph"/>
        <w:widowControl w:val="0"/>
        <w:numPr>
          <w:ilvl w:val="0"/>
          <w:numId w:val="22"/>
        </w:numPr>
        <w:tabs>
          <w:tab w:val="left" w:pos="900"/>
          <w:tab w:val="right" w:pos="9002"/>
        </w:tabs>
        <w:autoSpaceDE w:val="0"/>
        <w:autoSpaceDN w:val="0"/>
        <w:spacing w:before="120" w:after="0" w:line="240" w:lineRule="auto"/>
        <w:ind w:left="1440" w:hanging="540"/>
        <w:contextualSpacing w:val="0"/>
        <w:jc w:val="both"/>
        <w:rPr>
          <w:sz w:val="24"/>
          <w:szCs w:val="24"/>
        </w:rPr>
      </w:pPr>
      <w:r w:rsidRPr="009B695B">
        <w:rPr>
          <w:sz w:val="24"/>
          <w:szCs w:val="24"/>
        </w:rPr>
        <w:t xml:space="preserve">That </w:t>
      </w:r>
      <w:r>
        <w:rPr>
          <w:sz w:val="24"/>
          <w:szCs w:val="24"/>
        </w:rPr>
        <w:t xml:space="preserve">Consultant </w:t>
      </w:r>
      <w:r w:rsidRPr="009B695B">
        <w:rPr>
          <w:sz w:val="24"/>
          <w:szCs w:val="24"/>
        </w:rPr>
        <w:t xml:space="preserve"> regards the identified item as a change in Work giving rise to an adjustment in this Contract. </w:t>
      </w:r>
    </w:p>
    <w:p w14:paraId="2B178EC7" w14:textId="77777777" w:rsidR="00273C80" w:rsidRPr="009B695B" w:rsidRDefault="00273C80" w:rsidP="00273C80">
      <w:pPr>
        <w:tabs>
          <w:tab w:val="left" w:pos="900"/>
          <w:tab w:val="right" w:pos="9002"/>
        </w:tabs>
        <w:spacing w:before="120"/>
        <w:ind w:left="900"/>
        <w:jc w:val="both"/>
        <w:rPr>
          <w:sz w:val="24"/>
          <w:szCs w:val="24"/>
        </w:rPr>
      </w:pPr>
      <w:r>
        <w:rPr>
          <w:sz w:val="24"/>
          <w:szCs w:val="24"/>
        </w:rPr>
        <w:lastRenderedPageBreak/>
        <w:t xml:space="preserve">Consultant </w:t>
      </w:r>
      <w:r w:rsidRPr="009B695B">
        <w:rPr>
          <w:sz w:val="24"/>
          <w:szCs w:val="24"/>
        </w:rPr>
        <w:t xml:space="preserve"> </w:t>
      </w:r>
      <w:r w:rsidRPr="009B695B">
        <w:rPr>
          <w:spacing w:val="1"/>
          <w:sz w:val="24"/>
          <w:szCs w:val="24"/>
        </w:rPr>
        <w:t xml:space="preserve">must provide notice of a “constructive” change and assert its right to an equitable adjustment under this Section within ten (10) days after </w:t>
      </w:r>
      <w:r>
        <w:rPr>
          <w:spacing w:val="1"/>
          <w:sz w:val="24"/>
          <w:szCs w:val="24"/>
        </w:rPr>
        <w:t xml:space="preserve">Consultant </w:t>
      </w:r>
      <w:r w:rsidRPr="009B695B">
        <w:rPr>
          <w:spacing w:val="1"/>
          <w:sz w:val="24"/>
          <w:szCs w:val="24"/>
        </w:rPr>
        <w:t xml:space="preserve"> becomes aware (or reasonably should have become aware) of the facts and circumstances giving rise to the “constructive” change</w:t>
      </w:r>
      <w:r w:rsidRPr="009B695B">
        <w:rPr>
          <w:sz w:val="24"/>
          <w:szCs w:val="24"/>
        </w:rPr>
        <w:t xml:space="preserve">. </w:t>
      </w:r>
      <w:r>
        <w:rPr>
          <w:sz w:val="24"/>
          <w:szCs w:val="24"/>
        </w:rPr>
        <w:t xml:space="preserve">Consultant </w:t>
      </w:r>
      <w:r w:rsidRPr="009B695B">
        <w:rPr>
          <w:sz w:val="24"/>
          <w:szCs w:val="24"/>
        </w:rPr>
        <w:t xml:space="preserve">’s failure to provide timely written notice as provided above shall constitute a waiver of </w:t>
      </w:r>
      <w:r>
        <w:rPr>
          <w:sz w:val="24"/>
          <w:szCs w:val="24"/>
        </w:rPr>
        <w:t xml:space="preserve">Consultant </w:t>
      </w:r>
      <w:r w:rsidRPr="009B695B">
        <w:rPr>
          <w:sz w:val="24"/>
          <w:szCs w:val="24"/>
        </w:rPr>
        <w:t xml:space="preserve">’s rights with respect to such claim. </w:t>
      </w:r>
    </w:p>
    <w:p w14:paraId="41CD4295" w14:textId="77777777" w:rsidR="00273C80" w:rsidRPr="009B695B" w:rsidRDefault="00273C80" w:rsidP="007F2B84">
      <w:pPr>
        <w:pStyle w:val="ListParagraph"/>
        <w:widowControl w:val="0"/>
        <w:numPr>
          <w:ilvl w:val="1"/>
          <w:numId w:val="23"/>
        </w:numPr>
        <w:tabs>
          <w:tab w:val="left" w:pos="900"/>
          <w:tab w:val="right" w:pos="9002"/>
        </w:tabs>
        <w:autoSpaceDE w:val="0"/>
        <w:autoSpaceDN w:val="0"/>
        <w:spacing w:before="120" w:after="0" w:line="240" w:lineRule="auto"/>
        <w:ind w:left="900" w:hanging="630"/>
        <w:contextualSpacing w:val="0"/>
        <w:jc w:val="both"/>
        <w:rPr>
          <w:sz w:val="24"/>
          <w:szCs w:val="24"/>
        </w:rPr>
      </w:pPr>
      <w:r w:rsidRPr="009B695B">
        <w:rPr>
          <w:spacing w:val="-2"/>
          <w:sz w:val="24"/>
          <w:szCs w:val="24"/>
        </w:rPr>
        <w:t xml:space="preserve">As soon as practicable, but in no event longer than 30 days after providing notice, </w:t>
      </w:r>
      <w:r>
        <w:rPr>
          <w:spacing w:val="-2"/>
          <w:sz w:val="24"/>
          <w:szCs w:val="24"/>
        </w:rPr>
        <w:t xml:space="preserve">Consultant </w:t>
      </w:r>
      <w:r w:rsidRPr="009B695B">
        <w:rPr>
          <w:spacing w:val="-2"/>
          <w:sz w:val="24"/>
          <w:szCs w:val="24"/>
        </w:rPr>
        <w:t xml:space="preserve"> must provide UTA with information and documentation reasonably demonstrating the actual cost and schedule impacts associated with any change in Work</w:t>
      </w:r>
      <w:r>
        <w:rPr>
          <w:spacing w:val="-2"/>
          <w:sz w:val="24"/>
          <w:szCs w:val="24"/>
        </w:rPr>
        <w:t>.</w:t>
      </w:r>
      <w:r w:rsidRPr="009B695B">
        <w:rPr>
          <w:spacing w:val="-2"/>
          <w:sz w:val="24"/>
          <w:szCs w:val="24"/>
        </w:rPr>
        <w:t xml:space="preserve"> </w:t>
      </w:r>
      <w:r w:rsidRPr="009B695B">
        <w:rPr>
          <w:sz w:val="24"/>
          <w:szCs w:val="24"/>
        </w:rPr>
        <w:t>Equitable</w:t>
      </w:r>
      <w:r>
        <w:rPr>
          <w:sz w:val="24"/>
          <w:szCs w:val="24"/>
        </w:rPr>
        <w:t xml:space="preserve"> </w:t>
      </w:r>
      <w:r w:rsidRPr="009B695B">
        <w:rPr>
          <w:sz w:val="24"/>
          <w:szCs w:val="24"/>
        </w:rPr>
        <w:t xml:space="preserve">adjustments will be made via Change Order. Any dispute regarding the </w:t>
      </w:r>
      <w:r>
        <w:rPr>
          <w:sz w:val="24"/>
          <w:szCs w:val="24"/>
        </w:rPr>
        <w:t xml:space="preserve">Consultant </w:t>
      </w:r>
      <w:r w:rsidRPr="009B695B">
        <w:rPr>
          <w:sz w:val="24"/>
          <w:szCs w:val="24"/>
        </w:rPr>
        <w:t xml:space="preserve">’s entitlement to an equitable adjustment (or the extent of any such equitable adjustment) shall be resolved in accordance with Article 21 of this Contract. </w:t>
      </w:r>
    </w:p>
    <w:p w14:paraId="7A80233F"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20D50EEA" w14:textId="77777777" w:rsidR="00273C80" w:rsidRPr="0083433F" w:rsidRDefault="00273C80" w:rsidP="007F2B84">
      <w:pPr>
        <w:pStyle w:val="ListParagraph"/>
        <w:widowControl w:val="0"/>
        <w:numPr>
          <w:ilvl w:val="0"/>
          <w:numId w:val="23"/>
        </w:numPr>
        <w:tabs>
          <w:tab w:val="right" w:pos="9002"/>
        </w:tabs>
        <w:autoSpaceDE w:val="0"/>
        <w:autoSpaceDN w:val="0"/>
        <w:spacing w:before="120" w:after="0" w:line="240" w:lineRule="auto"/>
        <w:ind w:left="540" w:hanging="540"/>
        <w:contextualSpacing w:val="0"/>
        <w:jc w:val="both"/>
        <w:rPr>
          <w:sz w:val="24"/>
          <w:szCs w:val="24"/>
        </w:rPr>
      </w:pPr>
      <w:r w:rsidRPr="009B695B">
        <w:rPr>
          <w:b/>
          <w:bCs/>
          <w:spacing w:val="4"/>
          <w:sz w:val="24"/>
          <w:szCs w:val="24"/>
          <w:u w:val="single"/>
        </w:rPr>
        <w:t>INVOICING PROCEDURES</w:t>
      </w:r>
    </w:p>
    <w:p w14:paraId="1B8AE68B" w14:textId="77777777" w:rsidR="00273C80" w:rsidRPr="0083433F" w:rsidRDefault="00273C80" w:rsidP="007F2B84">
      <w:pPr>
        <w:pStyle w:val="ListParagraph"/>
        <w:numPr>
          <w:ilvl w:val="1"/>
          <w:numId w:val="44"/>
        </w:numPr>
        <w:autoSpaceDE w:val="0"/>
        <w:autoSpaceDN w:val="0"/>
        <w:snapToGrid w:val="0"/>
        <w:spacing w:after="0" w:line="240" w:lineRule="auto"/>
        <w:ind w:left="900" w:hanging="630"/>
        <w:jc w:val="both"/>
        <w:rPr>
          <w:sz w:val="24"/>
          <w:szCs w:val="24"/>
        </w:rPr>
      </w:pPr>
      <w:r>
        <w:rPr>
          <w:snapToGrid w:val="0"/>
          <w:spacing w:val="1"/>
          <w:sz w:val="24"/>
        </w:rPr>
        <w:t>Consultant</w:t>
      </w:r>
      <w:r w:rsidRPr="00AE0E90">
        <w:rPr>
          <w:snapToGrid w:val="0"/>
          <w:spacing w:val="1"/>
          <w:sz w:val="24"/>
        </w:rPr>
        <w:t xml:space="preserve"> shall invoice UTA after </w:t>
      </w:r>
      <w:r>
        <w:rPr>
          <w:snapToGrid w:val="0"/>
          <w:spacing w:val="1"/>
          <w:sz w:val="24"/>
        </w:rPr>
        <w:t xml:space="preserve">achievement of contractual milestones or </w:t>
      </w:r>
      <w:r w:rsidRPr="00AE0E90">
        <w:rPr>
          <w:snapToGrid w:val="0"/>
          <w:spacing w:val="1"/>
          <w:sz w:val="24"/>
        </w:rPr>
        <w:t>delivery of all Goods and satisfactory performance of all Services</w:t>
      </w:r>
      <w:r>
        <w:rPr>
          <w:snapToGrid w:val="0"/>
          <w:spacing w:val="1"/>
          <w:sz w:val="24"/>
        </w:rPr>
        <w:t xml:space="preserve"> or in accordance with an approved progress or periodic billing schedule. </w:t>
      </w:r>
      <w:r w:rsidRPr="00AE0E90">
        <w:rPr>
          <w:snapToGrid w:val="0"/>
          <w:spacing w:val="1"/>
          <w:sz w:val="24"/>
        </w:rPr>
        <w:t xml:space="preserve"> </w:t>
      </w:r>
      <w:r>
        <w:rPr>
          <w:snapToGrid w:val="0"/>
          <w:spacing w:val="1"/>
          <w:sz w:val="24"/>
        </w:rPr>
        <w:t xml:space="preserve">Consultant </w:t>
      </w:r>
      <w:r w:rsidRPr="0083433F">
        <w:rPr>
          <w:spacing w:val="-2"/>
          <w:sz w:val="24"/>
          <w:szCs w:val="24"/>
        </w:rPr>
        <w:t xml:space="preserve">shall submit invoices to </w:t>
      </w:r>
      <w:hyperlink r:id="rId13" w:history="1">
        <w:r w:rsidRPr="0083433F">
          <w:rPr>
            <w:rStyle w:val="Hyperlink"/>
            <w:spacing w:val="-2"/>
            <w:sz w:val="24"/>
            <w:szCs w:val="24"/>
          </w:rPr>
          <w:t>ap@rideuta.com</w:t>
        </w:r>
      </w:hyperlink>
      <w:r w:rsidRPr="0083433F">
        <w:rPr>
          <w:spacing w:val="1"/>
          <w:sz w:val="24"/>
          <w:szCs w:val="24"/>
        </w:rPr>
        <w:t xml:space="preserve"> for processing and payment. In order to timely process invoices, </w:t>
      </w:r>
      <w:r>
        <w:rPr>
          <w:spacing w:val="1"/>
          <w:sz w:val="24"/>
          <w:szCs w:val="24"/>
        </w:rPr>
        <w:t xml:space="preserve">Consultant </w:t>
      </w:r>
      <w:r w:rsidRPr="0083433F">
        <w:rPr>
          <w:spacing w:val="1"/>
          <w:sz w:val="24"/>
          <w:szCs w:val="24"/>
        </w:rPr>
        <w:t xml:space="preserve"> shall </w:t>
      </w:r>
      <w:r w:rsidRPr="0083433F">
        <w:rPr>
          <w:spacing w:val="4"/>
          <w:sz w:val="24"/>
          <w:szCs w:val="24"/>
        </w:rPr>
        <w:t>include the following information on each invoice:</w:t>
      </w:r>
    </w:p>
    <w:p w14:paraId="3ABB21D0" w14:textId="77777777" w:rsidR="00273C80" w:rsidRPr="0083433F" w:rsidRDefault="00273C80" w:rsidP="007F2B84">
      <w:pPr>
        <w:pStyle w:val="ListParagraph"/>
        <w:numPr>
          <w:ilvl w:val="2"/>
          <w:numId w:val="44"/>
        </w:numPr>
        <w:autoSpaceDE w:val="0"/>
        <w:autoSpaceDN w:val="0"/>
        <w:snapToGrid w:val="0"/>
        <w:spacing w:after="0" w:line="240" w:lineRule="auto"/>
        <w:jc w:val="both"/>
        <w:rPr>
          <w:sz w:val="24"/>
          <w:szCs w:val="24"/>
        </w:rPr>
      </w:pPr>
      <w:r>
        <w:rPr>
          <w:spacing w:val="4"/>
          <w:sz w:val="24"/>
          <w:szCs w:val="24"/>
        </w:rPr>
        <w:t xml:space="preserve">Consultant </w:t>
      </w:r>
      <w:r w:rsidRPr="0083433F">
        <w:rPr>
          <w:spacing w:val="4"/>
          <w:sz w:val="24"/>
          <w:szCs w:val="24"/>
        </w:rPr>
        <w:t xml:space="preserve"> Name</w:t>
      </w:r>
    </w:p>
    <w:p w14:paraId="380CEEB2" w14:textId="77777777" w:rsidR="00273C80" w:rsidRPr="0083433F" w:rsidRDefault="00273C80" w:rsidP="007F2B84">
      <w:pPr>
        <w:pStyle w:val="ListParagraph"/>
        <w:numPr>
          <w:ilvl w:val="2"/>
          <w:numId w:val="44"/>
        </w:numPr>
        <w:autoSpaceDE w:val="0"/>
        <w:autoSpaceDN w:val="0"/>
        <w:snapToGrid w:val="0"/>
        <w:spacing w:after="0" w:line="240" w:lineRule="auto"/>
        <w:jc w:val="both"/>
        <w:rPr>
          <w:sz w:val="24"/>
          <w:szCs w:val="24"/>
        </w:rPr>
      </w:pPr>
      <w:r w:rsidRPr="0083433F">
        <w:rPr>
          <w:spacing w:val="4"/>
          <w:sz w:val="24"/>
          <w:szCs w:val="24"/>
        </w:rPr>
        <w:t>Unique Invoice Number</w:t>
      </w:r>
    </w:p>
    <w:p w14:paraId="632DFD1A" w14:textId="77777777" w:rsidR="00273C80" w:rsidRPr="0083433F" w:rsidRDefault="00273C80" w:rsidP="007F2B84">
      <w:pPr>
        <w:pStyle w:val="ListParagraph"/>
        <w:numPr>
          <w:ilvl w:val="2"/>
          <w:numId w:val="44"/>
        </w:numPr>
        <w:autoSpaceDE w:val="0"/>
        <w:autoSpaceDN w:val="0"/>
        <w:snapToGrid w:val="0"/>
        <w:spacing w:after="0" w:line="240" w:lineRule="auto"/>
        <w:jc w:val="both"/>
        <w:rPr>
          <w:sz w:val="24"/>
          <w:szCs w:val="24"/>
        </w:rPr>
      </w:pPr>
      <w:r w:rsidRPr="0083433F">
        <w:rPr>
          <w:spacing w:val="4"/>
          <w:sz w:val="24"/>
          <w:szCs w:val="24"/>
        </w:rPr>
        <w:t>PO Number</w:t>
      </w:r>
    </w:p>
    <w:p w14:paraId="7653B17F" w14:textId="77777777" w:rsidR="00273C80" w:rsidRPr="0083433F" w:rsidRDefault="00273C80" w:rsidP="007F2B84">
      <w:pPr>
        <w:pStyle w:val="ListParagraph"/>
        <w:numPr>
          <w:ilvl w:val="2"/>
          <w:numId w:val="44"/>
        </w:numPr>
        <w:autoSpaceDE w:val="0"/>
        <w:autoSpaceDN w:val="0"/>
        <w:snapToGrid w:val="0"/>
        <w:spacing w:after="0" w:line="240" w:lineRule="auto"/>
        <w:jc w:val="both"/>
        <w:rPr>
          <w:sz w:val="24"/>
          <w:szCs w:val="24"/>
        </w:rPr>
      </w:pPr>
      <w:r w:rsidRPr="0083433F">
        <w:rPr>
          <w:spacing w:val="4"/>
          <w:sz w:val="24"/>
          <w:szCs w:val="24"/>
        </w:rPr>
        <w:t>Invoice Date</w:t>
      </w:r>
    </w:p>
    <w:p w14:paraId="03CD5A4A" w14:textId="77777777" w:rsidR="00273C80" w:rsidRPr="0083433F" w:rsidRDefault="00273C80" w:rsidP="007F2B84">
      <w:pPr>
        <w:pStyle w:val="ListParagraph"/>
        <w:numPr>
          <w:ilvl w:val="2"/>
          <w:numId w:val="44"/>
        </w:numPr>
        <w:autoSpaceDE w:val="0"/>
        <w:autoSpaceDN w:val="0"/>
        <w:snapToGrid w:val="0"/>
        <w:spacing w:after="0" w:line="240" w:lineRule="auto"/>
        <w:jc w:val="both"/>
        <w:rPr>
          <w:sz w:val="24"/>
          <w:szCs w:val="24"/>
        </w:rPr>
      </w:pPr>
      <w:r w:rsidRPr="0083433F">
        <w:rPr>
          <w:spacing w:val="4"/>
          <w:sz w:val="24"/>
          <w:szCs w:val="24"/>
        </w:rPr>
        <w:t>Detailed Description of Charges</w:t>
      </w:r>
    </w:p>
    <w:p w14:paraId="780D73D0" w14:textId="77777777" w:rsidR="00273C80" w:rsidRPr="003B0069" w:rsidRDefault="00273C80" w:rsidP="007F2B84">
      <w:pPr>
        <w:pStyle w:val="ListParagraph"/>
        <w:numPr>
          <w:ilvl w:val="2"/>
          <w:numId w:val="44"/>
        </w:numPr>
        <w:autoSpaceDE w:val="0"/>
        <w:autoSpaceDN w:val="0"/>
        <w:snapToGrid w:val="0"/>
        <w:spacing w:after="0" w:line="240" w:lineRule="auto"/>
        <w:jc w:val="both"/>
        <w:rPr>
          <w:sz w:val="24"/>
          <w:szCs w:val="24"/>
        </w:rPr>
      </w:pPr>
      <w:r w:rsidRPr="0083433F">
        <w:rPr>
          <w:spacing w:val="4"/>
          <w:sz w:val="24"/>
          <w:szCs w:val="24"/>
        </w:rPr>
        <w:t>Total Dollar Amount Due</w:t>
      </w:r>
      <w:r w:rsidRPr="0083433F">
        <w:rPr>
          <w:spacing w:val="7"/>
          <w:sz w:val="24"/>
          <w:szCs w:val="24"/>
        </w:rPr>
        <w:t xml:space="preserve"> </w:t>
      </w:r>
    </w:p>
    <w:p w14:paraId="3720F5D6" w14:textId="77777777" w:rsidR="00273C80" w:rsidRDefault="00273C80" w:rsidP="00273C80">
      <w:pPr>
        <w:snapToGrid w:val="0"/>
        <w:jc w:val="both"/>
        <w:rPr>
          <w:sz w:val="24"/>
          <w:szCs w:val="24"/>
        </w:rPr>
      </w:pPr>
    </w:p>
    <w:p w14:paraId="0683F594" w14:textId="77777777" w:rsidR="00273C80" w:rsidRPr="003B0069" w:rsidRDefault="00273C80" w:rsidP="007F2B84">
      <w:pPr>
        <w:numPr>
          <w:ilvl w:val="1"/>
          <w:numId w:val="19"/>
        </w:numPr>
        <w:snapToGrid w:val="0"/>
        <w:spacing w:after="0" w:line="240" w:lineRule="auto"/>
        <w:ind w:left="720" w:hanging="450"/>
        <w:contextualSpacing/>
        <w:jc w:val="both"/>
        <w:rPr>
          <w:sz w:val="24"/>
          <w:szCs w:val="24"/>
        </w:rPr>
      </w:pPr>
      <w:r w:rsidRPr="003B0069">
        <w:rPr>
          <w:spacing w:val="7"/>
          <w:sz w:val="24"/>
          <w:szCs w:val="24"/>
        </w:rPr>
        <w:t xml:space="preserve">UTA </w:t>
      </w:r>
      <w:r w:rsidRPr="003B0069">
        <w:rPr>
          <w:sz w:val="24"/>
          <w:szCs w:val="24"/>
        </w:rPr>
        <w:t xml:space="preserve">shall have the right to disapprove (and withhold from payment) specific line items of each invoice to address non-conforming Software or Services. </w:t>
      </w:r>
      <w:r w:rsidRPr="003B0069">
        <w:rPr>
          <w:spacing w:val="4"/>
          <w:sz w:val="24"/>
          <w:szCs w:val="24"/>
        </w:rPr>
        <w:t xml:space="preserve">Approval by UTA shall not be unreasonably withheld. </w:t>
      </w:r>
      <w:r w:rsidRPr="003B0069">
        <w:rPr>
          <w:spacing w:val="7"/>
          <w:sz w:val="24"/>
          <w:szCs w:val="24"/>
        </w:rPr>
        <w:t xml:space="preserve">UTA </w:t>
      </w:r>
      <w:r w:rsidRPr="003B0069">
        <w:rPr>
          <w:sz w:val="24"/>
          <w:szCs w:val="24"/>
        </w:rPr>
        <w:t xml:space="preserve">shall also have the right to offset (against payments) amounts reasonably reflecting the value of any claim which UTA has against </w:t>
      </w:r>
      <w:r>
        <w:rPr>
          <w:sz w:val="24"/>
          <w:szCs w:val="24"/>
        </w:rPr>
        <w:t>Consultant</w:t>
      </w:r>
      <w:r w:rsidRPr="003B0069">
        <w:rPr>
          <w:sz w:val="24"/>
          <w:szCs w:val="24"/>
        </w:rPr>
        <w:t xml:space="preserve"> under the Contract. Payment for all invoice amounts not specifically disapproved or offset by UTA</w:t>
      </w:r>
      <w:r w:rsidRPr="003B0069">
        <w:rPr>
          <w:spacing w:val="1"/>
          <w:sz w:val="24"/>
          <w:szCs w:val="24"/>
        </w:rPr>
        <w:t xml:space="preserve"> shall be provided to </w:t>
      </w:r>
      <w:r>
        <w:rPr>
          <w:spacing w:val="1"/>
          <w:sz w:val="24"/>
          <w:szCs w:val="24"/>
        </w:rPr>
        <w:t>Consultant</w:t>
      </w:r>
      <w:r w:rsidRPr="003B0069">
        <w:rPr>
          <w:spacing w:val="1"/>
          <w:sz w:val="24"/>
          <w:szCs w:val="24"/>
        </w:rPr>
        <w:t xml:space="preserve"> within thirty (30) calendar days </w:t>
      </w:r>
      <w:r w:rsidRPr="003B0069">
        <w:rPr>
          <w:sz w:val="24"/>
          <w:szCs w:val="24"/>
        </w:rPr>
        <w:t xml:space="preserve">of invoice submittal to </w:t>
      </w:r>
      <w:hyperlink r:id="rId14" w:history="1">
        <w:r w:rsidRPr="003B0069">
          <w:rPr>
            <w:color w:val="0000FF"/>
            <w:sz w:val="24"/>
            <w:szCs w:val="24"/>
            <w:u w:val="single"/>
          </w:rPr>
          <w:t>ap@rideuta.com</w:t>
        </w:r>
      </w:hyperlink>
      <w:r w:rsidRPr="003B0069">
        <w:rPr>
          <w:sz w:val="24"/>
          <w:szCs w:val="24"/>
        </w:rPr>
        <w:t xml:space="preserve"> .  Invoices not submitted electronically will be paid thirty (30) calendar days from date of receipt by UTA’s accounting department.  </w:t>
      </w:r>
    </w:p>
    <w:p w14:paraId="0F70D249" w14:textId="77777777" w:rsidR="00273C80" w:rsidRPr="003B0069" w:rsidRDefault="00273C80" w:rsidP="00F05217">
      <w:pPr>
        <w:ind w:left="720" w:hanging="450"/>
        <w:contextualSpacing/>
        <w:jc w:val="both"/>
        <w:rPr>
          <w:sz w:val="24"/>
          <w:szCs w:val="24"/>
        </w:rPr>
      </w:pPr>
    </w:p>
    <w:p w14:paraId="763FF1BD" w14:textId="77777777" w:rsidR="00273C80" w:rsidRPr="00485F26" w:rsidRDefault="00273C80" w:rsidP="007F2B84">
      <w:pPr>
        <w:numPr>
          <w:ilvl w:val="1"/>
          <w:numId w:val="19"/>
        </w:numPr>
        <w:snapToGrid w:val="0"/>
        <w:spacing w:before="120" w:after="0" w:line="240" w:lineRule="auto"/>
        <w:ind w:left="720" w:hanging="450"/>
        <w:contextualSpacing/>
        <w:jc w:val="both"/>
        <w:rPr>
          <w:sz w:val="24"/>
          <w:szCs w:val="24"/>
        </w:rPr>
      </w:pPr>
      <w:r w:rsidRPr="00485F26">
        <w:rPr>
          <w:sz w:val="24"/>
          <w:szCs w:val="24"/>
        </w:rPr>
        <w:t xml:space="preserve">Invoices must include a unique invoice number, UTA’s Purchase Order number, a description of the Good or Service provided, line-item pricing, total amount due, and must be submitted electronically to </w:t>
      </w:r>
      <w:hyperlink r:id="rId15" w:history="1">
        <w:r w:rsidRPr="00485F26">
          <w:rPr>
            <w:color w:val="0000FF"/>
            <w:sz w:val="24"/>
            <w:szCs w:val="24"/>
            <w:u w:val="single"/>
          </w:rPr>
          <w:t>ap@rideuta.com</w:t>
        </w:r>
      </w:hyperlink>
      <w:r w:rsidRPr="00485F26">
        <w:rPr>
          <w:sz w:val="24"/>
          <w:szCs w:val="24"/>
        </w:rPr>
        <w:t xml:space="preserve">.  </w:t>
      </w:r>
    </w:p>
    <w:p w14:paraId="0E29DAD8" w14:textId="77777777" w:rsidR="00273C80" w:rsidRPr="003B0069" w:rsidRDefault="00273C80" w:rsidP="00F05217">
      <w:pPr>
        <w:ind w:left="720" w:hanging="450"/>
        <w:rPr>
          <w:rFonts w:eastAsia="Calibri"/>
          <w:sz w:val="24"/>
          <w:szCs w:val="24"/>
        </w:rPr>
      </w:pPr>
    </w:p>
    <w:p w14:paraId="76BD5B9E" w14:textId="77777777" w:rsidR="00273C80" w:rsidRPr="003B0069" w:rsidRDefault="00273C80" w:rsidP="00273C80">
      <w:pPr>
        <w:snapToGrid w:val="0"/>
        <w:contextualSpacing/>
        <w:jc w:val="both"/>
        <w:rPr>
          <w:snapToGrid w:val="0"/>
          <w:sz w:val="24"/>
        </w:rPr>
      </w:pPr>
    </w:p>
    <w:p w14:paraId="5970C3B8" w14:textId="77777777" w:rsidR="00273C80" w:rsidRPr="003B0069" w:rsidRDefault="00273C80" w:rsidP="00273C80">
      <w:pPr>
        <w:snapToGrid w:val="0"/>
        <w:jc w:val="both"/>
        <w:rPr>
          <w:sz w:val="24"/>
          <w:szCs w:val="24"/>
        </w:rPr>
      </w:pPr>
    </w:p>
    <w:p w14:paraId="5611457B" w14:textId="77777777" w:rsidR="00273C80" w:rsidRDefault="00273C80" w:rsidP="00273C80">
      <w:pPr>
        <w:pStyle w:val="ListParagraph"/>
        <w:snapToGrid w:val="0"/>
        <w:ind w:left="2160"/>
        <w:jc w:val="both"/>
        <w:rPr>
          <w:spacing w:val="7"/>
          <w:sz w:val="24"/>
          <w:szCs w:val="24"/>
        </w:rPr>
      </w:pPr>
    </w:p>
    <w:p w14:paraId="6FA35F24" w14:textId="77777777" w:rsidR="00273C80" w:rsidRPr="009B695B" w:rsidRDefault="00273C80" w:rsidP="007F2B84">
      <w:pPr>
        <w:pStyle w:val="ListParagraph"/>
        <w:widowControl w:val="0"/>
        <w:numPr>
          <w:ilvl w:val="0"/>
          <w:numId w:val="23"/>
        </w:numPr>
        <w:autoSpaceDE w:val="0"/>
        <w:autoSpaceDN w:val="0"/>
        <w:spacing w:before="120" w:after="0" w:line="240" w:lineRule="auto"/>
        <w:ind w:left="540" w:hanging="540"/>
        <w:rPr>
          <w:b/>
          <w:bCs/>
          <w:sz w:val="24"/>
          <w:szCs w:val="24"/>
          <w:u w:val="single"/>
        </w:rPr>
      </w:pPr>
      <w:r w:rsidRPr="009B695B">
        <w:rPr>
          <w:b/>
          <w:bCs/>
          <w:sz w:val="24"/>
          <w:szCs w:val="24"/>
          <w:u w:val="single"/>
        </w:rPr>
        <w:t>OWNERSHIP OF DESIGNS, DRAWINGS, AND WORK PRODUCT</w:t>
      </w:r>
    </w:p>
    <w:p w14:paraId="6985D1A6" w14:textId="26E6E4DE" w:rsidR="00273C80" w:rsidRPr="009B695B" w:rsidRDefault="00273C80" w:rsidP="00F05217">
      <w:pPr>
        <w:spacing w:before="120"/>
        <w:jc w:val="both"/>
        <w:rPr>
          <w:sz w:val="24"/>
          <w:szCs w:val="24"/>
        </w:rPr>
      </w:pPr>
      <w:r w:rsidRPr="009B695B">
        <w:rPr>
          <w:sz w:val="24"/>
          <w:szCs w:val="24"/>
        </w:rPr>
        <w:t xml:space="preserve">Any deliverables prepared or developed pursuant to the Contract including without limitation drawings, specifications, manuals, calculations, maps, sketches, designs, tracings, notes, reports, data, computer programs, models and samples, shall become the property of UTA when prepared, and, together with any documents or information furnished to </w:t>
      </w:r>
      <w:r>
        <w:rPr>
          <w:sz w:val="24"/>
          <w:szCs w:val="24"/>
        </w:rPr>
        <w:t xml:space="preserve">Consultant </w:t>
      </w:r>
      <w:r w:rsidRPr="009B695B">
        <w:rPr>
          <w:sz w:val="24"/>
          <w:szCs w:val="24"/>
        </w:rPr>
        <w:t xml:space="preserve">and its employees or agents by UTA hereunder, shall be delivered to UTA upon request, and, in any event, upon termination or final acceptance of the Professional Services. UTA shall have full rights and privileges to use and reproduce said items. To the extent that any deliverables include or incorporate preexisting intellectual property of </w:t>
      </w:r>
      <w:r>
        <w:rPr>
          <w:sz w:val="24"/>
          <w:szCs w:val="24"/>
        </w:rPr>
        <w:t xml:space="preserve">Consultant </w:t>
      </w:r>
      <w:r w:rsidRPr="009B695B">
        <w:rPr>
          <w:sz w:val="24"/>
          <w:szCs w:val="24"/>
        </w:rPr>
        <w:t xml:space="preserve">, </w:t>
      </w:r>
      <w:r>
        <w:rPr>
          <w:sz w:val="24"/>
          <w:szCs w:val="24"/>
        </w:rPr>
        <w:t xml:space="preserve">Consultant </w:t>
      </w:r>
      <w:r w:rsidRPr="009B695B">
        <w:rPr>
          <w:sz w:val="24"/>
          <w:szCs w:val="24"/>
        </w:rPr>
        <w:t xml:space="preserve">hereby grants UTA a fully paid, perpetual license to use such intellectual property for UTA’s operation, maintenance, modification, improvement and replacement of UTA’s assets. The scope of the license shall be to the fullest extent necessary to accomplish those purposes, including the right to share same with UTA’s </w:t>
      </w:r>
      <w:r>
        <w:rPr>
          <w:sz w:val="24"/>
          <w:szCs w:val="24"/>
        </w:rPr>
        <w:t xml:space="preserve">Consultant </w:t>
      </w:r>
      <w:r w:rsidRPr="009B695B">
        <w:rPr>
          <w:sz w:val="24"/>
          <w:szCs w:val="24"/>
        </w:rPr>
        <w:t>s, agent, officers, directors, employees, joint owners, affiliates and</w:t>
      </w:r>
      <w:r w:rsidR="00F05217">
        <w:rPr>
          <w:sz w:val="24"/>
          <w:szCs w:val="24"/>
        </w:rPr>
        <w:t xml:space="preserve"> </w:t>
      </w:r>
      <w:r>
        <w:rPr>
          <w:sz w:val="24"/>
          <w:szCs w:val="24"/>
        </w:rPr>
        <w:t xml:space="preserve">Consultant </w:t>
      </w:r>
      <w:r w:rsidRPr="009B695B">
        <w:rPr>
          <w:sz w:val="24"/>
          <w:szCs w:val="24"/>
        </w:rPr>
        <w:t>s.</w:t>
      </w:r>
    </w:p>
    <w:p w14:paraId="4DC8CAF5" w14:textId="77777777" w:rsidR="00273C80" w:rsidRPr="009B695B" w:rsidRDefault="00273C80" w:rsidP="00273C80">
      <w:pPr>
        <w:tabs>
          <w:tab w:val="left" w:pos="360"/>
        </w:tabs>
        <w:spacing w:before="120"/>
        <w:ind w:firstLine="720"/>
        <w:jc w:val="both"/>
        <w:rPr>
          <w:sz w:val="24"/>
          <w:szCs w:val="24"/>
        </w:rPr>
      </w:pPr>
    </w:p>
    <w:p w14:paraId="2B1F0A4C" w14:textId="77777777" w:rsidR="00273C80" w:rsidRPr="009B695B" w:rsidRDefault="00273C80" w:rsidP="007F2B84">
      <w:pPr>
        <w:pStyle w:val="ListParagraph"/>
        <w:widowControl w:val="0"/>
        <w:numPr>
          <w:ilvl w:val="0"/>
          <w:numId w:val="23"/>
        </w:numPr>
        <w:autoSpaceDE w:val="0"/>
        <w:autoSpaceDN w:val="0"/>
        <w:spacing w:after="0" w:line="240" w:lineRule="auto"/>
        <w:ind w:left="540" w:hanging="540"/>
        <w:rPr>
          <w:b/>
          <w:bCs/>
          <w:sz w:val="24"/>
          <w:szCs w:val="24"/>
          <w:u w:val="single"/>
        </w:rPr>
      </w:pPr>
      <w:r w:rsidRPr="009B695B">
        <w:rPr>
          <w:b/>
          <w:bCs/>
          <w:sz w:val="24"/>
          <w:szCs w:val="24"/>
          <w:u w:val="single"/>
        </w:rPr>
        <w:t>USE OF SUB</w:t>
      </w:r>
      <w:r>
        <w:rPr>
          <w:b/>
          <w:bCs/>
          <w:sz w:val="24"/>
          <w:szCs w:val="24"/>
          <w:u w:val="single"/>
        </w:rPr>
        <w:t xml:space="preserve">CONSULTANT </w:t>
      </w:r>
      <w:r w:rsidRPr="009B695B">
        <w:rPr>
          <w:b/>
          <w:bCs/>
          <w:sz w:val="24"/>
          <w:szCs w:val="24"/>
          <w:u w:val="single"/>
        </w:rPr>
        <w:t>S</w:t>
      </w:r>
    </w:p>
    <w:p w14:paraId="60DAD1A9" w14:textId="77777777" w:rsidR="00273C80" w:rsidRPr="009B695B" w:rsidRDefault="00273C80" w:rsidP="00273C80">
      <w:pPr>
        <w:pStyle w:val="ListParagraph"/>
        <w:ind w:left="360"/>
        <w:rPr>
          <w:b/>
          <w:bCs/>
          <w:sz w:val="24"/>
          <w:szCs w:val="24"/>
          <w:u w:val="single"/>
        </w:rPr>
      </w:pPr>
    </w:p>
    <w:p w14:paraId="45AA283F" w14:textId="77777777" w:rsidR="00273C80" w:rsidRPr="009B695B" w:rsidRDefault="00273C80" w:rsidP="007F2B84">
      <w:pPr>
        <w:pStyle w:val="ListParagraph"/>
        <w:widowControl w:val="0"/>
        <w:numPr>
          <w:ilvl w:val="1"/>
          <w:numId w:val="34"/>
        </w:numPr>
        <w:tabs>
          <w:tab w:val="left" w:pos="900"/>
          <w:tab w:val="right" w:pos="1440"/>
        </w:tabs>
        <w:autoSpaceDE w:val="0"/>
        <w:autoSpaceDN w:val="0"/>
        <w:spacing w:before="120" w:after="0" w:line="240" w:lineRule="auto"/>
        <w:ind w:left="900" w:hanging="540"/>
        <w:jc w:val="both"/>
        <w:rPr>
          <w:sz w:val="24"/>
          <w:szCs w:val="24"/>
        </w:rPr>
      </w:pPr>
      <w:r>
        <w:rPr>
          <w:spacing w:val="-2"/>
          <w:sz w:val="24"/>
          <w:szCs w:val="24"/>
        </w:rPr>
        <w:t xml:space="preserve">Consultant </w:t>
      </w:r>
      <w:r w:rsidRPr="009B695B">
        <w:rPr>
          <w:spacing w:val="-2"/>
          <w:sz w:val="24"/>
          <w:szCs w:val="24"/>
        </w:rPr>
        <w:t xml:space="preserve"> shall give advance written notification to UTA of any proposed subcontract (not indicated in </w:t>
      </w:r>
      <w:r>
        <w:rPr>
          <w:spacing w:val="-2"/>
          <w:sz w:val="24"/>
          <w:szCs w:val="24"/>
        </w:rPr>
        <w:t xml:space="preserve">Consultant </w:t>
      </w:r>
      <w:r w:rsidRPr="009B695B">
        <w:rPr>
          <w:spacing w:val="-2"/>
          <w:sz w:val="24"/>
          <w:szCs w:val="24"/>
        </w:rPr>
        <w:t>’s Proposal) negotiated with respect to the Work. UTA shall have the right to approve all sub</w:t>
      </w:r>
      <w:r>
        <w:rPr>
          <w:spacing w:val="-2"/>
          <w:sz w:val="24"/>
          <w:szCs w:val="24"/>
        </w:rPr>
        <w:t xml:space="preserve">Consultant </w:t>
      </w:r>
      <w:r w:rsidRPr="009B695B">
        <w:rPr>
          <w:spacing w:val="-2"/>
          <w:sz w:val="24"/>
          <w:szCs w:val="24"/>
        </w:rPr>
        <w:t>s, such approval not to be withheld unreasonably</w:t>
      </w:r>
      <w:r w:rsidRPr="009B695B">
        <w:rPr>
          <w:sz w:val="24"/>
          <w:szCs w:val="24"/>
        </w:rPr>
        <w:t>.</w:t>
      </w:r>
    </w:p>
    <w:p w14:paraId="2BD6C949" w14:textId="77777777" w:rsidR="00273C80" w:rsidRPr="009B695B" w:rsidRDefault="00273C80" w:rsidP="007F2B84">
      <w:pPr>
        <w:pStyle w:val="ListParagraph"/>
        <w:widowControl w:val="0"/>
        <w:numPr>
          <w:ilvl w:val="1"/>
          <w:numId w:val="34"/>
        </w:numPr>
        <w:tabs>
          <w:tab w:val="left" w:pos="900"/>
          <w:tab w:val="right" w:pos="1440"/>
        </w:tabs>
        <w:autoSpaceDE w:val="0"/>
        <w:autoSpaceDN w:val="0"/>
        <w:spacing w:before="120" w:after="0" w:line="240" w:lineRule="auto"/>
        <w:ind w:left="900" w:hanging="540"/>
        <w:contextualSpacing w:val="0"/>
        <w:jc w:val="both"/>
        <w:rPr>
          <w:sz w:val="24"/>
          <w:szCs w:val="24"/>
        </w:rPr>
      </w:pPr>
      <w:r w:rsidRPr="009B695B">
        <w:rPr>
          <w:spacing w:val="-2"/>
          <w:sz w:val="24"/>
          <w:szCs w:val="24"/>
        </w:rPr>
        <w:t>No subsequent change, removal or substitution shall be made with respect to any such sub</w:t>
      </w:r>
      <w:r>
        <w:rPr>
          <w:spacing w:val="-2"/>
          <w:sz w:val="24"/>
          <w:szCs w:val="24"/>
        </w:rPr>
        <w:t xml:space="preserve">Consultant </w:t>
      </w:r>
      <w:r w:rsidRPr="009B695B">
        <w:rPr>
          <w:sz w:val="24"/>
          <w:szCs w:val="24"/>
        </w:rPr>
        <w:t>without the prior written approval of UTA.</w:t>
      </w:r>
    </w:p>
    <w:p w14:paraId="69F4CB89" w14:textId="77777777" w:rsidR="00273C80" w:rsidRPr="009B695B" w:rsidRDefault="00273C80" w:rsidP="007F2B84">
      <w:pPr>
        <w:pStyle w:val="ListParagraph"/>
        <w:widowControl w:val="0"/>
        <w:numPr>
          <w:ilvl w:val="1"/>
          <w:numId w:val="34"/>
        </w:numPr>
        <w:tabs>
          <w:tab w:val="left" w:pos="900"/>
          <w:tab w:val="right" w:pos="1440"/>
        </w:tabs>
        <w:autoSpaceDE w:val="0"/>
        <w:autoSpaceDN w:val="0"/>
        <w:spacing w:before="120" w:after="0" w:line="240" w:lineRule="auto"/>
        <w:ind w:left="900" w:hanging="540"/>
        <w:contextualSpacing w:val="0"/>
        <w:jc w:val="both"/>
        <w:rPr>
          <w:sz w:val="24"/>
          <w:szCs w:val="24"/>
        </w:rPr>
      </w:pPr>
      <w:r>
        <w:rPr>
          <w:spacing w:val="-2"/>
          <w:sz w:val="24"/>
          <w:szCs w:val="24"/>
        </w:rPr>
        <w:t xml:space="preserve">Consultant </w:t>
      </w:r>
      <w:r w:rsidRPr="009B695B">
        <w:rPr>
          <w:spacing w:val="-2"/>
          <w:sz w:val="24"/>
          <w:szCs w:val="24"/>
        </w:rPr>
        <w:t xml:space="preserve"> shall be solely responsible for making payments to sub</w:t>
      </w:r>
      <w:r>
        <w:rPr>
          <w:spacing w:val="-2"/>
          <w:sz w:val="24"/>
          <w:szCs w:val="24"/>
        </w:rPr>
        <w:t xml:space="preserve">Consultant </w:t>
      </w:r>
      <w:r w:rsidRPr="009B695B">
        <w:rPr>
          <w:spacing w:val="-2"/>
          <w:sz w:val="24"/>
          <w:szCs w:val="24"/>
        </w:rPr>
        <w:t xml:space="preserve">s, </w:t>
      </w:r>
      <w:r w:rsidRPr="009B695B">
        <w:rPr>
          <w:spacing w:val="-1"/>
          <w:sz w:val="24"/>
          <w:szCs w:val="24"/>
        </w:rPr>
        <w:t xml:space="preserve">and such payments shall be made </w:t>
      </w:r>
      <w:r w:rsidRPr="009B695B">
        <w:rPr>
          <w:spacing w:val="-2"/>
          <w:sz w:val="24"/>
          <w:szCs w:val="24"/>
        </w:rPr>
        <w:t xml:space="preserve">within thirty (30) days after </w:t>
      </w:r>
      <w:r>
        <w:rPr>
          <w:spacing w:val="-2"/>
          <w:sz w:val="24"/>
          <w:szCs w:val="24"/>
        </w:rPr>
        <w:t xml:space="preserve">Consultant </w:t>
      </w:r>
      <w:r w:rsidRPr="009B695B">
        <w:rPr>
          <w:spacing w:val="-2"/>
          <w:sz w:val="24"/>
          <w:szCs w:val="24"/>
        </w:rPr>
        <w:t xml:space="preserve"> receives corresponding payments </w:t>
      </w:r>
      <w:r w:rsidRPr="009B695B">
        <w:rPr>
          <w:sz w:val="24"/>
          <w:szCs w:val="24"/>
        </w:rPr>
        <w:t>from UTA.</w:t>
      </w:r>
    </w:p>
    <w:p w14:paraId="6F3134B0" w14:textId="77777777" w:rsidR="00273C80" w:rsidRPr="009B695B" w:rsidRDefault="00273C80" w:rsidP="007F2B84">
      <w:pPr>
        <w:pStyle w:val="ListParagraph"/>
        <w:widowControl w:val="0"/>
        <w:numPr>
          <w:ilvl w:val="1"/>
          <w:numId w:val="34"/>
        </w:numPr>
        <w:tabs>
          <w:tab w:val="left" w:pos="900"/>
          <w:tab w:val="right" w:pos="1440"/>
        </w:tabs>
        <w:autoSpaceDE w:val="0"/>
        <w:autoSpaceDN w:val="0"/>
        <w:spacing w:before="120" w:after="0" w:line="240" w:lineRule="auto"/>
        <w:ind w:left="900" w:hanging="540"/>
        <w:contextualSpacing w:val="0"/>
        <w:jc w:val="both"/>
        <w:rPr>
          <w:sz w:val="24"/>
          <w:szCs w:val="24"/>
        </w:rPr>
      </w:pPr>
      <w:r>
        <w:rPr>
          <w:spacing w:val="4"/>
          <w:sz w:val="24"/>
          <w:szCs w:val="24"/>
        </w:rPr>
        <w:t xml:space="preserve">Consultant </w:t>
      </w:r>
      <w:r w:rsidRPr="009B695B">
        <w:rPr>
          <w:spacing w:val="4"/>
          <w:sz w:val="24"/>
          <w:szCs w:val="24"/>
        </w:rPr>
        <w:t xml:space="preserve"> shall be responsible for and direct all Work performed by sub</w:t>
      </w:r>
      <w:r>
        <w:rPr>
          <w:spacing w:val="4"/>
          <w:sz w:val="24"/>
          <w:szCs w:val="24"/>
        </w:rPr>
        <w:t xml:space="preserve">Consultant </w:t>
      </w:r>
      <w:r w:rsidRPr="009B695B">
        <w:rPr>
          <w:spacing w:val="4"/>
          <w:sz w:val="24"/>
          <w:szCs w:val="24"/>
        </w:rPr>
        <w:t>s</w:t>
      </w:r>
      <w:r w:rsidRPr="009B695B">
        <w:rPr>
          <w:spacing w:val="3"/>
          <w:sz w:val="24"/>
          <w:szCs w:val="24"/>
        </w:rPr>
        <w:t xml:space="preserve">. </w:t>
      </w:r>
    </w:p>
    <w:p w14:paraId="4DBF2FAF" w14:textId="77777777" w:rsidR="00273C80" w:rsidRPr="009B695B" w:rsidRDefault="00273C80" w:rsidP="007F2B84">
      <w:pPr>
        <w:pStyle w:val="ListParagraph"/>
        <w:widowControl w:val="0"/>
        <w:numPr>
          <w:ilvl w:val="1"/>
          <w:numId w:val="34"/>
        </w:numPr>
        <w:tabs>
          <w:tab w:val="left" w:pos="900"/>
          <w:tab w:val="right" w:pos="1440"/>
        </w:tabs>
        <w:autoSpaceDE w:val="0"/>
        <w:autoSpaceDN w:val="0"/>
        <w:spacing w:before="120" w:after="0" w:line="240" w:lineRule="auto"/>
        <w:ind w:left="900" w:hanging="540"/>
        <w:contextualSpacing w:val="0"/>
        <w:jc w:val="both"/>
        <w:rPr>
          <w:sz w:val="24"/>
          <w:szCs w:val="24"/>
        </w:rPr>
      </w:pPr>
      <w:r>
        <w:rPr>
          <w:spacing w:val="-2"/>
          <w:sz w:val="24"/>
          <w:szCs w:val="24"/>
        </w:rPr>
        <w:t xml:space="preserve">Consultant </w:t>
      </w:r>
      <w:r w:rsidRPr="009B695B">
        <w:rPr>
          <w:spacing w:val="-2"/>
          <w:sz w:val="24"/>
          <w:szCs w:val="24"/>
        </w:rPr>
        <w:t xml:space="preserve">agrees that no subcontracts shall provide for payment on a cost-plus-percentage-of-cost basis. </w:t>
      </w:r>
      <w:r>
        <w:rPr>
          <w:spacing w:val="-2"/>
          <w:sz w:val="24"/>
          <w:szCs w:val="24"/>
        </w:rPr>
        <w:t>Consultant</w:t>
      </w:r>
      <w:r w:rsidRPr="009B695B">
        <w:rPr>
          <w:spacing w:val="-2"/>
          <w:sz w:val="24"/>
          <w:szCs w:val="24"/>
        </w:rPr>
        <w:t xml:space="preserve"> further </w:t>
      </w:r>
      <w:r w:rsidRPr="009B695B">
        <w:rPr>
          <w:spacing w:val="1"/>
          <w:sz w:val="24"/>
          <w:szCs w:val="24"/>
        </w:rPr>
        <w:t>agrees that all subcontracts shall comply with all applicable laws.</w:t>
      </w:r>
    </w:p>
    <w:p w14:paraId="3A952E35" w14:textId="77777777" w:rsidR="00273C80" w:rsidRPr="009B695B" w:rsidRDefault="00273C80" w:rsidP="00273C80">
      <w:pPr>
        <w:pStyle w:val="ListParagraph"/>
        <w:tabs>
          <w:tab w:val="left" w:pos="900"/>
          <w:tab w:val="right" w:pos="1440"/>
        </w:tabs>
        <w:spacing w:before="120"/>
        <w:ind w:left="900"/>
        <w:contextualSpacing w:val="0"/>
        <w:jc w:val="both"/>
        <w:rPr>
          <w:color w:val="FF0000"/>
          <w:sz w:val="24"/>
          <w:szCs w:val="24"/>
        </w:rPr>
      </w:pPr>
    </w:p>
    <w:p w14:paraId="081A74BC" w14:textId="2DB3EAFD" w:rsidR="00273C80" w:rsidRPr="009B695B" w:rsidRDefault="00273C80" w:rsidP="00F05217">
      <w:pPr>
        <w:ind w:left="540" w:hanging="540"/>
        <w:rPr>
          <w:sz w:val="24"/>
          <w:szCs w:val="24"/>
        </w:rPr>
      </w:pPr>
      <w:r w:rsidRPr="00F05217">
        <w:rPr>
          <w:b/>
          <w:bCs/>
          <w:sz w:val="24"/>
          <w:szCs w:val="24"/>
        </w:rPr>
        <w:t>12.</w:t>
      </w:r>
      <w:r w:rsidRPr="009B695B">
        <w:rPr>
          <w:b/>
          <w:sz w:val="24"/>
          <w:szCs w:val="24"/>
        </w:rPr>
        <w:t xml:space="preserve"> </w:t>
      </w:r>
      <w:r w:rsidR="00F05217">
        <w:rPr>
          <w:b/>
          <w:sz w:val="24"/>
          <w:szCs w:val="24"/>
        </w:rPr>
        <w:tab/>
      </w:r>
      <w:r w:rsidRPr="009B695B">
        <w:rPr>
          <w:b/>
          <w:sz w:val="24"/>
          <w:szCs w:val="24"/>
          <w:u w:val="single"/>
        </w:rPr>
        <w:t>KEY PERSONNEL</w:t>
      </w:r>
    </w:p>
    <w:p w14:paraId="79FCFCBA" w14:textId="77777777" w:rsidR="00273C80" w:rsidRDefault="00273C80" w:rsidP="00273C80">
      <w:pPr>
        <w:pStyle w:val="ListParagraph"/>
        <w:spacing w:before="120"/>
        <w:ind w:left="0"/>
        <w:contextualSpacing w:val="0"/>
        <w:jc w:val="both"/>
        <w:rPr>
          <w:sz w:val="24"/>
          <w:szCs w:val="24"/>
        </w:rPr>
      </w:pPr>
      <w:r>
        <w:rPr>
          <w:spacing w:val="-4"/>
          <w:sz w:val="24"/>
          <w:szCs w:val="24"/>
        </w:rPr>
        <w:lastRenderedPageBreak/>
        <w:t xml:space="preserve">Consultant </w:t>
      </w:r>
      <w:r w:rsidRPr="009B695B">
        <w:rPr>
          <w:spacing w:val="-4"/>
          <w:sz w:val="24"/>
          <w:szCs w:val="24"/>
        </w:rPr>
        <w:t xml:space="preserve"> shall provide the key personnel as indicated in </w:t>
      </w:r>
      <w:r>
        <w:rPr>
          <w:spacing w:val="-4"/>
          <w:sz w:val="24"/>
          <w:szCs w:val="24"/>
        </w:rPr>
        <w:t xml:space="preserve">Consultant </w:t>
      </w:r>
      <w:r w:rsidRPr="009B695B">
        <w:rPr>
          <w:spacing w:val="-4"/>
          <w:sz w:val="24"/>
          <w:szCs w:val="24"/>
        </w:rPr>
        <w:t xml:space="preserve">’s Proposal (or other applicable provisions of this Contract) and shall not change any of said key personnel without the </w:t>
      </w:r>
      <w:r w:rsidRPr="009B695B">
        <w:rPr>
          <w:sz w:val="24"/>
          <w:szCs w:val="24"/>
        </w:rPr>
        <w:t>express written consent of UTA.</w:t>
      </w:r>
      <w:r>
        <w:rPr>
          <w:sz w:val="24"/>
          <w:szCs w:val="24"/>
        </w:rPr>
        <w:t xml:space="preserve"> The following individuals are concerned to be key personnel under this contract. </w:t>
      </w:r>
    </w:p>
    <w:p w14:paraId="797860C1" w14:textId="77777777" w:rsidR="00273C80" w:rsidRDefault="00273C80" w:rsidP="00273C80">
      <w:pPr>
        <w:pStyle w:val="ListParagraph"/>
        <w:spacing w:before="120"/>
        <w:ind w:left="0"/>
        <w:contextualSpacing w:val="0"/>
        <w:jc w:val="both"/>
        <w:rPr>
          <w:sz w:val="24"/>
          <w:szCs w:val="24"/>
        </w:rPr>
      </w:pPr>
      <w:r>
        <w:rPr>
          <w:sz w:val="24"/>
          <w:szCs w:val="24"/>
        </w:rPr>
        <w:t xml:space="preserve">_____________________________   </w:t>
      </w:r>
    </w:p>
    <w:p w14:paraId="1A24CF9D" w14:textId="77777777" w:rsidR="00273C80" w:rsidRDefault="00273C80" w:rsidP="00273C80">
      <w:pPr>
        <w:pStyle w:val="ListParagraph"/>
        <w:spacing w:before="120"/>
        <w:ind w:left="0"/>
        <w:contextualSpacing w:val="0"/>
        <w:jc w:val="both"/>
        <w:rPr>
          <w:sz w:val="24"/>
          <w:szCs w:val="24"/>
        </w:rPr>
      </w:pPr>
      <w:r>
        <w:rPr>
          <w:sz w:val="24"/>
          <w:szCs w:val="24"/>
        </w:rPr>
        <w:t xml:space="preserve">_____________________________  </w:t>
      </w:r>
    </w:p>
    <w:p w14:paraId="113D8B7C" w14:textId="77777777" w:rsidR="00273C80" w:rsidRDefault="00273C80" w:rsidP="00273C80">
      <w:pPr>
        <w:pStyle w:val="ListParagraph"/>
        <w:spacing w:before="120"/>
        <w:ind w:left="0"/>
        <w:contextualSpacing w:val="0"/>
        <w:jc w:val="both"/>
        <w:rPr>
          <w:sz w:val="24"/>
          <w:szCs w:val="24"/>
        </w:rPr>
      </w:pPr>
      <w:r>
        <w:rPr>
          <w:sz w:val="24"/>
          <w:szCs w:val="24"/>
        </w:rPr>
        <w:t xml:space="preserve">_____________________________ </w:t>
      </w:r>
    </w:p>
    <w:p w14:paraId="011CD889" w14:textId="6BC11C03" w:rsidR="00273C80" w:rsidRDefault="00273C80" w:rsidP="00273C80">
      <w:pPr>
        <w:pStyle w:val="ListParagraph"/>
        <w:spacing w:before="120"/>
        <w:ind w:left="0"/>
        <w:contextualSpacing w:val="0"/>
        <w:jc w:val="both"/>
        <w:rPr>
          <w:sz w:val="24"/>
          <w:szCs w:val="24"/>
        </w:rPr>
      </w:pPr>
      <w:r>
        <w:rPr>
          <w:sz w:val="24"/>
          <w:szCs w:val="24"/>
        </w:rPr>
        <w:t>If the Consultant changed key personnel without the express written permission of UTA, it shall be in default of the contract and liable for default damages.</w:t>
      </w:r>
    </w:p>
    <w:p w14:paraId="7DD957AE" w14:textId="77777777" w:rsidR="009707D7" w:rsidRPr="009B695B" w:rsidRDefault="009707D7" w:rsidP="00273C80">
      <w:pPr>
        <w:pStyle w:val="ListParagraph"/>
        <w:spacing w:before="120"/>
        <w:ind w:left="0"/>
        <w:contextualSpacing w:val="0"/>
        <w:jc w:val="both"/>
        <w:rPr>
          <w:sz w:val="24"/>
          <w:szCs w:val="24"/>
        </w:rPr>
      </w:pPr>
    </w:p>
    <w:p w14:paraId="4AABB3FF" w14:textId="606CE1FA" w:rsidR="00273C80" w:rsidRPr="009B695B" w:rsidRDefault="00273C80" w:rsidP="00F05217">
      <w:pPr>
        <w:spacing w:before="120"/>
        <w:ind w:left="540" w:hanging="540"/>
        <w:rPr>
          <w:b/>
          <w:bCs/>
          <w:sz w:val="24"/>
          <w:szCs w:val="24"/>
          <w:u w:val="single"/>
        </w:rPr>
      </w:pPr>
      <w:r w:rsidRPr="009707D7">
        <w:rPr>
          <w:b/>
          <w:sz w:val="24"/>
          <w:szCs w:val="24"/>
        </w:rPr>
        <w:t>13.</w:t>
      </w:r>
      <w:r w:rsidRPr="009B695B">
        <w:rPr>
          <w:b/>
          <w:bCs/>
          <w:sz w:val="24"/>
          <w:szCs w:val="24"/>
        </w:rPr>
        <w:t xml:space="preserve"> </w:t>
      </w:r>
      <w:r w:rsidR="00F05217">
        <w:rPr>
          <w:b/>
          <w:bCs/>
          <w:sz w:val="24"/>
          <w:szCs w:val="24"/>
        </w:rPr>
        <w:tab/>
      </w:r>
      <w:r w:rsidRPr="009B695B">
        <w:rPr>
          <w:b/>
          <w:bCs/>
          <w:sz w:val="24"/>
          <w:szCs w:val="24"/>
          <w:u w:val="single"/>
        </w:rPr>
        <w:t>SUSPENSION OF WORK</w:t>
      </w:r>
    </w:p>
    <w:p w14:paraId="38250844" w14:textId="77777777" w:rsidR="00273C80" w:rsidRPr="009B695B" w:rsidRDefault="00273C80" w:rsidP="007F2B84">
      <w:pPr>
        <w:pStyle w:val="ListParagraph"/>
        <w:widowControl w:val="0"/>
        <w:numPr>
          <w:ilvl w:val="1"/>
          <w:numId w:val="24"/>
        </w:numPr>
        <w:tabs>
          <w:tab w:val="right" w:pos="900"/>
        </w:tabs>
        <w:autoSpaceDE w:val="0"/>
        <w:autoSpaceDN w:val="0"/>
        <w:spacing w:before="120" w:after="0" w:line="240" w:lineRule="auto"/>
        <w:ind w:left="900" w:hanging="540"/>
        <w:jc w:val="both"/>
        <w:rPr>
          <w:sz w:val="24"/>
          <w:szCs w:val="24"/>
        </w:rPr>
      </w:pPr>
      <w:r w:rsidRPr="009B695B">
        <w:rPr>
          <w:spacing w:val="-2"/>
          <w:sz w:val="24"/>
          <w:szCs w:val="24"/>
        </w:rPr>
        <w:t xml:space="preserve">UTA may, at any time, by written order to </w:t>
      </w:r>
      <w:r>
        <w:rPr>
          <w:spacing w:val="-2"/>
          <w:sz w:val="24"/>
          <w:szCs w:val="24"/>
        </w:rPr>
        <w:t xml:space="preserve">Consultant </w:t>
      </w:r>
      <w:r w:rsidRPr="009B695B">
        <w:rPr>
          <w:spacing w:val="-2"/>
          <w:sz w:val="24"/>
          <w:szCs w:val="24"/>
        </w:rPr>
        <w:t xml:space="preserve">, require </w:t>
      </w:r>
      <w:r>
        <w:rPr>
          <w:spacing w:val="-2"/>
          <w:sz w:val="24"/>
          <w:szCs w:val="24"/>
        </w:rPr>
        <w:t xml:space="preserve">Consultant </w:t>
      </w:r>
      <w:r w:rsidRPr="009B695B">
        <w:rPr>
          <w:spacing w:val="-2"/>
          <w:sz w:val="24"/>
          <w:szCs w:val="24"/>
        </w:rPr>
        <w:t xml:space="preserve"> to </w:t>
      </w:r>
      <w:r w:rsidRPr="009B695B">
        <w:rPr>
          <w:spacing w:val="-1"/>
          <w:sz w:val="24"/>
          <w:szCs w:val="24"/>
        </w:rPr>
        <w:t xml:space="preserve">suspend, delay, or interrupt all or any part of the Work called for by this Contract. Any </w:t>
      </w:r>
      <w:r w:rsidRPr="009B695B">
        <w:rPr>
          <w:spacing w:val="4"/>
          <w:sz w:val="24"/>
          <w:szCs w:val="24"/>
        </w:rPr>
        <w:t xml:space="preserve">such order shall be specifically identified as a “Suspension of Work Order” issued </w:t>
      </w:r>
      <w:r w:rsidRPr="009B695B">
        <w:rPr>
          <w:spacing w:val="-2"/>
          <w:sz w:val="24"/>
          <w:szCs w:val="24"/>
        </w:rPr>
        <w:t xml:space="preserve">pursuant to this Article. Upon receipt of such an order, </w:t>
      </w:r>
      <w:r>
        <w:rPr>
          <w:spacing w:val="-2"/>
          <w:sz w:val="24"/>
          <w:szCs w:val="24"/>
        </w:rPr>
        <w:t xml:space="preserve">Consultant </w:t>
      </w:r>
      <w:r w:rsidRPr="009B695B">
        <w:rPr>
          <w:spacing w:val="-2"/>
          <w:sz w:val="24"/>
          <w:szCs w:val="24"/>
        </w:rPr>
        <w:t xml:space="preserve"> shall immediately comply with its terms and take all reasonable steps to minimize the incurrence of further </w:t>
      </w:r>
      <w:r w:rsidRPr="009B695B">
        <w:rPr>
          <w:sz w:val="24"/>
          <w:szCs w:val="24"/>
        </w:rPr>
        <w:t>costs allocable to the Work covered by the order during the period of Work stoppage.</w:t>
      </w:r>
    </w:p>
    <w:p w14:paraId="7FBAFAB5" w14:textId="77777777" w:rsidR="00273C80" w:rsidRPr="009B695B" w:rsidRDefault="00273C80" w:rsidP="007F2B84">
      <w:pPr>
        <w:pStyle w:val="ListParagraph"/>
        <w:widowControl w:val="0"/>
        <w:numPr>
          <w:ilvl w:val="1"/>
          <w:numId w:val="24"/>
        </w:numPr>
        <w:tabs>
          <w:tab w:val="right" w:pos="90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If a Suspension of Work Order issued under this Article is canceled, </w:t>
      </w:r>
      <w:r>
        <w:rPr>
          <w:sz w:val="24"/>
          <w:szCs w:val="24"/>
        </w:rPr>
        <w:t xml:space="preserve">Consultant </w:t>
      </w:r>
      <w:r w:rsidRPr="009B695B">
        <w:rPr>
          <w:sz w:val="24"/>
          <w:szCs w:val="24"/>
        </w:rPr>
        <w:t xml:space="preserve"> shall resume Work as mutually agreed to in writing by the parties hereto.</w:t>
      </w:r>
    </w:p>
    <w:p w14:paraId="4330E212" w14:textId="77777777" w:rsidR="00273C80" w:rsidRPr="009B695B" w:rsidRDefault="00273C80" w:rsidP="007F2B84">
      <w:pPr>
        <w:pStyle w:val="ListParagraph"/>
        <w:widowControl w:val="0"/>
        <w:numPr>
          <w:ilvl w:val="1"/>
          <w:numId w:val="24"/>
        </w:numPr>
        <w:tabs>
          <w:tab w:val="right" w:pos="90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If a Suspension of Work Order is not canceled and the Work covered by such order is </w:t>
      </w:r>
      <w:r w:rsidRPr="009B695B">
        <w:rPr>
          <w:spacing w:val="-1"/>
          <w:sz w:val="24"/>
          <w:szCs w:val="24"/>
        </w:rPr>
        <w:t xml:space="preserve">terminated for the convenience of UTA, reasonable costs incurred as a result of </w:t>
      </w:r>
      <w:r w:rsidRPr="009B695B">
        <w:rPr>
          <w:spacing w:val="-2"/>
          <w:sz w:val="24"/>
          <w:szCs w:val="24"/>
        </w:rPr>
        <w:t xml:space="preserve">the Suspension of Work Order shall be considered in negotiating the termination </w:t>
      </w:r>
      <w:r w:rsidRPr="009B695B">
        <w:rPr>
          <w:sz w:val="24"/>
          <w:szCs w:val="24"/>
        </w:rPr>
        <w:t>settlement.</w:t>
      </w:r>
    </w:p>
    <w:p w14:paraId="455DB12B" w14:textId="77777777" w:rsidR="00273C80" w:rsidRPr="009B695B" w:rsidRDefault="00273C80" w:rsidP="007F2B84">
      <w:pPr>
        <w:pStyle w:val="ListParagraph"/>
        <w:widowControl w:val="0"/>
        <w:numPr>
          <w:ilvl w:val="1"/>
          <w:numId w:val="24"/>
        </w:numPr>
        <w:tabs>
          <w:tab w:val="right" w:pos="900"/>
          <w:tab w:val="right" w:pos="9002"/>
        </w:tabs>
        <w:autoSpaceDE w:val="0"/>
        <w:autoSpaceDN w:val="0"/>
        <w:spacing w:before="120" w:after="0" w:line="240" w:lineRule="auto"/>
        <w:ind w:left="900" w:hanging="540"/>
        <w:contextualSpacing w:val="0"/>
        <w:jc w:val="both"/>
        <w:rPr>
          <w:sz w:val="24"/>
          <w:szCs w:val="24"/>
        </w:rPr>
      </w:pPr>
      <w:r w:rsidRPr="009B695B">
        <w:rPr>
          <w:sz w:val="24"/>
          <w:szCs w:val="24"/>
        </w:rPr>
        <w:t xml:space="preserve">If the Suspension of Work causes an increase in </w:t>
      </w:r>
      <w:r>
        <w:rPr>
          <w:sz w:val="24"/>
          <w:szCs w:val="24"/>
        </w:rPr>
        <w:t xml:space="preserve">Consultant </w:t>
      </w:r>
      <w:r w:rsidRPr="009B695B">
        <w:rPr>
          <w:sz w:val="24"/>
          <w:szCs w:val="24"/>
        </w:rPr>
        <w:t xml:space="preserve">’s cost or time to perform the Work, </w:t>
      </w:r>
      <w:r w:rsidRPr="009B695B">
        <w:rPr>
          <w:spacing w:val="-1"/>
          <w:sz w:val="24"/>
          <w:szCs w:val="24"/>
        </w:rPr>
        <w:t xml:space="preserve">UTA’s Project Manager or designee shall make an equitable adjustment to compensate </w:t>
      </w:r>
      <w:r>
        <w:rPr>
          <w:spacing w:val="-1"/>
          <w:sz w:val="24"/>
          <w:szCs w:val="24"/>
        </w:rPr>
        <w:t xml:space="preserve">Consultant </w:t>
      </w:r>
      <w:r w:rsidRPr="009B695B">
        <w:rPr>
          <w:spacing w:val="-1"/>
          <w:sz w:val="24"/>
          <w:szCs w:val="24"/>
        </w:rPr>
        <w:t xml:space="preserve"> for the additional costs or time and</w:t>
      </w:r>
      <w:r w:rsidRPr="009B695B">
        <w:rPr>
          <w:sz w:val="24"/>
          <w:szCs w:val="24"/>
        </w:rPr>
        <w:t xml:space="preserve"> modify this Contract by Change Order.</w:t>
      </w:r>
    </w:p>
    <w:p w14:paraId="3662964A" w14:textId="77777777" w:rsidR="00273C80" w:rsidRPr="009B695B" w:rsidRDefault="00273C80" w:rsidP="00273C80">
      <w:pPr>
        <w:spacing w:before="120"/>
        <w:jc w:val="center"/>
        <w:rPr>
          <w:b/>
          <w:bCs/>
          <w:sz w:val="24"/>
          <w:szCs w:val="24"/>
        </w:rPr>
      </w:pPr>
    </w:p>
    <w:p w14:paraId="7F2C5C49" w14:textId="77777777" w:rsidR="00273C80" w:rsidRPr="009B695B" w:rsidRDefault="00273C80" w:rsidP="007F2B84">
      <w:pPr>
        <w:pStyle w:val="ListParagraph"/>
        <w:widowControl w:val="0"/>
        <w:numPr>
          <w:ilvl w:val="0"/>
          <w:numId w:val="39"/>
        </w:numPr>
        <w:spacing w:before="120" w:after="0" w:line="240" w:lineRule="auto"/>
        <w:ind w:left="540" w:hanging="540"/>
        <w:jc w:val="both"/>
        <w:rPr>
          <w:sz w:val="24"/>
          <w:szCs w:val="24"/>
        </w:rPr>
      </w:pPr>
      <w:r w:rsidRPr="009B695B">
        <w:rPr>
          <w:b/>
          <w:sz w:val="24"/>
          <w:szCs w:val="24"/>
          <w:u w:val="single"/>
        </w:rPr>
        <w:t xml:space="preserve">TERMINATION </w:t>
      </w:r>
    </w:p>
    <w:p w14:paraId="63DD60B1" w14:textId="77777777" w:rsidR="00273C80" w:rsidRPr="009B695B" w:rsidRDefault="00273C80" w:rsidP="00273C80">
      <w:pPr>
        <w:pStyle w:val="ListParagraph"/>
        <w:tabs>
          <w:tab w:val="left" w:pos="360"/>
          <w:tab w:val="left" w:pos="630"/>
        </w:tabs>
        <w:spacing w:before="120"/>
        <w:ind w:left="1440"/>
        <w:jc w:val="both"/>
        <w:rPr>
          <w:sz w:val="24"/>
          <w:szCs w:val="24"/>
        </w:rPr>
      </w:pPr>
    </w:p>
    <w:p w14:paraId="3ED35006" w14:textId="77777777" w:rsidR="00273C80" w:rsidRPr="009B695B" w:rsidRDefault="00273C80" w:rsidP="007F2B84">
      <w:pPr>
        <w:pStyle w:val="ListParagraph"/>
        <w:widowControl w:val="0"/>
        <w:numPr>
          <w:ilvl w:val="1"/>
          <w:numId w:val="39"/>
        </w:numPr>
        <w:tabs>
          <w:tab w:val="left" w:pos="360"/>
          <w:tab w:val="left" w:pos="630"/>
        </w:tabs>
        <w:spacing w:before="120" w:after="0" w:line="240" w:lineRule="auto"/>
        <w:ind w:left="900" w:hanging="540"/>
        <w:jc w:val="both"/>
        <w:rPr>
          <w:sz w:val="24"/>
          <w:szCs w:val="24"/>
        </w:rPr>
      </w:pPr>
      <w:r w:rsidRPr="009B695B">
        <w:rPr>
          <w:b/>
          <w:sz w:val="24"/>
          <w:szCs w:val="24"/>
          <w:u w:val="single"/>
        </w:rPr>
        <w:t>FOR CONVENIENCE</w:t>
      </w:r>
      <w:r w:rsidRPr="009B695B">
        <w:rPr>
          <w:spacing w:val="3"/>
          <w:sz w:val="24"/>
          <w:szCs w:val="24"/>
        </w:rPr>
        <w:t xml:space="preserve">: </w:t>
      </w:r>
    </w:p>
    <w:p w14:paraId="4BB1DB55" w14:textId="77777777" w:rsidR="00273C80" w:rsidRPr="009B695B" w:rsidRDefault="00273C80" w:rsidP="00273C80">
      <w:pPr>
        <w:tabs>
          <w:tab w:val="left" w:pos="360"/>
          <w:tab w:val="left" w:pos="630"/>
        </w:tabs>
        <w:spacing w:before="120"/>
        <w:ind w:left="630"/>
        <w:jc w:val="both"/>
        <w:rPr>
          <w:sz w:val="24"/>
          <w:szCs w:val="24"/>
        </w:rPr>
      </w:pPr>
      <w:r w:rsidRPr="009B695B">
        <w:rPr>
          <w:spacing w:val="3"/>
          <w:sz w:val="24"/>
          <w:szCs w:val="24"/>
        </w:rPr>
        <w:t xml:space="preserve">UTA shall have the right to terminate the Contract at any time by providing </w:t>
      </w:r>
      <w:r w:rsidRPr="009B695B">
        <w:rPr>
          <w:spacing w:val="2"/>
          <w:sz w:val="24"/>
          <w:szCs w:val="24"/>
        </w:rPr>
        <w:t xml:space="preserve">written notice to </w:t>
      </w:r>
      <w:r>
        <w:rPr>
          <w:spacing w:val="2"/>
          <w:sz w:val="24"/>
          <w:szCs w:val="24"/>
        </w:rPr>
        <w:t xml:space="preserve">Consultant </w:t>
      </w:r>
      <w:r w:rsidRPr="009B695B">
        <w:rPr>
          <w:spacing w:val="2"/>
          <w:sz w:val="24"/>
          <w:szCs w:val="24"/>
        </w:rPr>
        <w:t>. If the Contract is terminated for convenience</w:t>
      </w:r>
      <w:r w:rsidRPr="009B695B">
        <w:rPr>
          <w:spacing w:val="-4"/>
          <w:sz w:val="24"/>
          <w:szCs w:val="24"/>
        </w:rPr>
        <w:t xml:space="preserve">, UTA shall pay </w:t>
      </w:r>
      <w:r>
        <w:rPr>
          <w:spacing w:val="-4"/>
          <w:sz w:val="24"/>
          <w:szCs w:val="24"/>
        </w:rPr>
        <w:t xml:space="preserve">Consultant </w:t>
      </w:r>
      <w:r w:rsidRPr="009B695B">
        <w:rPr>
          <w:spacing w:val="-4"/>
          <w:sz w:val="24"/>
          <w:szCs w:val="24"/>
        </w:rPr>
        <w:t xml:space="preserve">: (i) in full for Goods delivered and Services fully performed prior to the effective date of termination; and (ii) an equitable amount to reflect costs incurred (including Contract </w:t>
      </w:r>
      <w:r w:rsidRPr="009B695B">
        <w:rPr>
          <w:spacing w:val="-4"/>
          <w:sz w:val="24"/>
          <w:szCs w:val="24"/>
        </w:rPr>
        <w:lastRenderedPageBreak/>
        <w:t>close-out and sub</w:t>
      </w:r>
      <w:r>
        <w:rPr>
          <w:spacing w:val="-4"/>
          <w:sz w:val="24"/>
          <w:szCs w:val="24"/>
        </w:rPr>
        <w:t xml:space="preserve">Consultant </w:t>
      </w:r>
      <w:r w:rsidRPr="009B695B">
        <w:rPr>
          <w:spacing w:val="-4"/>
          <w:sz w:val="24"/>
          <w:szCs w:val="24"/>
        </w:rPr>
        <w:t>termination costs that cannot be reasonably mitigated) and profit on work-in-progress as of to the effective date of the ter</w:t>
      </w:r>
      <w:r w:rsidRPr="009B695B">
        <w:rPr>
          <w:spacing w:val="-2"/>
          <w:sz w:val="24"/>
          <w:szCs w:val="24"/>
        </w:rPr>
        <w:t>mination notice</w:t>
      </w:r>
      <w:r w:rsidRPr="009B695B">
        <w:rPr>
          <w:sz w:val="24"/>
          <w:szCs w:val="24"/>
        </w:rPr>
        <w:t xml:space="preserve">. UTA shall not be responsible for anticipated profits based on the terminated portion of the Contract. </w:t>
      </w:r>
      <w:r>
        <w:rPr>
          <w:sz w:val="24"/>
          <w:szCs w:val="24"/>
        </w:rPr>
        <w:t xml:space="preserve">Consultant </w:t>
      </w:r>
      <w:r w:rsidRPr="009B695B">
        <w:rPr>
          <w:sz w:val="24"/>
          <w:szCs w:val="24"/>
        </w:rPr>
        <w:t xml:space="preserve">shall promptly submit a termination claim to UTA. If </w:t>
      </w:r>
      <w:r>
        <w:rPr>
          <w:sz w:val="24"/>
          <w:szCs w:val="24"/>
        </w:rPr>
        <w:t xml:space="preserve">Consultant </w:t>
      </w:r>
      <w:r w:rsidRPr="009B695B">
        <w:rPr>
          <w:sz w:val="24"/>
          <w:szCs w:val="24"/>
        </w:rPr>
        <w:t xml:space="preserve">has any property in its possession belonging to UTA, </w:t>
      </w:r>
      <w:r>
        <w:rPr>
          <w:sz w:val="24"/>
          <w:szCs w:val="24"/>
        </w:rPr>
        <w:t xml:space="preserve">Consultant </w:t>
      </w:r>
      <w:r w:rsidRPr="009B695B">
        <w:rPr>
          <w:sz w:val="24"/>
          <w:szCs w:val="24"/>
        </w:rPr>
        <w:t>will account for the same and dispose of it in the manner UTA directs.</w:t>
      </w:r>
    </w:p>
    <w:p w14:paraId="01382DF7" w14:textId="77777777" w:rsidR="00273C80" w:rsidRPr="009B695B" w:rsidRDefault="00273C80" w:rsidP="007F2B84">
      <w:pPr>
        <w:pStyle w:val="ListParagraph"/>
        <w:widowControl w:val="0"/>
        <w:numPr>
          <w:ilvl w:val="1"/>
          <w:numId w:val="39"/>
        </w:numPr>
        <w:tabs>
          <w:tab w:val="left" w:pos="360"/>
          <w:tab w:val="left" w:pos="630"/>
        </w:tabs>
        <w:spacing w:before="120" w:after="0" w:line="240" w:lineRule="auto"/>
        <w:ind w:left="900" w:hanging="540"/>
        <w:jc w:val="both"/>
        <w:rPr>
          <w:sz w:val="24"/>
          <w:szCs w:val="24"/>
        </w:rPr>
      </w:pPr>
      <w:r w:rsidRPr="009B695B">
        <w:rPr>
          <w:b/>
          <w:sz w:val="24"/>
          <w:szCs w:val="24"/>
          <w:u w:val="single"/>
        </w:rPr>
        <w:t>FOR DEFAULT:</w:t>
      </w:r>
    </w:p>
    <w:p w14:paraId="6348074A" w14:textId="77777777" w:rsidR="00273C80" w:rsidRPr="009B695B" w:rsidRDefault="00273C80" w:rsidP="00273C80">
      <w:pPr>
        <w:pStyle w:val="ListParagraph"/>
        <w:tabs>
          <w:tab w:val="left" w:pos="360"/>
          <w:tab w:val="left" w:pos="630"/>
        </w:tabs>
        <w:spacing w:before="120"/>
        <w:ind w:left="630"/>
        <w:jc w:val="both"/>
        <w:rPr>
          <w:sz w:val="24"/>
          <w:szCs w:val="24"/>
        </w:rPr>
      </w:pPr>
      <w:r w:rsidRPr="009B695B">
        <w:rPr>
          <w:sz w:val="24"/>
          <w:szCs w:val="24"/>
        </w:rPr>
        <w:t xml:space="preserve">If </w:t>
      </w:r>
      <w:r>
        <w:rPr>
          <w:sz w:val="24"/>
          <w:szCs w:val="24"/>
        </w:rPr>
        <w:t xml:space="preserve">Consultant </w:t>
      </w:r>
      <w:r w:rsidRPr="009B695B">
        <w:rPr>
          <w:sz w:val="24"/>
          <w:szCs w:val="24"/>
        </w:rPr>
        <w:t>(a) becomes insolvent; (b) files a petition under any chapter of the bankruptcy laws or is the subject of an involuntary petition; (c) makes a general assignment for the benefit of its creditors; (d) has a receiver appointed; (e) should fail to make prompt payment to any sub</w:t>
      </w:r>
      <w:r>
        <w:rPr>
          <w:sz w:val="24"/>
          <w:szCs w:val="24"/>
        </w:rPr>
        <w:t xml:space="preserve">Consultant </w:t>
      </w:r>
      <w:r w:rsidRPr="009B695B">
        <w:rPr>
          <w:sz w:val="24"/>
          <w:szCs w:val="24"/>
        </w:rPr>
        <w:t xml:space="preserve">s or suppliers; or (f) fails to comply with any of its material obligations under the Contract, UTA may, in its discretion, after first giving </w:t>
      </w:r>
      <w:r>
        <w:rPr>
          <w:sz w:val="24"/>
          <w:szCs w:val="24"/>
        </w:rPr>
        <w:t xml:space="preserve">Consultant </w:t>
      </w:r>
      <w:r w:rsidRPr="009B695B">
        <w:rPr>
          <w:sz w:val="24"/>
          <w:szCs w:val="24"/>
        </w:rPr>
        <w:t>seven (7) days written notice to cure such default:</w:t>
      </w:r>
    </w:p>
    <w:p w14:paraId="5D4C8251" w14:textId="77777777" w:rsidR="00273C80" w:rsidRPr="009B695B" w:rsidRDefault="00273C80" w:rsidP="007F2B84">
      <w:pPr>
        <w:pStyle w:val="ListParagraph"/>
        <w:widowControl w:val="0"/>
        <w:numPr>
          <w:ilvl w:val="0"/>
          <w:numId w:val="20"/>
        </w:numPr>
        <w:tabs>
          <w:tab w:val="left" w:pos="1440"/>
          <w:tab w:val="left" w:pos="2160"/>
        </w:tabs>
        <w:autoSpaceDE w:val="0"/>
        <w:autoSpaceDN w:val="0"/>
        <w:spacing w:before="120" w:after="0" w:line="240" w:lineRule="auto"/>
        <w:ind w:left="1350" w:hanging="270"/>
        <w:contextualSpacing w:val="0"/>
        <w:jc w:val="both"/>
        <w:rPr>
          <w:sz w:val="24"/>
          <w:szCs w:val="24"/>
        </w:rPr>
      </w:pPr>
      <w:r w:rsidRPr="009B695B">
        <w:rPr>
          <w:sz w:val="24"/>
          <w:szCs w:val="24"/>
        </w:rPr>
        <w:t xml:space="preserve">Terminate the Contract (in whole or in part) for default and obtain the Professional Services using other </w:t>
      </w:r>
      <w:r>
        <w:rPr>
          <w:sz w:val="24"/>
          <w:szCs w:val="24"/>
        </w:rPr>
        <w:t xml:space="preserve">Consultant </w:t>
      </w:r>
      <w:r w:rsidRPr="009B695B">
        <w:rPr>
          <w:sz w:val="24"/>
          <w:szCs w:val="24"/>
        </w:rPr>
        <w:t xml:space="preserve">s or UTA’s own forces, in which event </w:t>
      </w:r>
      <w:r>
        <w:rPr>
          <w:sz w:val="24"/>
          <w:szCs w:val="24"/>
        </w:rPr>
        <w:t xml:space="preserve">Consultant </w:t>
      </w:r>
      <w:r w:rsidRPr="009B695B">
        <w:rPr>
          <w:sz w:val="24"/>
          <w:szCs w:val="24"/>
        </w:rPr>
        <w:t>shall be liable for all incremental costs so incurred by UTA;</w:t>
      </w:r>
    </w:p>
    <w:p w14:paraId="5B3039F6" w14:textId="77777777" w:rsidR="00273C80" w:rsidRPr="009B695B" w:rsidRDefault="00273C80" w:rsidP="007F2B84">
      <w:pPr>
        <w:pStyle w:val="ListParagraph"/>
        <w:widowControl w:val="0"/>
        <w:numPr>
          <w:ilvl w:val="0"/>
          <w:numId w:val="20"/>
        </w:numPr>
        <w:tabs>
          <w:tab w:val="left" w:pos="1440"/>
        </w:tabs>
        <w:autoSpaceDE w:val="0"/>
        <w:autoSpaceDN w:val="0"/>
        <w:spacing w:before="120" w:after="0" w:line="240" w:lineRule="auto"/>
        <w:ind w:left="1350" w:hanging="270"/>
        <w:contextualSpacing w:val="0"/>
        <w:jc w:val="both"/>
        <w:rPr>
          <w:sz w:val="24"/>
          <w:szCs w:val="24"/>
        </w:rPr>
      </w:pPr>
      <w:r w:rsidRPr="009B695B">
        <w:rPr>
          <w:sz w:val="24"/>
          <w:szCs w:val="24"/>
        </w:rPr>
        <w:t>Pursue other remedies available under the Contract (regardless of whether the termination remedy is invoked); and/or</w:t>
      </w:r>
    </w:p>
    <w:p w14:paraId="642C78B8" w14:textId="77777777" w:rsidR="00273C80" w:rsidRPr="009B695B" w:rsidRDefault="00273C80" w:rsidP="007F2B84">
      <w:pPr>
        <w:pStyle w:val="ListParagraph"/>
        <w:widowControl w:val="0"/>
        <w:numPr>
          <w:ilvl w:val="0"/>
          <w:numId w:val="20"/>
        </w:numPr>
        <w:tabs>
          <w:tab w:val="left" w:pos="1440"/>
        </w:tabs>
        <w:autoSpaceDE w:val="0"/>
        <w:autoSpaceDN w:val="0"/>
        <w:spacing w:before="120" w:after="0" w:line="240" w:lineRule="auto"/>
        <w:ind w:left="1350" w:hanging="270"/>
        <w:contextualSpacing w:val="0"/>
        <w:jc w:val="both"/>
        <w:rPr>
          <w:sz w:val="24"/>
          <w:szCs w:val="24"/>
        </w:rPr>
      </w:pPr>
      <w:r w:rsidRPr="009B695B">
        <w:rPr>
          <w:sz w:val="24"/>
          <w:szCs w:val="24"/>
        </w:rPr>
        <w:t>Except to the extent limited by the Contract, pursue other remedies available at law.</w:t>
      </w:r>
    </w:p>
    <w:p w14:paraId="19200955" w14:textId="77777777" w:rsidR="00273C80" w:rsidRPr="009B695B" w:rsidRDefault="00273C80" w:rsidP="00273C80">
      <w:pPr>
        <w:tabs>
          <w:tab w:val="left" w:pos="630"/>
        </w:tabs>
        <w:spacing w:before="120"/>
        <w:ind w:left="630"/>
        <w:jc w:val="both"/>
        <w:rPr>
          <w:sz w:val="24"/>
          <w:szCs w:val="24"/>
        </w:rPr>
      </w:pPr>
      <w:r>
        <w:rPr>
          <w:b/>
          <w:sz w:val="24"/>
          <w:szCs w:val="24"/>
          <w:u w:val="single"/>
        </w:rPr>
        <w:t xml:space="preserve">CONSULTANT </w:t>
      </w:r>
      <w:r w:rsidRPr="009B695B">
        <w:rPr>
          <w:b/>
          <w:sz w:val="24"/>
          <w:szCs w:val="24"/>
          <w:u w:val="single"/>
        </w:rPr>
        <w:t>’S POST TERMINATION OBLIGATIONS:</w:t>
      </w:r>
    </w:p>
    <w:p w14:paraId="7D12B739" w14:textId="77777777" w:rsidR="00273C80" w:rsidRDefault="00273C80" w:rsidP="00273C80">
      <w:pPr>
        <w:pStyle w:val="ListParagraph"/>
        <w:tabs>
          <w:tab w:val="left" w:pos="630"/>
        </w:tabs>
        <w:spacing w:before="120"/>
        <w:ind w:left="630"/>
        <w:contextualSpacing w:val="0"/>
        <w:jc w:val="both"/>
        <w:rPr>
          <w:sz w:val="24"/>
          <w:szCs w:val="24"/>
        </w:rPr>
      </w:pPr>
      <w:r w:rsidRPr="009B695B">
        <w:rPr>
          <w:sz w:val="24"/>
          <w:szCs w:val="24"/>
        </w:rPr>
        <w:t xml:space="preserve">Upon receipt of a termination notice as provided above, </w:t>
      </w:r>
      <w:r>
        <w:rPr>
          <w:sz w:val="24"/>
          <w:szCs w:val="24"/>
        </w:rPr>
        <w:t xml:space="preserve">Consultant </w:t>
      </w:r>
      <w:r w:rsidRPr="009B695B">
        <w:rPr>
          <w:sz w:val="24"/>
          <w:szCs w:val="24"/>
        </w:rPr>
        <w:t xml:space="preserve"> shall (i) immediately discontinue all work affected (unless the notice directs otherwise); and (ii) deliver to UTA all data, drawings and other deliverables, whether completed or in process. </w:t>
      </w:r>
      <w:r>
        <w:rPr>
          <w:spacing w:val="-2"/>
          <w:sz w:val="24"/>
          <w:szCs w:val="24"/>
        </w:rPr>
        <w:t xml:space="preserve">Consultant </w:t>
      </w:r>
      <w:r w:rsidRPr="009B695B">
        <w:rPr>
          <w:spacing w:val="-2"/>
          <w:sz w:val="24"/>
          <w:szCs w:val="24"/>
        </w:rPr>
        <w:t xml:space="preserve">shall also remit a final invoice for all services performed and expenses incurred in full </w:t>
      </w:r>
      <w:r w:rsidRPr="009B695B">
        <w:rPr>
          <w:spacing w:val="-1"/>
          <w:sz w:val="24"/>
          <w:szCs w:val="24"/>
        </w:rPr>
        <w:t xml:space="preserve">accordance with the terms and conditions of the Contract up to the effective date of </w:t>
      </w:r>
      <w:r w:rsidRPr="009B695B">
        <w:rPr>
          <w:sz w:val="24"/>
          <w:szCs w:val="24"/>
        </w:rPr>
        <w:t xml:space="preserve">termination. UTA shall calculate termination damages payable under the Contract, shall offset such damages against </w:t>
      </w:r>
      <w:r>
        <w:rPr>
          <w:sz w:val="24"/>
          <w:szCs w:val="24"/>
        </w:rPr>
        <w:t xml:space="preserve">Consultant </w:t>
      </w:r>
      <w:r w:rsidRPr="009B695B">
        <w:rPr>
          <w:sz w:val="24"/>
          <w:szCs w:val="24"/>
        </w:rPr>
        <w:t xml:space="preserve">’s final invoice, and shall invoice </w:t>
      </w:r>
      <w:r>
        <w:rPr>
          <w:sz w:val="24"/>
          <w:szCs w:val="24"/>
        </w:rPr>
        <w:t xml:space="preserve">Consultant </w:t>
      </w:r>
      <w:r w:rsidRPr="009B695B">
        <w:rPr>
          <w:sz w:val="24"/>
          <w:szCs w:val="24"/>
        </w:rPr>
        <w:t xml:space="preserve">for any additional amounts payable by </w:t>
      </w:r>
      <w:r>
        <w:rPr>
          <w:sz w:val="24"/>
          <w:szCs w:val="24"/>
        </w:rPr>
        <w:t xml:space="preserve">Consultant </w:t>
      </w:r>
      <w:r w:rsidRPr="009B695B">
        <w:rPr>
          <w:sz w:val="24"/>
          <w:szCs w:val="24"/>
        </w:rPr>
        <w:t xml:space="preserve">(to the extent termination damages exceed the invoice). All rights and remedies provided in this Article are cumulative and not exclusive. If UTA terminates the Contract for any reason, </w:t>
      </w:r>
      <w:r>
        <w:rPr>
          <w:sz w:val="24"/>
          <w:szCs w:val="24"/>
        </w:rPr>
        <w:t xml:space="preserve">Consultant </w:t>
      </w:r>
      <w:r w:rsidRPr="009B695B">
        <w:rPr>
          <w:sz w:val="24"/>
          <w:szCs w:val="24"/>
        </w:rPr>
        <w:t xml:space="preserve">shall remain available, for a period not exceeding 90 days, to UTA to respond to any questions or concerns that UTA may have regarding the Professional Services furnished by </w:t>
      </w:r>
      <w:r>
        <w:rPr>
          <w:sz w:val="24"/>
          <w:szCs w:val="24"/>
        </w:rPr>
        <w:t xml:space="preserve">Consultant </w:t>
      </w:r>
      <w:r w:rsidRPr="009B695B">
        <w:rPr>
          <w:sz w:val="24"/>
          <w:szCs w:val="24"/>
        </w:rPr>
        <w:t>prior to termination.</w:t>
      </w:r>
    </w:p>
    <w:p w14:paraId="7268912E" w14:textId="77777777" w:rsidR="009707D7" w:rsidRDefault="009707D7" w:rsidP="00273C80">
      <w:pPr>
        <w:pStyle w:val="ListParagraph"/>
        <w:tabs>
          <w:tab w:val="left" w:pos="630"/>
        </w:tabs>
        <w:spacing w:before="120"/>
        <w:ind w:left="630"/>
        <w:contextualSpacing w:val="0"/>
        <w:jc w:val="both"/>
        <w:rPr>
          <w:sz w:val="24"/>
          <w:szCs w:val="24"/>
        </w:rPr>
      </w:pPr>
    </w:p>
    <w:p w14:paraId="342E77AA" w14:textId="515771AD" w:rsidR="00273C80" w:rsidRPr="009B695B" w:rsidRDefault="00273C80" w:rsidP="007F29BF">
      <w:pPr>
        <w:spacing w:before="120"/>
        <w:ind w:left="540" w:hanging="540"/>
        <w:rPr>
          <w:sz w:val="24"/>
          <w:szCs w:val="24"/>
        </w:rPr>
      </w:pPr>
      <w:r w:rsidRPr="007F29BF">
        <w:rPr>
          <w:b/>
          <w:sz w:val="24"/>
          <w:szCs w:val="24"/>
        </w:rPr>
        <w:t xml:space="preserve">15. </w:t>
      </w:r>
      <w:r w:rsidR="007F29BF" w:rsidRPr="007F29BF">
        <w:rPr>
          <w:b/>
          <w:bCs/>
          <w:sz w:val="24"/>
          <w:szCs w:val="24"/>
        </w:rPr>
        <w:tab/>
      </w:r>
      <w:r w:rsidRPr="009B695B">
        <w:rPr>
          <w:b/>
          <w:bCs/>
          <w:sz w:val="24"/>
          <w:szCs w:val="24"/>
          <w:u w:val="single"/>
        </w:rPr>
        <w:t>INFORMATION, RECORDS and REPORTS; AUDIT RIGHTS</w:t>
      </w:r>
    </w:p>
    <w:p w14:paraId="75B19350" w14:textId="77777777" w:rsidR="00273C80" w:rsidRDefault="00273C80" w:rsidP="00273C80">
      <w:pPr>
        <w:pStyle w:val="ListParagraph"/>
        <w:tabs>
          <w:tab w:val="left" w:pos="900"/>
          <w:tab w:val="right" w:pos="9002"/>
        </w:tabs>
        <w:spacing w:before="120"/>
        <w:ind w:left="0"/>
        <w:jc w:val="both"/>
        <w:rPr>
          <w:sz w:val="24"/>
          <w:szCs w:val="24"/>
        </w:rPr>
      </w:pPr>
      <w:r>
        <w:rPr>
          <w:sz w:val="24"/>
          <w:szCs w:val="24"/>
        </w:rPr>
        <w:lastRenderedPageBreak/>
        <w:t xml:space="preserve">Consultant </w:t>
      </w:r>
      <w:r w:rsidRPr="009B695B">
        <w:rPr>
          <w:sz w:val="24"/>
          <w:szCs w:val="24"/>
        </w:rPr>
        <w:t xml:space="preserve"> shall retain all books, papers, documents, accounting records and other evidence to support any cost-based billings allowable under Exhibit B (or any other provision of this Contract). Such records shall include, without limitation, time sheets and other cost documentation related to the performance of labor services, as well as subcontracts, purchase orders, other contract documents, invoices, receipts or other documentation supporting non-labor costs. </w:t>
      </w:r>
      <w:r>
        <w:rPr>
          <w:sz w:val="24"/>
          <w:szCs w:val="24"/>
        </w:rPr>
        <w:t xml:space="preserve">Consultant </w:t>
      </w:r>
      <w:r w:rsidRPr="009B695B">
        <w:rPr>
          <w:sz w:val="24"/>
          <w:szCs w:val="24"/>
        </w:rPr>
        <w:t xml:space="preserve"> shall also retain other books and records related to the performance, quality or management of this Contract and/or </w:t>
      </w:r>
      <w:r>
        <w:rPr>
          <w:sz w:val="24"/>
          <w:szCs w:val="24"/>
        </w:rPr>
        <w:t xml:space="preserve">Consultant </w:t>
      </w:r>
      <w:r w:rsidRPr="009B695B">
        <w:rPr>
          <w:sz w:val="24"/>
          <w:szCs w:val="24"/>
        </w:rPr>
        <w:t xml:space="preserve">’s compliance with this Contract. Records shall be retained by </w:t>
      </w:r>
      <w:r>
        <w:rPr>
          <w:sz w:val="24"/>
          <w:szCs w:val="24"/>
        </w:rPr>
        <w:t xml:space="preserve">Consultant </w:t>
      </w:r>
      <w:r w:rsidRPr="009B695B">
        <w:rPr>
          <w:sz w:val="24"/>
          <w:szCs w:val="24"/>
        </w:rPr>
        <w:t xml:space="preserve"> for a period of at least six (6) years after completion of the Work, or until any audit initiated within that six-year period has been completed (whichever is later). During this six-year period, such records shall be made available at all reasonable times for audit and inspection by UTA and other authorized auditing parties including, but not limited to, the Federal Transit Administration. Copies of requested records shall be furnished to UTA or designated audit parties upon request. </w:t>
      </w:r>
      <w:r>
        <w:rPr>
          <w:spacing w:val="-1"/>
          <w:sz w:val="24"/>
          <w:szCs w:val="24"/>
        </w:rPr>
        <w:t xml:space="preserve">Consultant </w:t>
      </w:r>
      <w:r w:rsidRPr="009B695B">
        <w:rPr>
          <w:spacing w:val="-1"/>
          <w:sz w:val="24"/>
          <w:szCs w:val="24"/>
        </w:rPr>
        <w:t xml:space="preserve"> agrees that it </w:t>
      </w:r>
      <w:r w:rsidRPr="009B695B">
        <w:rPr>
          <w:sz w:val="24"/>
          <w:szCs w:val="24"/>
        </w:rPr>
        <w:t>shall flow-down (as a matter of written contract) these records requirements to all sub</w:t>
      </w:r>
      <w:r>
        <w:rPr>
          <w:sz w:val="24"/>
          <w:szCs w:val="24"/>
        </w:rPr>
        <w:t>consultants</w:t>
      </w:r>
      <w:r w:rsidRPr="009B695B">
        <w:rPr>
          <w:sz w:val="24"/>
          <w:szCs w:val="24"/>
        </w:rPr>
        <w:t xml:space="preserve"> utilized in the performance of the Work at any tier.</w:t>
      </w:r>
    </w:p>
    <w:p w14:paraId="1BAAACDC" w14:textId="77777777" w:rsidR="009707D7" w:rsidRDefault="009707D7" w:rsidP="00273C80">
      <w:pPr>
        <w:pStyle w:val="ListParagraph"/>
        <w:tabs>
          <w:tab w:val="left" w:pos="900"/>
          <w:tab w:val="right" w:pos="9002"/>
        </w:tabs>
        <w:spacing w:before="120"/>
        <w:ind w:left="0"/>
        <w:jc w:val="both"/>
        <w:rPr>
          <w:sz w:val="24"/>
          <w:szCs w:val="24"/>
        </w:rPr>
      </w:pPr>
    </w:p>
    <w:p w14:paraId="386D6D1B" w14:textId="77777777" w:rsidR="00273C80" w:rsidRDefault="00273C80" w:rsidP="00273C80">
      <w:pPr>
        <w:pStyle w:val="ListParagraph"/>
        <w:tabs>
          <w:tab w:val="left" w:pos="900"/>
          <w:tab w:val="right" w:pos="9002"/>
        </w:tabs>
        <w:spacing w:before="120"/>
        <w:ind w:left="0"/>
        <w:jc w:val="both"/>
        <w:rPr>
          <w:sz w:val="24"/>
          <w:szCs w:val="24"/>
        </w:rPr>
      </w:pPr>
    </w:p>
    <w:p w14:paraId="58FF8730" w14:textId="77777777" w:rsidR="00273C80" w:rsidRPr="004F0CE5" w:rsidRDefault="00273C80" w:rsidP="007F2B84">
      <w:pPr>
        <w:pStyle w:val="ListParagraph"/>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Data Ownership and Access</w:t>
      </w:r>
    </w:p>
    <w:p w14:paraId="5DF2293B" w14:textId="77777777" w:rsidR="00273C80" w:rsidRPr="004F0CE5" w:rsidRDefault="00273C80" w:rsidP="00273C80">
      <w:pPr>
        <w:snapToGrid w:val="0"/>
        <w:spacing w:line="300" w:lineRule="atLeast"/>
        <w:ind w:left="360"/>
        <w:outlineLvl w:val="2"/>
        <w:rPr>
          <w:b/>
          <w:bCs/>
          <w:smallCaps/>
          <w:sz w:val="28"/>
          <w:szCs w:val="28"/>
          <w:u w:val="single"/>
        </w:rPr>
      </w:pPr>
    </w:p>
    <w:p w14:paraId="2E24B2BF" w14:textId="77777777" w:rsidR="00273C80" w:rsidRPr="004F0CE5" w:rsidRDefault="00273C80" w:rsidP="00273C80">
      <w:pPr>
        <w:snapToGrid w:val="0"/>
        <w:spacing w:line="300" w:lineRule="atLeast"/>
        <w:rPr>
          <w:sz w:val="24"/>
          <w:szCs w:val="24"/>
        </w:rPr>
      </w:pPr>
      <w:r w:rsidRPr="004F0CE5">
        <w:rPr>
          <w:sz w:val="24"/>
          <w:szCs w:val="24"/>
        </w:rPr>
        <w:t>All data, datasets, databases, metadata, analytical models, reports, configurations, documentation, and derivative works created, processed, ingested, stored, transmitted, or managed under this Agreement (collectively, “UTA Data”), including any Microsoft SQL Server Analysis Services (SSAS) and on</w:t>
      </w:r>
      <w:r w:rsidRPr="004F0CE5">
        <w:rPr>
          <w:sz w:val="24"/>
          <w:szCs w:val="24"/>
        </w:rPr>
        <w:noBreakHyphen/>
        <w:t xml:space="preserve">premises implementations, shall be and remain the sole and exclusive property of the Utah Transit Authority (“UTA”). Nothing in this Agreement shall be construed to grant the </w:t>
      </w:r>
      <w:r w:rsidRPr="004F0CE5">
        <w:rPr>
          <w:b/>
          <w:bCs/>
          <w:sz w:val="24"/>
          <w:szCs w:val="24"/>
        </w:rPr>
        <w:t>Contractor / Vendor</w:t>
      </w:r>
      <w:r w:rsidRPr="004F0CE5">
        <w:rPr>
          <w:sz w:val="24"/>
          <w:szCs w:val="24"/>
        </w:rPr>
        <w:t xml:space="preserve"> any ownership, lien, or proprietary interest in UTA Data.  The </w:t>
      </w:r>
      <w:r w:rsidRPr="004F0CE5">
        <w:rPr>
          <w:b/>
          <w:bCs/>
          <w:sz w:val="24"/>
          <w:szCs w:val="24"/>
        </w:rPr>
        <w:t>Contractor / Vendor</w:t>
      </w:r>
      <w:r w:rsidRPr="004F0CE5">
        <w:rPr>
          <w:sz w:val="24"/>
          <w:szCs w:val="24"/>
        </w:rPr>
        <w:t xml:space="preserve"> shall provide UTA continuous, full, and unrestricted access to UTA Data, including administrative</w:t>
      </w:r>
      <w:r w:rsidRPr="004F0CE5">
        <w:rPr>
          <w:sz w:val="24"/>
          <w:szCs w:val="24"/>
        </w:rPr>
        <w:noBreakHyphen/>
        <w:t>level access necessary to retrieve, export, restore, analyze, and migrate data and SSAS artifacts, at no additional cost or usage</w:t>
      </w:r>
      <w:r w:rsidRPr="004F0CE5">
        <w:rPr>
          <w:sz w:val="24"/>
          <w:szCs w:val="24"/>
        </w:rPr>
        <w:noBreakHyphen/>
        <w:t>based fee.</w:t>
      </w:r>
    </w:p>
    <w:p w14:paraId="50EA1BF5" w14:textId="77777777" w:rsidR="00273C80" w:rsidRPr="004F0CE5" w:rsidRDefault="00273C80" w:rsidP="00273C80">
      <w:pPr>
        <w:snapToGrid w:val="0"/>
        <w:spacing w:line="300" w:lineRule="atLeast"/>
        <w:outlineLvl w:val="2"/>
        <w:rPr>
          <w:sz w:val="24"/>
          <w:szCs w:val="24"/>
        </w:rPr>
      </w:pPr>
    </w:p>
    <w:p w14:paraId="403F6649" w14:textId="77777777" w:rsidR="00273C80" w:rsidRPr="004F0CE5" w:rsidRDefault="00273C80" w:rsidP="007F2B84">
      <w:pPr>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Artificial Intelligence and Machine Learning Restrictions</w:t>
      </w:r>
    </w:p>
    <w:p w14:paraId="5B43E804" w14:textId="77777777" w:rsidR="00273C80" w:rsidRPr="004F0CE5" w:rsidRDefault="00273C80" w:rsidP="00273C80">
      <w:pPr>
        <w:snapToGrid w:val="0"/>
        <w:spacing w:line="300" w:lineRule="atLeast"/>
        <w:ind w:left="360"/>
        <w:outlineLvl w:val="2"/>
        <w:rPr>
          <w:b/>
          <w:bCs/>
          <w:smallCaps/>
          <w:sz w:val="28"/>
          <w:szCs w:val="28"/>
          <w:u w:val="single"/>
        </w:rPr>
      </w:pPr>
    </w:p>
    <w:p w14:paraId="5728D810" w14:textId="77777777" w:rsidR="00273C80" w:rsidRPr="004F0CE5" w:rsidRDefault="00273C80" w:rsidP="00273C80">
      <w:pPr>
        <w:snapToGrid w:val="0"/>
        <w:spacing w:line="300" w:lineRule="atLeast"/>
        <w:rPr>
          <w:sz w:val="24"/>
          <w:szCs w:val="24"/>
        </w:rPr>
      </w:pPr>
      <w:r w:rsidRPr="004F0CE5">
        <w:rPr>
          <w:sz w:val="24"/>
          <w:szCs w:val="24"/>
        </w:rPr>
        <w:t xml:space="preserve">UTA Data shall not be used by the </w:t>
      </w:r>
      <w:r w:rsidRPr="004F0CE5">
        <w:rPr>
          <w:b/>
          <w:bCs/>
          <w:sz w:val="24"/>
          <w:szCs w:val="24"/>
        </w:rPr>
        <w:t>Contractor / Vendor</w:t>
      </w:r>
      <w:r w:rsidRPr="004F0CE5">
        <w:rPr>
          <w:sz w:val="24"/>
          <w:szCs w:val="24"/>
        </w:rPr>
        <w:t xml:space="preserve"> for artificial intelligence or machine learning purposes beyond those explicitly authorized in writing by UTA Technology and UTA Information Security (InfoSec). The </w:t>
      </w:r>
      <w:r w:rsidRPr="004F0CE5">
        <w:rPr>
          <w:b/>
          <w:bCs/>
          <w:sz w:val="24"/>
          <w:szCs w:val="24"/>
        </w:rPr>
        <w:t>Contractor / Vendor</w:t>
      </w:r>
      <w:r w:rsidRPr="004F0CE5">
        <w:rPr>
          <w:sz w:val="24"/>
          <w:szCs w:val="24"/>
        </w:rPr>
        <w:t xml:space="preserve"> shall not use UTA Data to train, fine</w:t>
      </w:r>
      <w:r w:rsidRPr="004F0CE5">
        <w:rPr>
          <w:sz w:val="24"/>
          <w:szCs w:val="24"/>
        </w:rPr>
        <w:noBreakHyphen/>
        <w:t>tune, validate, benchmark, or improve public, commercial, shared, or non</w:t>
      </w:r>
      <w:r w:rsidRPr="004F0CE5">
        <w:rPr>
          <w:sz w:val="24"/>
          <w:szCs w:val="24"/>
        </w:rPr>
        <w:noBreakHyphen/>
        <w:t>UTA</w:t>
      </w:r>
      <w:r w:rsidRPr="004F0CE5">
        <w:rPr>
          <w:sz w:val="24"/>
          <w:szCs w:val="24"/>
        </w:rPr>
        <w:noBreakHyphen/>
        <w:t>exclusive AI models, including foundation models, large language models, or multi</w:t>
      </w:r>
      <w:r w:rsidRPr="004F0CE5">
        <w:rPr>
          <w:sz w:val="24"/>
          <w:szCs w:val="24"/>
        </w:rPr>
        <w:noBreakHyphen/>
        <w:t>tenant systems.</w:t>
      </w:r>
      <w:r w:rsidRPr="004F0CE5">
        <w:rPr>
          <w:sz w:val="24"/>
          <w:szCs w:val="24"/>
        </w:rPr>
        <w:br/>
        <w:t>UTA Data may only be used within UTA</w:t>
      </w:r>
      <w:r w:rsidRPr="004F0CE5">
        <w:rPr>
          <w:sz w:val="24"/>
          <w:szCs w:val="24"/>
        </w:rPr>
        <w:noBreakHyphen/>
        <w:t>owned or UTA</w:t>
      </w:r>
      <w:r w:rsidRPr="004F0CE5">
        <w:rPr>
          <w:sz w:val="24"/>
          <w:szCs w:val="24"/>
        </w:rPr>
        <w:noBreakHyphen/>
        <w:t>exclusive AI models and environments. Any secondary use, derivative model creation, embedding generation, or reuse of UTA Data is prohibited without prior written approval.</w:t>
      </w:r>
    </w:p>
    <w:p w14:paraId="54F5CC41" w14:textId="77777777" w:rsidR="00273C80" w:rsidRPr="004F0CE5" w:rsidRDefault="00273C80" w:rsidP="00273C80">
      <w:pPr>
        <w:snapToGrid w:val="0"/>
        <w:spacing w:line="300" w:lineRule="atLeast"/>
        <w:rPr>
          <w:sz w:val="24"/>
          <w:szCs w:val="24"/>
        </w:rPr>
      </w:pPr>
    </w:p>
    <w:p w14:paraId="74A9CFC6" w14:textId="77777777" w:rsidR="00273C80" w:rsidRPr="004F0CE5" w:rsidRDefault="00273C80" w:rsidP="007F2B84">
      <w:pPr>
        <w:numPr>
          <w:ilvl w:val="0"/>
          <w:numId w:val="45"/>
        </w:numPr>
        <w:snapToGrid w:val="0"/>
        <w:spacing w:after="0" w:line="300" w:lineRule="atLeast"/>
        <w:ind w:hanging="720"/>
        <w:outlineLvl w:val="2"/>
        <w:rPr>
          <w:b/>
          <w:bCs/>
          <w:smallCaps/>
          <w:sz w:val="28"/>
          <w:szCs w:val="28"/>
          <w:u w:val="single"/>
        </w:rPr>
      </w:pPr>
      <w:r w:rsidRPr="004F0CE5">
        <w:rPr>
          <w:b/>
          <w:bCs/>
          <w:smallCaps/>
          <w:sz w:val="28"/>
          <w:szCs w:val="28"/>
          <w:u w:val="single"/>
        </w:rPr>
        <w:t>Records Ownership and Access</w:t>
      </w:r>
    </w:p>
    <w:p w14:paraId="341371A0" w14:textId="77777777" w:rsidR="00273C80" w:rsidRPr="004F0CE5" w:rsidRDefault="00273C80" w:rsidP="00273C80">
      <w:pPr>
        <w:snapToGrid w:val="0"/>
        <w:spacing w:line="300" w:lineRule="atLeast"/>
        <w:rPr>
          <w:sz w:val="24"/>
          <w:szCs w:val="24"/>
        </w:rPr>
      </w:pPr>
      <w:r w:rsidRPr="004F0CE5">
        <w:rPr>
          <w:sz w:val="24"/>
          <w:szCs w:val="24"/>
        </w:rPr>
        <w:t>All records, documentation, and derivative works created, processed, ingested, stored, transmitted, or managed under this Agreement (collectively, “UTA Records”), including any Microsoft SQL Server Analysis Services (SSAS) and on</w:t>
      </w:r>
      <w:r w:rsidRPr="004F0CE5">
        <w:rPr>
          <w:sz w:val="24"/>
          <w:szCs w:val="24"/>
        </w:rPr>
        <w:noBreakHyphen/>
        <w:t xml:space="preserve">premises implementations, shall be and remain the sole and exclusive property of the Utah Transit Authority (“UTA”). Nothing in this Agreement shall be construed to grant the </w:t>
      </w:r>
      <w:r w:rsidRPr="004F0CE5">
        <w:rPr>
          <w:b/>
          <w:bCs/>
          <w:sz w:val="24"/>
          <w:szCs w:val="24"/>
        </w:rPr>
        <w:t>Contractor / Vendor</w:t>
      </w:r>
      <w:r w:rsidRPr="004F0CE5">
        <w:rPr>
          <w:sz w:val="24"/>
          <w:szCs w:val="24"/>
        </w:rPr>
        <w:t xml:space="preserve"> any ownership, lien, or proprietary interest in UTA Records. If any third-party requests UTA Records from the </w:t>
      </w:r>
      <w:r w:rsidRPr="004F0CE5">
        <w:rPr>
          <w:b/>
          <w:bCs/>
          <w:sz w:val="24"/>
          <w:szCs w:val="24"/>
        </w:rPr>
        <w:t xml:space="preserve">Contractor / Vendor, Contractor / Vendor </w:t>
      </w:r>
      <w:r w:rsidRPr="004F0CE5">
        <w:rPr>
          <w:sz w:val="24"/>
          <w:szCs w:val="24"/>
        </w:rPr>
        <w:t>will not release UTA Records and will refer the third-party requester to GRAMA@rideuta.com.</w:t>
      </w:r>
      <w:r w:rsidRPr="004F0CE5">
        <w:rPr>
          <w:sz w:val="24"/>
          <w:szCs w:val="24"/>
        </w:rPr>
        <w:br/>
        <w:t xml:space="preserve">The </w:t>
      </w:r>
      <w:r w:rsidRPr="004F0CE5">
        <w:rPr>
          <w:b/>
          <w:bCs/>
          <w:sz w:val="24"/>
          <w:szCs w:val="24"/>
        </w:rPr>
        <w:t>Contractor / Vendor</w:t>
      </w:r>
      <w:r w:rsidRPr="004F0CE5">
        <w:rPr>
          <w:sz w:val="24"/>
          <w:szCs w:val="24"/>
        </w:rPr>
        <w:t xml:space="preserve"> shall provide UTA continuous, full, and unrestricted access to UTA Records, including administrative</w:t>
      </w:r>
      <w:r w:rsidRPr="004F0CE5">
        <w:rPr>
          <w:sz w:val="24"/>
          <w:szCs w:val="24"/>
        </w:rPr>
        <w:noBreakHyphen/>
        <w:t>level access necessary to retrieve, export, restore, analyze, and migrate UTA Records, at no additional cost or usage</w:t>
      </w:r>
      <w:r w:rsidRPr="004F0CE5">
        <w:rPr>
          <w:sz w:val="24"/>
          <w:szCs w:val="24"/>
        </w:rPr>
        <w:noBreakHyphen/>
        <w:t>based fee.</w:t>
      </w:r>
    </w:p>
    <w:p w14:paraId="68FAC982" w14:textId="77777777" w:rsidR="00273C80" w:rsidRPr="004F0CE5" w:rsidRDefault="00273C80" w:rsidP="00273C80">
      <w:pPr>
        <w:snapToGrid w:val="0"/>
        <w:spacing w:line="300" w:lineRule="atLeast"/>
        <w:rPr>
          <w:sz w:val="24"/>
          <w:szCs w:val="24"/>
        </w:rPr>
      </w:pPr>
    </w:p>
    <w:p w14:paraId="78117DE1" w14:textId="77777777" w:rsidR="00273C80" w:rsidRPr="004F0CE5" w:rsidRDefault="00273C80" w:rsidP="007F2B84">
      <w:pPr>
        <w:numPr>
          <w:ilvl w:val="0"/>
          <w:numId w:val="45"/>
        </w:numPr>
        <w:snapToGrid w:val="0"/>
        <w:spacing w:after="0" w:line="300" w:lineRule="atLeast"/>
        <w:ind w:hanging="630"/>
        <w:outlineLvl w:val="2"/>
        <w:rPr>
          <w:b/>
          <w:bCs/>
          <w:smallCaps/>
          <w:sz w:val="28"/>
          <w:szCs w:val="28"/>
          <w:u w:val="single"/>
        </w:rPr>
      </w:pPr>
      <w:r w:rsidRPr="004F0CE5">
        <w:rPr>
          <w:b/>
          <w:bCs/>
          <w:smallCaps/>
          <w:sz w:val="28"/>
          <w:szCs w:val="28"/>
          <w:u w:val="single"/>
        </w:rPr>
        <w:t>Records Management and Retention</w:t>
      </w:r>
    </w:p>
    <w:p w14:paraId="5A1B88F5" w14:textId="77777777" w:rsidR="00273C80" w:rsidRPr="004F0CE5" w:rsidRDefault="00273C80" w:rsidP="00273C80">
      <w:pPr>
        <w:snapToGrid w:val="0"/>
        <w:spacing w:line="300" w:lineRule="atLeast"/>
        <w:rPr>
          <w:sz w:val="24"/>
          <w:szCs w:val="24"/>
        </w:rPr>
      </w:pPr>
      <w:r w:rsidRPr="004F0CE5">
        <w:rPr>
          <w:sz w:val="24"/>
          <w:szCs w:val="24"/>
        </w:rPr>
        <w:t>UTA Records, Data and AI</w:t>
      </w:r>
      <w:r w:rsidRPr="004F0CE5">
        <w:rPr>
          <w:sz w:val="24"/>
          <w:szCs w:val="24"/>
        </w:rPr>
        <w:noBreakHyphen/>
        <w:t xml:space="preserve">related artifacts may constitute official records subject to UTA Records Management requirements, including retention schedules, GRAMA compliance, audits, and legal holds. The </w:t>
      </w:r>
      <w:r w:rsidRPr="004F0CE5">
        <w:rPr>
          <w:b/>
          <w:bCs/>
          <w:sz w:val="24"/>
          <w:szCs w:val="24"/>
        </w:rPr>
        <w:t>Contractor / Vendor</w:t>
      </w:r>
      <w:r w:rsidRPr="004F0CE5">
        <w:rPr>
          <w:sz w:val="24"/>
          <w:szCs w:val="24"/>
        </w:rPr>
        <w:t xml:space="preserve"> shall preserve, manage, and dispose of UTA Data, including AI prompts, outputs, logs, and model documentation, in accordance with UTA</w:t>
      </w:r>
      <w:r w:rsidRPr="004F0CE5">
        <w:rPr>
          <w:sz w:val="24"/>
          <w:szCs w:val="24"/>
        </w:rPr>
        <w:noBreakHyphen/>
        <w:t xml:space="preserve">provided retention and disposition instructions. Upon notice of legal hold, deletion or alteration shall immediately cease. </w:t>
      </w:r>
    </w:p>
    <w:p w14:paraId="6D6206DA" w14:textId="77777777" w:rsidR="00273C80" w:rsidRPr="004F0CE5" w:rsidRDefault="00273C80" w:rsidP="00273C80">
      <w:pPr>
        <w:snapToGrid w:val="0"/>
        <w:spacing w:line="300" w:lineRule="atLeast"/>
        <w:rPr>
          <w:sz w:val="24"/>
          <w:szCs w:val="24"/>
        </w:rPr>
      </w:pPr>
    </w:p>
    <w:p w14:paraId="64ADCFF4" w14:textId="77777777" w:rsidR="00273C80" w:rsidRPr="004F0CE5" w:rsidRDefault="00273C80" w:rsidP="007F2B84">
      <w:pPr>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Privacy and Utah Government Data Privacy Act Compliance</w:t>
      </w:r>
    </w:p>
    <w:p w14:paraId="26494D9C" w14:textId="77777777" w:rsidR="00273C80" w:rsidRPr="004F0CE5" w:rsidRDefault="00273C80" w:rsidP="00273C80">
      <w:pPr>
        <w:snapToGrid w:val="0"/>
        <w:spacing w:line="300" w:lineRule="atLeast"/>
        <w:rPr>
          <w:sz w:val="24"/>
          <w:szCs w:val="24"/>
        </w:rPr>
      </w:pPr>
      <w:r w:rsidRPr="004F0CE5">
        <w:rPr>
          <w:sz w:val="24"/>
          <w:szCs w:val="24"/>
        </w:rPr>
        <w:t xml:space="preserve">Where UTA Data includes personal data, the </w:t>
      </w:r>
      <w:r w:rsidRPr="004F0CE5">
        <w:rPr>
          <w:b/>
          <w:bCs/>
          <w:sz w:val="24"/>
          <w:szCs w:val="24"/>
        </w:rPr>
        <w:t>Contractor / Vendor</w:t>
      </w:r>
      <w:r w:rsidRPr="004F0CE5">
        <w:rPr>
          <w:sz w:val="24"/>
          <w:szCs w:val="24"/>
        </w:rPr>
        <w:t xml:space="preserve"> shall process such data in compliance with UTA privacy policies and the Utah Government Data Privacy Act (GDPA), and shall be bound to the same duties that apply to UTA when processing personal data on UTA’s behalf. Data processing shall be limited to authorized purposes and protected with appropriate technical and organizational safeguards.</w:t>
      </w:r>
    </w:p>
    <w:p w14:paraId="65331AEF" w14:textId="77777777" w:rsidR="00273C80" w:rsidRPr="004F0CE5" w:rsidRDefault="00273C80" w:rsidP="00273C80">
      <w:pPr>
        <w:snapToGrid w:val="0"/>
        <w:spacing w:line="300" w:lineRule="atLeast"/>
        <w:rPr>
          <w:sz w:val="24"/>
          <w:szCs w:val="24"/>
        </w:rPr>
      </w:pPr>
    </w:p>
    <w:p w14:paraId="749D24AD" w14:textId="77777777" w:rsidR="00273C80" w:rsidRPr="004F0CE5" w:rsidRDefault="00273C80" w:rsidP="007F2B84">
      <w:pPr>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Sub</w:t>
      </w:r>
      <w:r w:rsidRPr="004F0CE5">
        <w:rPr>
          <w:b/>
          <w:bCs/>
          <w:smallCaps/>
          <w:sz w:val="28"/>
          <w:szCs w:val="28"/>
          <w:u w:val="single"/>
        </w:rPr>
        <w:noBreakHyphen/>
        <w:t>processors and Third Parties</w:t>
      </w:r>
    </w:p>
    <w:p w14:paraId="4F62ED9D" w14:textId="15979B5B" w:rsidR="009707D7" w:rsidRDefault="00273C80" w:rsidP="00273C80">
      <w:pPr>
        <w:snapToGrid w:val="0"/>
        <w:spacing w:line="300" w:lineRule="atLeast"/>
        <w:rPr>
          <w:sz w:val="24"/>
          <w:szCs w:val="24"/>
        </w:rPr>
      </w:pPr>
      <w:r w:rsidRPr="004F0CE5">
        <w:rPr>
          <w:sz w:val="24"/>
          <w:szCs w:val="24"/>
        </w:rPr>
        <w:t xml:space="preserve">The </w:t>
      </w:r>
      <w:r w:rsidRPr="004F0CE5">
        <w:rPr>
          <w:b/>
          <w:bCs/>
          <w:sz w:val="24"/>
          <w:szCs w:val="24"/>
        </w:rPr>
        <w:t>Contractor / Vendor</w:t>
      </w:r>
      <w:r w:rsidRPr="004F0CE5">
        <w:rPr>
          <w:sz w:val="24"/>
          <w:szCs w:val="24"/>
        </w:rPr>
        <w:t xml:space="preserve"> shall not disclose or provide access to UTA Data to any subcontractor, sub</w:t>
      </w:r>
      <w:r w:rsidRPr="004F0CE5">
        <w:rPr>
          <w:sz w:val="24"/>
          <w:szCs w:val="24"/>
        </w:rPr>
        <w:noBreakHyphen/>
        <w:t>processor, affiliate, hosting provider, or other third party without UTA’s prior written approval. Any approved sub</w:t>
      </w:r>
      <w:r w:rsidRPr="004F0CE5">
        <w:rPr>
          <w:sz w:val="24"/>
          <w:szCs w:val="24"/>
        </w:rPr>
        <w:noBreakHyphen/>
        <w:t>processor must be contractually bound to obligations no less protective than those contained in this Agreement.</w:t>
      </w:r>
    </w:p>
    <w:p w14:paraId="54AA007C" w14:textId="77777777" w:rsidR="00273C80" w:rsidRPr="004F0CE5" w:rsidRDefault="00273C80" w:rsidP="00273C80">
      <w:pPr>
        <w:snapToGrid w:val="0"/>
        <w:spacing w:line="300" w:lineRule="atLeast"/>
        <w:rPr>
          <w:sz w:val="24"/>
          <w:szCs w:val="24"/>
        </w:rPr>
      </w:pPr>
    </w:p>
    <w:p w14:paraId="18E189DD" w14:textId="77777777" w:rsidR="00273C80" w:rsidRPr="004F0CE5" w:rsidRDefault="00273C80" w:rsidP="007F2B84">
      <w:pPr>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Backup, Disaster Recovery, and SSAS Escrow</w:t>
      </w:r>
    </w:p>
    <w:p w14:paraId="0B141CBF" w14:textId="77777777" w:rsidR="00273C80" w:rsidRPr="004F0CE5" w:rsidRDefault="00273C80" w:rsidP="00273C80">
      <w:pPr>
        <w:snapToGrid w:val="0"/>
        <w:spacing w:line="300" w:lineRule="atLeast"/>
        <w:rPr>
          <w:sz w:val="24"/>
          <w:szCs w:val="24"/>
        </w:rPr>
      </w:pPr>
      <w:r w:rsidRPr="004F0CE5">
        <w:rPr>
          <w:sz w:val="24"/>
          <w:szCs w:val="24"/>
        </w:rPr>
        <w:lastRenderedPageBreak/>
        <w:t>For any SSAS or on</w:t>
      </w:r>
      <w:r w:rsidRPr="004F0CE5">
        <w:rPr>
          <w:sz w:val="24"/>
          <w:szCs w:val="24"/>
        </w:rPr>
        <w:noBreakHyphen/>
        <w:t xml:space="preserve">premises implementation, the </w:t>
      </w:r>
      <w:r w:rsidRPr="004F0CE5">
        <w:rPr>
          <w:b/>
          <w:bCs/>
          <w:sz w:val="24"/>
          <w:szCs w:val="24"/>
        </w:rPr>
        <w:t>Contractor / Vendor</w:t>
      </w:r>
      <w:r w:rsidRPr="004F0CE5">
        <w:rPr>
          <w:sz w:val="24"/>
          <w:szCs w:val="24"/>
        </w:rPr>
        <w:t xml:space="preserve"> shall maintain encrypted backups, documented restore testing, and disaster recovery capabilities sufficient to restore UTA Data and system functionality. Backups and SSAS artifacts shall be stored in UTA</w:t>
      </w:r>
      <w:r w:rsidRPr="004F0CE5">
        <w:rPr>
          <w:sz w:val="24"/>
          <w:szCs w:val="24"/>
        </w:rPr>
        <w:noBreakHyphen/>
        <w:t>approved formats and locations that enable UTA restoration without vendor dependency.</w:t>
      </w:r>
      <w:r w:rsidRPr="004F0CE5">
        <w:rPr>
          <w:sz w:val="24"/>
          <w:szCs w:val="24"/>
        </w:rPr>
        <w:br/>
        <w:t xml:space="preserve">The </w:t>
      </w:r>
      <w:r w:rsidRPr="004F0CE5">
        <w:rPr>
          <w:b/>
          <w:bCs/>
          <w:sz w:val="24"/>
          <w:szCs w:val="24"/>
        </w:rPr>
        <w:t>Contractor / Vendor</w:t>
      </w:r>
      <w:r w:rsidRPr="004F0CE5">
        <w:rPr>
          <w:sz w:val="24"/>
          <w:szCs w:val="24"/>
        </w:rPr>
        <w:t xml:space="preserve"> shall maintain an escrow arrangement, with UTA as beneficiary, for SSAS deployment packages, configurations, scripts, and operational documentation, triggered upon default, insolvency, or failure to support.</w:t>
      </w:r>
    </w:p>
    <w:p w14:paraId="1D9F8708" w14:textId="77777777" w:rsidR="00273C80" w:rsidRPr="004F0CE5" w:rsidRDefault="00273C80" w:rsidP="00273C80">
      <w:pPr>
        <w:snapToGrid w:val="0"/>
        <w:spacing w:line="300" w:lineRule="atLeast"/>
        <w:rPr>
          <w:sz w:val="24"/>
          <w:szCs w:val="24"/>
        </w:rPr>
      </w:pPr>
    </w:p>
    <w:p w14:paraId="0C0C07DD" w14:textId="77777777" w:rsidR="00273C80" w:rsidRPr="004F0CE5" w:rsidRDefault="00273C80" w:rsidP="007F2B84">
      <w:pPr>
        <w:numPr>
          <w:ilvl w:val="0"/>
          <w:numId w:val="45"/>
        </w:numPr>
        <w:snapToGrid w:val="0"/>
        <w:spacing w:after="0" w:line="300" w:lineRule="atLeast"/>
        <w:ind w:hanging="540"/>
        <w:outlineLvl w:val="2"/>
        <w:rPr>
          <w:b/>
          <w:bCs/>
          <w:smallCaps/>
          <w:sz w:val="28"/>
          <w:szCs w:val="28"/>
          <w:u w:val="single"/>
        </w:rPr>
      </w:pPr>
      <w:r w:rsidRPr="004F0CE5">
        <w:rPr>
          <w:b/>
          <w:bCs/>
          <w:smallCaps/>
          <w:sz w:val="28"/>
          <w:szCs w:val="28"/>
          <w:u w:val="single"/>
        </w:rPr>
        <w:t>Incident Notification</w:t>
      </w:r>
    </w:p>
    <w:p w14:paraId="590C8404" w14:textId="77777777" w:rsidR="00273C80" w:rsidRPr="004F0CE5" w:rsidRDefault="00273C80" w:rsidP="00273C80">
      <w:pPr>
        <w:snapToGrid w:val="0"/>
        <w:spacing w:line="300" w:lineRule="atLeast"/>
        <w:rPr>
          <w:sz w:val="24"/>
          <w:szCs w:val="24"/>
        </w:rPr>
      </w:pPr>
      <w:r w:rsidRPr="004F0CE5">
        <w:rPr>
          <w:sz w:val="24"/>
          <w:szCs w:val="24"/>
        </w:rPr>
        <w:t xml:space="preserve">The </w:t>
      </w:r>
      <w:r w:rsidRPr="004F0CE5">
        <w:rPr>
          <w:b/>
          <w:bCs/>
          <w:sz w:val="24"/>
          <w:szCs w:val="24"/>
        </w:rPr>
        <w:t>Contractor / Vendor</w:t>
      </w:r>
      <w:r w:rsidRPr="004F0CE5">
        <w:rPr>
          <w:sz w:val="24"/>
          <w:szCs w:val="24"/>
        </w:rPr>
        <w:t xml:space="preserve"> shall notify UTA without undue delay, and no later than </w:t>
      </w:r>
      <w:r w:rsidRPr="004F0CE5">
        <w:rPr>
          <w:b/>
          <w:bCs/>
          <w:sz w:val="24"/>
          <w:szCs w:val="24"/>
        </w:rPr>
        <w:t>[2 hours]</w:t>
      </w:r>
      <w:r w:rsidRPr="004F0CE5">
        <w:rPr>
          <w:sz w:val="24"/>
          <w:szCs w:val="24"/>
        </w:rPr>
        <w:t xml:space="preserve"> after discovery, of any suspected or confirmed security incident, unauthorized access, AI misuse, or disclosure involving UTA Data. Full cooperation with UTA Technology, InfoSec, Records, Privacy, and Legal requirements is required.</w:t>
      </w:r>
    </w:p>
    <w:p w14:paraId="50317F58" w14:textId="77777777" w:rsidR="00273C80" w:rsidRPr="004F0CE5" w:rsidRDefault="00273C80" w:rsidP="00273C80">
      <w:pPr>
        <w:snapToGrid w:val="0"/>
        <w:spacing w:line="300" w:lineRule="atLeast"/>
        <w:rPr>
          <w:sz w:val="24"/>
          <w:szCs w:val="24"/>
        </w:rPr>
      </w:pPr>
    </w:p>
    <w:p w14:paraId="15EF3068" w14:textId="71C1218A" w:rsidR="00273C80" w:rsidRPr="004F0CE5" w:rsidRDefault="00273C80" w:rsidP="00B3736F">
      <w:pPr>
        <w:snapToGrid w:val="0"/>
        <w:spacing w:line="300" w:lineRule="atLeast"/>
        <w:ind w:left="540" w:hanging="540"/>
        <w:outlineLvl w:val="2"/>
        <w:rPr>
          <w:b/>
          <w:bCs/>
          <w:smallCaps/>
          <w:sz w:val="28"/>
          <w:szCs w:val="28"/>
          <w:u w:val="single"/>
        </w:rPr>
      </w:pPr>
      <w:r>
        <w:rPr>
          <w:b/>
          <w:bCs/>
          <w:sz w:val="24"/>
          <w:szCs w:val="24"/>
        </w:rPr>
        <w:t>24.</w:t>
      </w:r>
      <w:r w:rsidR="00B3736F">
        <w:rPr>
          <w:b/>
          <w:bCs/>
          <w:smallCaps/>
          <w:sz w:val="28"/>
          <w:szCs w:val="28"/>
        </w:rPr>
        <w:tab/>
      </w:r>
      <w:r w:rsidRPr="00B3736F">
        <w:rPr>
          <w:b/>
          <w:bCs/>
          <w:smallCaps/>
          <w:sz w:val="28"/>
          <w:szCs w:val="28"/>
          <w:u w:val="single"/>
        </w:rPr>
        <w:t xml:space="preserve"> </w:t>
      </w:r>
      <w:r w:rsidRPr="004F0CE5">
        <w:rPr>
          <w:b/>
          <w:bCs/>
          <w:smallCaps/>
          <w:sz w:val="28"/>
          <w:szCs w:val="28"/>
          <w:u w:val="single"/>
        </w:rPr>
        <w:t>Return, Deletion, and Certification</w:t>
      </w:r>
    </w:p>
    <w:p w14:paraId="1420CCAB" w14:textId="77777777" w:rsidR="00273C80" w:rsidRPr="004F0CE5" w:rsidRDefault="00273C80" w:rsidP="00273C80">
      <w:pPr>
        <w:snapToGrid w:val="0"/>
        <w:spacing w:line="300" w:lineRule="atLeast"/>
        <w:rPr>
          <w:rFonts w:ascii="Calibri" w:hAnsi="Calibri" w:cs="Calibri"/>
        </w:rPr>
      </w:pPr>
      <w:r w:rsidRPr="004F0CE5">
        <w:rPr>
          <w:rFonts w:ascii="Calibri" w:hAnsi="Calibri" w:cs="Calibri"/>
        </w:rPr>
        <w:t xml:space="preserve">Upon UTA request or contract termination, the </w:t>
      </w:r>
      <w:r w:rsidRPr="004F0CE5">
        <w:rPr>
          <w:rFonts w:ascii="Calibri" w:hAnsi="Calibri" w:cs="Calibri"/>
          <w:b/>
          <w:bCs/>
        </w:rPr>
        <w:t>Contractor / Vendor</w:t>
      </w:r>
      <w:r w:rsidRPr="004F0CE5">
        <w:rPr>
          <w:rFonts w:ascii="Calibri" w:hAnsi="Calibri" w:cs="Calibri"/>
        </w:rPr>
        <w:t xml:space="preserve"> shall, at no additional cost, return all UTA Records with non-proprietary connected metadata as to understand the purpose each record was stored and UTA Data in industry</w:t>
      </w:r>
      <w:r w:rsidRPr="004F0CE5">
        <w:rPr>
          <w:rFonts w:ascii="Calibri" w:hAnsi="Calibri" w:cs="Calibri"/>
        </w:rPr>
        <w:noBreakHyphen/>
        <w:t>standard, non</w:t>
      </w:r>
      <w:r w:rsidRPr="004F0CE5">
        <w:rPr>
          <w:rFonts w:ascii="Calibri" w:hAnsi="Calibri" w:cs="Calibri"/>
        </w:rPr>
        <w:noBreakHyphen/>
        <w:t xml:space="preserve">proprietary formats and provide reasonable transition assistance. The </w:t>
      </w:r>
      <w:r w:rsidRPr="004F0CE5">
        <w:rPr>
          <w:rFonts w:ascii="Calibri" w:hAnsi="Calibri" w:cs="Calibri"/>
          <w:b/>
          <w:bCs/>
        </w:rPr>
        <w:t>Contractor / Vendor</w:t>
      </w:r>
      <w:r w:rsidRPr="004F0CE5">
        <w:rPr>
          <w:rFonts w:ascii="Calibri" w:hAnsi="Calibri" w:cs="Calibri"/>
        </w:rPr>
        <w:t xml:space="preserve"> shall securely delete all remaining copies of UTA Data, including backups, logs, AI datasets, and derivative artifacts, and provide written certification of destruction within </w:t>
      </w:r>
      <w:r w:rsidRPr="004F0CE5">
        <w:rPr>
          <w:rFonts w:ascii="Calibri" w:hAnsi="Calibri" w:cs="Calibri"/>
          <w:b/>
          <w:bCs/>
        </w:rPr>
        <w:t>[30 days]</w:t>
      </w:r>
      <w:r w:rsidRPr="004F0CE5">
        <w:rPr>
          <w:rFonts w:ascii="Calibri" w:hAnsi="Calibri" w:cs="Calibri"/>
        </w:rPr>
        <w:t>.</w:t>
      </w:r>
    </w:p>
    <w:p w14:paraId="49586927" w14:textId="77777777" w:rsidR="00273C80" w:rsidRPr="004F0CE5" w:rsidRDefault="00273C80" w:rsidP="00273C80">
      <w:pPr>
        <w:tabs>
          <w:tab w:val="left" w:pos="720"/>
          <w:tab w:val="right" w:pos="9002"/>
        </w:tabs>
        <w:snapToGrid w:val="0"/>
        <w:ind w:left="288"/>
        <w:contextualSpacing/>
        <w:jc w:val="both"/>
        <w:rPr>
          <w:sz w:val="24"/>
          <w:szCs w:val="24"/>
        </w:rPr>
      </w:pPr>
    </w:p>
    <w:p w14:paraId="5FC6DD60" w14:textId="77777777" w:rsidR="00273C80" w:rsidRPr="004F0CE5" w:rsidRDefault="00273C80" w:rsidP="00273C80">
      <w:pPr>
        <w:tabs>
          <w:tab w:val="left" w:pos="720"/>
          <w:tab w:val="right" w:pos="9002"/>
        </w:tabs>
        <w:snapToGrid w:val="0"/>
        <w:ind w:left="288"/>
        <w:contextualSpacing/>
        <w:jc w:val="both"/>
        <w:rPr>
          <w:sz w:val="24"/>
          <w:szCs w:val="24"/>
        </w:rPr>
      </w:pPr>
    </w:p>
    <w:p w14:paraId="6B278E67" w14:textId="77777777" w:rsidR="00273C80" w:rsidRPr="004F0CE5" w:rsidRDefault="00273C80" w:rsidP="007F2B84">
      <w:pPr>
        <w:widowControl w:val="0"/>
        <w:numPr>
          <w:ilvl w:val="0"/>
          <w:numId w:val="46"/>
        </w:numPr>
        <w:snapToGrid w:val="0"/>
        <w:spacing w:before="120" w:after="0" w:line="240" w:lineRule="auto"/>
        <w:ind w:hanging="540"/>
        <w:contextualSpacing/>
        <w:rPr>
          <w:b/>
          <w:bCs/>
          <w:sz w:val="24"/>
          <w:szCs w:val="24"/>
          <w:u w:val="single"/>
        </w:rPr>
      </w:pPr>
      <w:r w:rsidRPr="004F0CE5">
        <w:rPr>
          <w:b/>
          <w:bCs/>
          <w:sz w:val="24"/>
          <w:szCs w:val="24"/>
          <w:u w:val="single"/>
        </w:rPr>
        <w:t xml:space="preserve">FINDINGS CONFIDENTIAL </w:t>
      </w:r>
    </w:p>
    <w:p w14:paraId="678F0026" w14:textId="77777777" w:rsidR="00273C80" w:rsidRPr="004F0CE5" w:rsidRDefault="00273C80" w:rsidP="00273C80">
      <w:pPr>
        <w:snapToGrid w:val="0"/>
        <w:spacing w:before="120"/>
        <w:jc w:val="both"/>
        <w:rPr>
          <w:rFonts w:ascii="Calibri" w:hAnsi="Calibri" w:cs="Calibri"/>
          <w:spacing w:val="-2"/>
          <w:sz w:val="24"/>
          <w:szCs w:val="24"/>
        </w:rPr>
      </w:pPr>
      <w:r w:rsidRPr="004F0CE5">
        <w:rPr>
          <w:spacing w:val="-2"/>
          <w:sz w:val="24"/>
          <w:szCs w:val="24"/>
        </w:rPr>
        <w:t xml:space="preserve">Any documents, reports, information, or other data and materials delivered or made available to or prepared or </w:t>
      </w:r>
      <w:r w:rsidRPr="004F0CE5">
        <w:rPr>
          <w:spacing w:val="2"/>
          <w:sz w:val="24"/>
          <w:szCs w:val="24"/>
        </w:rPr>
        <w:t xml:space="preserve">assembled by Contractor or subcontractor under this Contract are considered confidential and shall not be made available </w:t>
      </w:r>
      <w:r w:rsidRPr="004F0CE5">
        <w:rPr>
          <w:spacing w:val="-2"/>
          <w:sz w:val="24"/>
          <w:szCs w:val="24"/>
        </w:rPr>
        <w:t xml:space="preserve">to any person, organization, </w:t>
      </w:r>
    </w:p>
    <w:p w14:paraId="7405A005" w14:textId="77777777" w:rsidR="00273C80" w:rsidRPr="004F0CE5" w:rsidRDefault="00273C80" w:rsidP="00273C80">
      <w:pPr>
        <w:snapToGrid w:val="0"/>
        <w:spacing w:before="120"/>
        <w:jc w:val="both"/>
        <w:rPr>
          <w:sz w:val="24"/>
          <w:szCs w:val="24"/>
        </w:rPr>
      </w:pPr>
      <w:r w:rsidRPr="004F0CE5">
        <w:rPr>
          <w:spacing w:val="-2"/>
          <w:sz w:val="24"/>
          <w:szCs w:val="24"/>
        </w:rPr>
        <w:t>or entity by Contractor without consent in writing from UTA</w:t>
      </w:r>
      <w:r w:rsidRPr="004F0CE5">
        <w:rPr>
          <w:sz w:val="24"/>
          <w:szCs w:val="24"/>
        </w:rPr>
        <w:t>. If confidential information is released to any third-party without UTA’s written consent as described above, contractor shall notify UTA of the data breach within 10 days and provide its plan for immediate</w:t>
      </w:r>
    </w:p>
    <w:p w14:paraId="16D8E771" w14:textId="77777777" w:rsidR="00273C80" w:rsidRPr="004F0CE5" w:rsidRDefault="00273C80" w:rsidP="00273C80">
      <w:pPr>
        <w:snapToGrid w:val="0"/>
        <w:spacing w:before="120"/>
        <w:jc w:val="both"/>
        <w:rPr>
          <w:sz w:val="24"/>
          <w:szCs w:val="24"/>
        </w:rPr>
      </w:pPr>
      <w:r w:rsidRPr="004F0CE5">
        <w:rPr>
          <w:sz w:val="24"/>
          <w:szCs w:val="24"/>
        </w:rPr>
        <w:t xml:space="preserve">mitigation of the breach for review and approval by UTA. </w:t>
      </w:r>
    </w:p>
    <w:p w14:paraId="1A3384D6" w14:textId="77777777" w:rsidR="00273C80" w:rsidRPr="004F0CE5" w:rsidRDefault="00273C80" w:rsidP="00273C80">
      <w:pPr>
        <w:snapToGrid w:val="0"/>
        <w:spacing w:before="120"/>
        <w:ind w:left="540"/>
        <w:jc w:val="both"/>
        <w:rPr>
          <w:sz w:val="24"/>
          <w:szCs w:val="24"/>
        </w:rPr>
      </w:pPr>
    </w:p>
    <w:p w14:paraId="457BD4B7" w14:textId="77777777" w:rsidR="00273C80" w:rsidRPr="004F0CE5" w:rsidRDefault="00273C80" w:rsidP="007F2B84">
      <w:pPr>
        <w:numPr>
          <w:ilvl w:val="0"/>
          <w:numId w:val="28"/>
        </w:numPr>
        <w:snapToGrid w:val="0"/>
        <w:spacing w:after="0" w:line="240" w:lineRule="auto"/>
        <w:ind w:left="720"/>
        <w:jc w:val="both"/>
        <w:rPr>
          <w:sz w:val="24"/>
          <w:szCs w:val="24"/>
        </w:rPr>
      </w:pPr>
      <w:r w:rsidRPr="004F0CE5">
        <w:rPr>
          <w:sz w:val="24"/>
          <w:szCs w:val="24"/>
        </w:rPr>
        <w:t>It is hereby agreed that the following information is not considered to be confidential:</w:t>
      </w:r>
    </w:p>
    <w:p w14:paraId="3A9C5B8E" w14:textId="77777777" w:rsidR="00273C80" w:rsidRPr="004F0CE5" w:rsidRDefault="00273C80" w:rsidP="007F2B84">
      <w:pPr>
        <w:numPr>
          <w:ilvl w:val="0"/>
          <w:numId w:val="29"/>
        </w:numPr>
        <w:snapToGrid w:val="0"/>
        <w:spacing w:after="0" w:line="240" w:lineRule="auto"/>
        <w:ind w:left="1440" w:hanging="540"/>
        <w:contextualSpacing/>
        <w:jc w:val="both"/>
        <w:rPr>
          <w:sz w:val="24"/>
          <w:szCs w:val="24"/>
        </w:rPr>
      </w:pPr>
      <w:r w:rsidRPr="004F0CE5">
        <w:rPr>
          <w:sz w:val="24"/>
          <w:szCs w:val="24"/>
        </w:rPr>
        <w:t>Information already in the public domain.</w:t>
      </w:r>
    </w:p>
    <w:p w14:paraId="1B711FB8" w14:textId="77777777" w:rsidR="00273C80" w:rsidRPr="004F0CE5" w:rsidRDefault="00273C80" w:rsidP="007F2B84">
      <w:pPr>
        <w:numPr>
          <w:ilvl w:val="0"/>
          <w:numId w:val="29"/>
        </w:numPr>
        <w:snapToGrid w:val="0"/>
        <w:spacing w:after="0" w:line="240" w:lineRule="auto"/>
        <w:ind w:left="1440" w:hanging="540"/>
        <w:contextualSpacing/>
        <w:jc w:val="both"/>
        <w:rPr>
          <w:sz w:val="24"/>
          <w:szCs w:val="24"/>
        </w:rPr>
      </w:pPr>
      <w:r w:rsidRPr="004F0CE5">
        <w:rPr>
          <w:sz w:val="24"/>
          <w:szCs w:val="24"/>
        </w:rPr>
        <w:lastRenderedPageBreak/>
        <w:t>Information disclosed to Contractor by a third-party who is not under a confidentiality obligation.</w:t>
      </w:r>
    </w:p>
    <w:p w14:paraId="5DDA941C" w14:textId="77777777" w:rsidR="00273C80" w:rsidRPr="004F0CE5" w:rsidRDefault="00273C80" w:rsidP="007F2B84">
      <w:pPr>
        <w:numPr>
          <w:ilvl w:val="0"/>
          <w:numId w:val="29"/>
        </w:numPr>
        <w:snapToGrid w:val="0"/>
        <w:spacing w:after="0" w:line="240" w:lineRule="auto"/>
        <w:ind w:left="1440" w:hanging="540"/>
        <w:contextualSpacing/>
        <w:jc w:val="both"/>
        <w:rPr>
          <w:sz w:val="24"/>
          <w:szCs w:val="24"/>
        </w:rPr>
      </w:pPr>
      <w:r w:rsidRPr="004F0CE5">
        <w:rPr>
          <w:sz w:val="24"/>
          <w:szCs w:val="24"/>
        </w:rPr>
        <w:t>Information developed by or in the custody of Contractor before entering into this Contract.</w:t>
      </w:r>
    </w:p>
    <w:p w14:paraId="2570CDD7" w14:textId="77777777" w:rsidR="00273C80" w:rsidRPr="004F0CE5" w:rsidRDefault="00273C80" w:rsidP="007F2B84">
      <w:pPr>
        <w:numPr>
          <w:ilvl w:val="0"/>
          <w:numId w:val="29"/>
        </w:numPr>
        <w:snapToGrid w:val="0"/>
        <w:spacing w:after="0" w:line="240" w:lineRule="auto"/>
        <w:ind w:left="1440" w:hanging="540"/>
        <w:contextualSpacing/>
        <w:jc w:val="both"/>
        <w:rPr>
          <w:sz w:val="24"/>
          <w:szCs w:val="24"/>
        </w:rPr>
      </w:pPr>
      <w:r w:rsidRPr="004F0CE5">
        <w:rPr>
          <w:sz w:val="24"/>
          <w:szCs w:val="24"/>
        </w:rPr>
        <w:t>Information developed by Contractor through its work with other clients; and</w:t>
      </w:r>
    </w:p>
    <w:p w14:paraId="73957882" w14:textId="77777777" w:rsidR="00273C80" w:rsidRPr="004F0CE5" w:rsidRDefault="00273C80" w:rsidP="007F2B84">
      <w:pPr>
        <w:numPr>
          <w:ilvl w:val="0"/>
          <w:numId w:val="29"/>
        </w:numPr>
        <w:snapToGrid w:val="0"/>
        <w:spacing w:after="0" w:line="240" w:lineRule="auto"/>
        <w:ind w:left="1440" w:hanging="540"/>
        <w:contextualSpacing/>
        <w:jc w:val="both"/>
        <w:rPr>
          <w:sz w:val="24"/>
          <w:szCs w:val="24"/>
        </w:rPr>
      </w:pPr>
      <w:r w:rsidRPr="004F0CE5">
        <w:rPr>
          <w:sz w:val="24"/>
          <w:szCs w:val="24"/>
        </w:rPr>
        <w:t>Information required to be disclosed by law or regulation including, but not limited to, subpoena, court order or administrative order.</w:t>
      </w:r>
    </w:p>
    <w:p w14:paraId="483D1766" w14:textId="77777777" w:rsidR="00273C80" w:rsidRPr="004F0CE5" w:rsidRDefault="00273C80" w:rsidP="00273C80">
      <w:pPr>
        <w:snapToGrid w:val="0"/>
        <w:spacing w:before="120"/>
        <w:ind w:left="1440"/>
        <w:jc w:val="both"/>
        <w:rPr>
          <w:sz w:val="24"/>
          <w:szCs w:val="24"/>
        </w:rPr>
      </w:pPr>
    </w:p>
    <w:p w14:paraId="1EC6F073" w14:textId="77777777" w:rsidR="00273C80" w:rsidRPr="004F0CE5" w:rsidRDefault="00273C80" w:rsidP="007F2B84">
      <w:pPr>
        <w:widowControl w:val="0"/>
        <w:numPr>
          <w:ilvl w:val="0"/>
          <w:numId w:val="46"/>
        </w:numPr>
        <w:tabs>
          <w:tab w:val="left" w:pos="1440"/>
          <w:tab w:val="right" w:pos="9002"/>
        </w:tabs>
        <w:snapToGrid w:val="0"/>
        <w:spacing w:before="120" w:after="0" w:line="240" w:lineRule="auto"/>
        <w:ind w:hanging="540"/>
        <w:jc w:val="both"/>
        <w:rPr>
          <w:b/>
          <w:sz w:val="24"/>
          <w:szCs w:val="24"/>
          <w:u w:val="single"/>
        </w:rPr>
      </w:pPr>
      <w:r w:rsidRPr="004F0CE5">
        <w:rPr>
          <w:b/>
          <w:sz w:val="24"/>
          <w:szCs w:val="24"/>
          <w:u w:val="single"/>
        </w:rPr>
        <w:t>PUBLIC INFORMATION.</w:t>
      </w:r>
    </w:p>
    <w:p w14:paraId="5103277F" w14:textId="77777777" w:rsidR="00273C80" w:rsidRDefault="00273C80" w:rsidP="009707D7">
      <w:pPr>
        <w:tabs>
          <w:tab w:val="left" w:pos="1440"/>
          <w:tab w:val="right" w:pos="9002"/>
        </w:tabs>
        <w:snapToGrid w:val="0"/>
        <w:spacing w:before="120"/>
        <w:jc w:val="both"/>
        <w:rPr>
          <w:sz w:val="24"/>
          <w:szCs w:val="24"/>
        </w:rPr>
      </w:pPr>
      <w:r w:rsidRPr="004F0CE5">
        <w:rPr>
          <w:sz w:val="24"/>
          <w:szCs w:val="24"/>
        </w:rPr>
        <w:t xml:space="preserve">Contractor acknowledges that the Contract and related materials (invoices, orders, etc.) will be public documents under the Utah Government Records Access and Management Act (GRAMA). Contractor’s response to the solicitation for the Contract will also be a public document subject to GRAMA, except for legitimate trade secrets, so long as such trade secrets were properly designated in accordance with terms of the solicitation. </w:t>
      </w:r>
    </w:p>
    <w:p w14:paraId="0D2575FE" w14:textId="77777777" w:rsidR="009707D7" w:rsidRPr="004F0CE5" w:rsidRDefault="009707D7" w:rsidP="009707D7">
      <w:pPr>
        <w:tabs>
          <w:tab w:val="left" w:pos="1440"/>
          <w:tab w:val="right" w:pos="9002"/>
        </w:tabs>
        <w:snapToGrid w:val="0"/>
        <w:spacing w:before="120"/>
        <w:jc w:val="both"/>
        <w:rPr>
          <w:sz w:val="24"/>
          <w:szCs w:val="24"/>
        </w:rPr>
      </w:pPr>
    </w:p>
    <w:p w14:paraId="010F0410" w14:textId="77777777" w:rsidR="00273C80" w:rsidRPr="004F0CE5" w:rsidRDefault="00273C80" w:rsidP="007F2B84">
      <w:pPr>
        <w:widowControl w:val="0"/>
        <w:numPr>
          <w:ilvl w:val="0"/>
          <w:numId w:val="46"/>
        </w:numPr>
        <w:snapToGrid w:val="0"/>
        <w:spacing w:before="120" w:after="0" w:line="240" w:lineRule="auto"/>
        <w:ind w:hanging="540"/>
        <w:jc w:val="both"/>
        <w:rPr>
          <w:sz w:val="24"/>
          <w:szCs w:val="24"/>
        </w:rPr>
      </w:pPr>
      <w:r w:rsidRPr="004F0CE5">
        <w:rPr>
          <w:b/>
          <w:sz w:val="24"/>
          <w:szCs w:val="24"/>
          <w:u w:val="single"/>
        </w:rPr>
        <w:t>PROJECT MANAGER</w:t>
      </w:r>
    </w:p>
    <w:p w14:paraId="381B93E2" w14:textId="712C3BFB" w:rsidR="00273C80" w:rsidRDefault="00273C80" w:rsidP="009707D7">
      <w:pPr>
        <w:tabs>
          <w:tab w:val="left" w:pos="-108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jc w:val="both"/>
        <w:rPr>
          <w:sz w:val="24"/>
          <w:szCs w:val="24"/>
        </w:rPr>
      </w:pPr>
      <w:r w:rsidRPr="004F0CE5">
        <w:rPr>
          <w:sz w:val="24"/>
          <w:szCs w:val="24"/>
        </w:rPr>
        <w:t xml:space="preserve">UTA's Project Manager for the Contract is </w:t>
      </w:r>
      <w:r w:rsidRPr="004F0CE5">
        <w:rPr>
          <w:sz w:val="24"/>
          <w:szCs w:val="24"/>
          <w:highlight w:val="yellow"/>
        </w:rPr>
        <w:t>_________</w:t>
      </w:r>
      <w:r w:rsidRPr="004F0CE5">
        <w:rPr>
          <w:sz w:val="24"/>
          <w:szCs w:val="24"/>
        </w:rPr>
        <w:t xml:space="preserve">, or designee. All questions and correspondence relating to the technical aspects of the Contract should be directed to UTA's Project Manager at UTA offices located at 669 West 200 South, Salt Lake City, Utah 84101, office phone (801) </w:t>
      </w:r>
      <w:r w:rsidRPr="004F0CE5">
        <w:rPr>
          <w:sz w:val="24"/>
          <w:szCs w:val="24"/>
          <w:highlight w:val="yellow"/>
        </w:rPr>
        <w:t>______________</w:t>
      </w:r>
      <w:r w:rsidR="009707D7">
        <w:rPr>
          <w:sz w:val="24"/>
          <w:szCs w:val="24"/>
        </w:rPr>
        <w:t>.</w:t>
      </w:r>
    </w:p>
    <w:p w14:paraId="0569E27F" w14:textId="77777777" w:rsidR="009707D7" w:rsidRPr="004F0CE5" w:rsidRDefault="009707D7" w:rsidP="009707D7">
      <w:pPr>
        <w:tabs>
          <w:tab w:val="left" w:pos="-108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jc w:val="both"/>
        <w:rPr>
          <w:sz w:val="24"/>
          <w:szCs w:val="24"/>
        </w:rPr>
      </w:pPr>
    </w:p>
    <w:p w14:paraId="1505162E" w14:textId="270A9490" w:rsidR="00273C80" w:rsidRPr="004F0CE5" w:rsidRDefault="00273C80" w:rsidP="007F2B84">
      <w:pPr>
        <w:widowControl w:val="0"/>
        <w:numPr>
          <w:ilvl w:val="0"/>
          <w:numId w:val="46"/>
        </w:numPr>
        <w:tabs>
          <w:tab w:val="left" w:pos="-108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after="0" w:line="240" w:lineRule="auto"/>
        <w:ind w:hanging="540"/>
        <w:jc w:val="both"/>
        <w:rPr>
          <w:sz w:val="24"/>
          <w:szCs w:val="24"/>
        </w:rPr>
      </w:pPr>
      <w:r w:rsidRPr="004F0CE5">
        <w:rPr>
          <w:b/>
          <w:sz w:val="24"/>
          <w:szCs w:val="24"/>
          <w:u w:val="single"/>
        </w:rPr>
        <w:t>CONTRACT ADMINISTRATOR</w:t>
      </w:r>
    </w:p>
    <w:p w14:paraId="7F308FD0" w14:textId="77777777" w:rsidR="00273C80" w:rsidRDefault="00273C80" w:rsidP="00273C80">
      <w:pPr>
        <w:tabs>
          <w:tab w:val="left" w:pos="-1080"/>
          <w:tab w:val="left" w:pos="-720"/>
          <w:tab w:val="left" w:pos="36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jc w:val="both"/>
        <w:rPr>
          <w:sz w:val="24"/>
          <w:szCs w:val="24"/>
        </w:rPr>
      </w:pPr>
      <w:r w:rsidRPr="004F0CE5">
        <w:rPr>
          <w:sz w:val="24"/>
          <w:szCs w:val="24"/>
        </w:rPr>
        <w:t xml:space="preserve">UTA's Contract Administrator for the Contract is </w:t>
      </w:r>
      <w:r w:rsidRPr="004F0CE5">
        <w:rPr>
          <w:sz w:val="24"/>
          <w:szCs w:val="24"/>
          <w:highlight w:val="yellow"/>
        </w:rPr>
        <w:t>__________</w:t>
      </w:r>
      <w:r w:rsidRPr="004F0CE5">
        <w:rPr>
          <w:sz w:val="24"/>
          <w:szCs w:val="24"/>
        </w:rPr>
        <w:t>, or designee. All questions and correspondence relating to the contractual aspects of the Contract should be directed to UTA’s Grants &amp; Contracts Administrator at UTA offices located at 669 West 200 South, Salt Lake City, Utah 84101, office phone (801</w:t>
      </w:r>
      <w:r w:rsidRPr="004F0CE5">
        <w:rPr>
          <w:sz w:val="24"/>
          <w:szCs w:val="24"/>
          <w:highlight w:val="yellow"/>
        </w:rPr>
        <w:t>) ______________.</w:t>
      </w:r>
    </w:p>
    <w:p w14:paraId="33E5AB2B" w14:textId="77777777" w:rsidR="009707D7" w:rsidRPr="004F0CE5" w:rsidRDefault="009707D7" w:rsidP="00273C80">
      <w:pPr>
        <w:tabs>
          <w:tab w:val="left" w:pos="-1080"/>
          <w:tab w:val="left" w:pos="-720"/>
          <w:tab w:val="left" w:pos="36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jc w:val="both"/>
        <w:rPr>
          <w:sz w:val="24"/>
          <w:szCs w:val="24"/>
        </w:rPr>
      </w:pPr>
    </w:p>
    <w:p w14:paraId="050A2C1B" w14:textId="77777777" w:rsidR="00273C80" w:rsidRPr="004F0CE5" w:rsidRDefault="00273C80" w:rsidP="007F2B84">
      <w:pPr>
        <w:widowControl w:val="0"/>
        <w:numPr>
          <w:ilvl w:val="0"/>
          <w:numId w:val="46"/>
        </w:numPr>
        <w:snapToGrid w:val="0"/>
        <w:spacing w:before="120" w:after="0" w:line="240" w:lineRule="auto"/>
        <w:ind w:hanging="540"/>
        <w:jc w:val="both"/>
        <w:rPr>
          <w:sz w:val="24"/>
          <w:szCs w:val="24"/>
        </w:rPr>
      </w:pPr>
      <w:r w:rsidRPr="004F0CE5">
        <w:rPr>
          <w:b/>
          <w:sz w:val="24"/>
          <w:szCs w:val="24"/>
          <w:u w:val="single"/>
        </w:rPr>
        <w:t>CONFLICT OF INTEREST</w:t>
      </w:r>
    </w:p>
    <w:p w14:paraId="724ABFED" w14:textId="77777777" w:rsidR="00273C80" w:rsidRDefault="00273C80" w:rsidP="00273C80">
      <w:pPr>
        <w:snapToGrid w:val="0"/>
        <w:spacing w:after="172" w:line="237" w:lineRule="auto"/>
        <w:jc w:val="both"/>
        <w:rPr>
          <w:sz w:val="24"/>
          <w:szCs w:val="24"/>
        </w:rPr>
      </w:pPr>
      <w:r w:rsidRPr="004F0CE5">
        <w:rPr>
          <w:sz w:val="24"/>
          <w:szCs w:val="24"/>
        </w:rPr>
        <w:t>Contractor represents that it has not offered or given any gift or compensation prohibited by the laws of the State of Utah to any officer or employee of UTA to secure favorable treatment with respect to being awarded the Contract. No member, officer, or employee of UTA during their tenure or one year thereafter shall have any interest, direct or indirect, in the Contract or the proceeds thereof.</w:t>
      </w:r>
    </w:p>
    <w:p w14:paraId="0571A093" w14:textId="77777777" w:rsidR="00B3736F" w:rsidRPr="004F0CE5" w:rsidRDefault="00B3736F" w:rsidP="00273C80">
      <w:pPr>
        <w:snapToGrid w:val="0"/>
        <w:spacing w:after="172" w:line="237" w:lineRule="auto"/>
        <w:jc w:val="both"/>
        <w:rPr>
          <w:sz w:val="24"/>
          <w:szCs w:val="24"/>
        </w:rPr>
      </w:pPr>
    </w:p>
    <w:p w14:paraId="38B1E92D" w14:textId="77777777" w:rsidR="00273C80" w:rsidRPr="004F0CE5" w:rsidRDefault="00273C80" w:rsidP="007F2B84">
      <w:pPr>
        <w:widowControl w:val="0"/>
        <w:numPr>
          <w:ilvl w:val="0"/>
          <w:numId w:val="46"/>
        </w:numPr>
        <w:snapToGrid w:val="0"/>
        <w:spacing w:before="120" w:after="0" w:line="240" w:lineRule="auto"/>
        <w:ind w:hanging="540"/>
        <w:jc w:val="both"/>
        <w:rPr>
          <w:sz w:val="24"/>
          <w:szCs w:val="24"/>
        </w:rPr>
      </w:pPr>
      <w:r w:rsidRPr="004F0CE5">
        <w:rPr>
          <w:b/>
          <w:sz w:val="24"/>
          <w:szCs w:val="24"/>
          <w:u w:val="single"/>
        </w:rPr>
        <w:lastRenderedPageBreak/>
        <w:t>NOTICES OR DEMANDS</w:t>
      </w:r>
    </w:p>
    <w:p w14:paraId="1C4B236A" w14:textId="77777777" w:rsidR="00273C80" w:rsidRPr="004F0CE5" w:rsidRDefault="00273C80" w:rsidP="00273C80">
      <w:pPr>
        <w:tabs>
          <w:tab w:val="left" w:pos="-1080"/>
          <w:tab w:val="left" w:pos="-720"/>
          <w:tab w:val="left" w:pos="720"/>
          <w:tab w:val="left" w:pos="990"/>
          <w:tab w:val="left" w:pos="1350"/>
          <w:tab w:val="left" w:pos="1620"/>
          <w:tab w:val="left" w:pos="1890"/>
          <w:tab w:val="left" w:pos="4320"/>
          <w:tab w:val="left" w:pos="5040"/>
          <w:tab w:val="left" w:pos="5760"/>
          <w:tab w:val="left" w:pos="6480"/>
          <w:tab w:val="left" w:pos="7200"/>
          <w:tab w:val="left" w:pos="7920"/>
          <w:tab w:val="left" w:pos="8640"/>
          <w:tab w:val="left" w:pos="9360"/>
        </w:tabs>
        <w:snapToGrid w:val="0"/>
        <w:spacing w:before="120"/>
        <w:ind w:left="720"/>
        <w:jc w:val="both"/>
        <w:rPr>
          <w:sz w:val="24"/>
          <w:szCs w:val="24"/>
        </w:rPr>
      </w:pPr>
      <w:r w:rsidRPr="004F0CE5">
        <w:rPr>
          <w:sz w:val="24"/>
          <w:szCs w:val="24"/>
        </w:rPr>
        <w:t>a. Any and all notices, demands or other communications required hereunder to be given by one party to the other shall be given in writing and may be electronically delivered , personally delivered, mailed by US Mail, postage prepaid, or sent by overnight courier service and addressed to such party as follows:</w:t>
      </w:r>
    </w:p>
    <w:p w14:paraId="099A589A"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spacing w:before="120"/>
        <w:ind w:left="5490" w:hanging="4770"/>
        <w:jc w:val="both"/>
        <w:rPr>
          <w:sz w:val="24"/>
          <w:szCs w:val="24"/>
        </w:rPr>
      </w:pPr>
      <w:r w:rsidRPr="004F0CE5">
        <w:rPr>
          <w:sz w:val="24"/>
          <w:szCs w:val="24"/>
          <w:u w:val="single"/>
        </w:rPr>
        <w:t>If to UTA</w:t>
      </w:r>
      <w:r w:rsidRPr="004F0CE5">
        <w:rPr>
          <w:sz w:val="24"/>
          <w:szCs w:val="24"/>
        </w:rPr>
        <w:t>:</w:t>
      </w:r>
      <w:r w:rsidRPr="004F0CE5">
        <w:rPr>
          <w:sz w:val="24"/>
          <w:szCs w:val="24"/>
        </w:rPr>
        <w:tab/>
      </w:r>
      <w:r w:rsidRPr="004F0CE5">
        <w:rPr>
          <w:sz w:val="24"/>
          <w:szCs w:val="24"/>
        </w:rPr>
        <w:tab/>
      </w:r>
      <w:r w:rsidRPr="004F0CE5">
        <w:rPr>
          <w:sz w:val="24"/>
          <w:szCs w:val="24"/>
        </w:rPr>
        <w:tab/>
      </w:r>
      <w:r w:rsidRPr="004F0CE5">
        <w:rPr>
          <w:sz w:val="24"/>
          <w:szCs w:val="24"/>
        </w:rPr>
        <w:tab/>
      </w:r>
      <w:r w:rsidRPr="004F0CE5">
        <w:rPr>
          <w:sz w:val="24"/>
          <w:szCs w:val="24"/>
        </w:rPr>
        <w:tab/>
      </w:r>
      <w:r w:rsidRPr="004F0CE5">
        <w:rPr>
          <w:sz w:val="24"/>
          <w:szCs w:val="24"/>
          <w:u w:val="single"/>
        </w:rPr>
        <w:t>If to Contractor</w:t>
      </w:r>
      <w:r w:rsidRPr="004F0CE5">
        <w:rPr>
          <w:sz w:val="24"/>
          <w:szCs w:val="24"/>
        </w:rPr>
        <w:t>:</w:t>
      </w:r>
      <w:r w:rsidRPr="004F0CE5">
        <w:rPr>
          <w:sz w:val="24"/>
          <w:szCs w:val="24"/>
        </w:rPr>
        <w:tab/>
      </w:r>
    </w:p>
    <w:p w14:paraId="0145BD2D"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r w:rsidRPr="004F0CE5">
        <w:rPr>
          <w:sz w:val="24"/>
          <w:szCs w:val="24"/>
        </w:rPr>
        <w:t>Utah Transit Authority</w:t>
      </w:r>
      <w:r w:rsidRPr="004F0CE5">
        <w:rPr>
          <w:sz w:val="24"/>
          <w:szCs w:val="24"/>
        </w:rPr>
        <w:tab/>
      </w:r>
      <w:r w:rsidRPr="004F0CE5">
        <w:rPr>
          <w:sz w:val="24"/>
          <w:szCs w:val="24"/>
        </w:rPr>
        <w:tab/>
      </w:r>
      <w:r w:rsidRPr="004F0CE5">
        <w:rPr>
          <w:sz w:val="24"/>
          <w:szCs w:val="24"/>
        </w:rPr>
        <w:tab/>
      </w:r>
      <w:r w:rsidRPr="004F0CE5">
        <w:rPr>
          <w:sz w:val="24"/>
          <w:szCs w:val="24"/>
          <w:highlight w:val="yellow"/>
        </w:rPr>
        <w:t>____________________</w:t>
      </w:r>
    </w:p>
    <w:p w14:paraId="6B7727C9"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r w:rsidRPr="004F0CE5">
        <w:rPr>
          <w:sz w:val="24"/>
          <w:szCs w:val="24"/>
        </w:rPr>
        <w:t xml:space="preserve">ATTN: </w:t>
      </w:r>
      <w:r w:rsidRPr="004F0CE5">
        <w:rPr>
          <w:sz w:val="24"/>
          <w:szCs w:val="24"/>
          <w:highlight w:val="yellow"/>
        </w:rPr>
        <w:t>Contracts Administrator</w:t>
      </w:r>
      <w:r w:rsidRPr="004F0CE5">
        <w:rPr>
          <w:sz w:val="24"/>
          <w:szCs w:val="24"/>
        </w:rPr>
        <w:tab/>
        <w:t xml:space="preserve">           </w:t>
      </w:r>
      <w:r w:rsidRPr="004F0CE5">
        <w:rPr>
          <w:sz w:val="24"/>
          <w:szCs w:val="24"/>
        </w:rPr>
        <w:tab/>
      </w:r>
      <w:r w:rsidRPr="004F0CE5">
        <w:rPr>
          <w:sz w:val="24"/>
          <w:szCs w:val="24"/>
          <w:highlight w:val="yellow"/>
        </w:rPr>
        <w:t>____________________</w:t>
      </w:r>
    </w:p>
    <w:p w14:paraId="553E2BF3"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r w:rsidRPr="004F0CE5">
        <w:rPr>
          <w:sz w:val="24"/>
          <w:szCs w:val="24"/>
        </w:rPr>
        <w:t>669 West 200 South</w:t>
      </w:r>
      <w:r w:rsidRPr="004F0CE5">
        <w:rPr>
          <w:sz w:val="24"/>
          <w:szCs w:val="24"/>
        </w:rPr>
        <w:tab/>
      </w:r>
      <w:r w:rsidRPr="004F0CE5">
        <w:rPr>
          <w:sz w:val="24"/>
          <w:szCs w:val="24"/>
        </w:rPr>
        <w:tab/>
      </w:r>
      <w:r w:rsidRPr="004F0CE5">
        <w:rPr>
          <w:sz w:val="24"/>
          <w:szCs w:val="24"/>
        </w:rPr>
        <w:tab/>
      </w:r>
      <w:r w:rsidRPr="004F0CE5">
        <w:rPr>
          <w:sz w:val="24"/>
          <w:szCs w:val="24"/>
        </w:rPr>
        <w:tab/>
      </w:r>
      <w:r w:rsidRPr="004F0CE5">
        <w:rPr>
          <w:sz w:val="24"/>
          <w:szCs w:val="24"/>
          <w:highlight w:val="yellow"/>
        </w:rPr>
        <w:t>____________________</w:t>
      </w:r>
      <w:r w:rsidRPr="004F0CE5">
        <w:rPr>
          <w:sz w:val="24"/>
          <w:szCs w:val="24"/>
        </w:rPr>
        <w:t xml:space="preserve"> </w:t>
      </w:r>
    </w:p>
    <w:p w14:paraId="4D28FE3D"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r w:rsidRPr="004F0CE5">
        <w:rPr>
          <w:sz w:val="24"/>
          <w:szCs w:val="24"/>
        </w:rPr>
        <w:t>Salt Lake City, UT 84101</w:t>
      </w:r>
      <w:r w:rsidRPr="004F0CE5">
        <w:rPr>
          <w:sz w:val="24"/>
          <w:szCs w:val="24"/>
        </w:rPr>
        <w:tab/>
      </w:r>
      <w:r w:rsidRPr="004F0CE5">
        <w:rPr>
          <w:sz w:val="24"/>
          <w:szCs w:val="24"/>
        </w:rPr>
        <w:tab/>
      </w:r>
      <w:r w:rsidRPr="004F0CE5">
        <w:rPr>
          <w:sz w:val="24"/>
          <w:szCs w:val="24"/>
        </w:rPr>
        <w:tab/>
      </w:r>
      <w:r w:rsidRPr="004F0CE5">
        <w:rPr>
          <w:sz w:val="24"/>
          <w:szCs w:val="24"/>
          <w:highlight w:val="yellow"/>
        </w:rPr>
        <w:t>____________________</w:t>
      </w:r>
    </w:p>
    <w:p w14:paraId="38AE58C1"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r w:rsidRPr="004F0CE5">
        <w:rPr>
          <w:sz w:val="24"/>
          <w:szCs w:val="24"/>
          <w:highlight w:val="yellow"/>
        </w:rPr>
        <w:t>xxxxxxx</w:t>
      </w:r>
      <w:r w:rsidRPr="004F0CE5">
        <w:rPr>
          <w:sz w:val="24"/>
          <w:szCs w:val="24"/>
        </w:rPr>
        <w:t>@rideuta.com</w:t>
      </w:r>
      <w:r w:rsidRPr="004F0CE5">
        <w:rPr>
          <w:sz w:val="24"/>
          <w:szCs w:val="24"/>
        </w:rPr>
        <w:tab/>
      </w:r>
    </w:p>
    <w:p w14:paraId="138FC1DA"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ind w:left="5486" w:hanging="4766"/>
        <w:jc w:val="both"/>
        <w:rPr>
          <w:sz w:val="24"/>
          <w:szCs w:val="24"/>
        </w:rPr>
      </w:pPr>
    </w:p>
    <w:p w14:paraId="0D0C8497" w14:textId="77777777" w:rsidR="00273C80" w:rsidRPr="004F0CE5"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napToGrid w:val="0"/>
        <w:spacing w:before="120"/>
        <w:ind w:left="720"/>
        <w:jc w:val="both"/>
        <w:rPr>
          <w:sz w:val="24"/>
          <w:szCs w:val="24"/>
        </w:rPr>
      </w:pPr>
      <w:r w:rsidRPr="004F0CE5">
        <w:rPr>
          <w:sz w:val="24"/>
          <w:szCs w:val="24"/>
        </w:rPr>
        <w:t>b. Either party may change the address at which such party desires to receive written notice of such change to any other party. Any such notice shall be deemed to have been given, and shall be effective, on delivery to the notice address then applicable for the party to which the notice is directed; provided, however, that refusal to accept delivery of a notice or the inability to deliver a notice because of an address change which was not properly communicated shall not defeat or delay the giving of a notice.</w:t>
      </w:r>
    </w:p>
    <w:p w14:paraId="344757C4" w14:textId="77777777" w:rsidR="00273C80" w:rsidRDefault="00273C80" w:rsidP="00273C80">
      <w:pPr>
        <w:pStyle w:val="ListParagraph"/>
        <w:tabs>
          <w:tab w:val="left" w:pos="900"/>
          <w:tab w:val="right" w:pos="9002"/>
        </w:tabs>
        <w:spacing w:before="120"/>
        <w:ind w:left="0"/>
        <w:jc w:val="both"/>
        <w:rPr>
          <w:sz w:val="24"/>
          <w:szCs w:val="24"/>
        </w:rPr>
      </w:pPr>
    </w:p>
    <w:p w14:paraId="2FFEDBE9" w14:textId="77777777" w:rsidR="00273C80" w:rsidRPr="00485F26" w:rsidRDefault="00273C80" w:rsidP="007F2B84">
      <w:pPr>
        <w:pStyle w:val="ListParagraph"/>
        <w:widowControl w:val="0"/>
        <w:numPr>
          <w:ilvl w:val="0"/>
          <w:numId w:val="47"/>
        </w:numPr>
        <w:snapToGrid w:val="0"/>
        <w:spacing w:before="120" w:after="0" w:line="240" w:lineRule="auto"/>
        <w:ind w:hanging="540"/>
        <w:rPr>
          <w:b/>
          <w:bCs/>
          <w:color w:val="000000" w:themeColor="text1"/>
          <w:sz w:val="24"/>
          <w:szCs w:val="24"/>
          <w:u w:val="single"/>
        </w:rPr>
      </w:pPr>
      <w:r w:rsidRPr="00485F26">
        <w:rPr>
          <w:b/>
          <w:bCs/>
          <w:color w:val="000000" w:themeColor="text1"/>
          <w:sz w:val="24"/>
          <w:szCs w:val="24"/>
          <w:u w:val="single"/>
        </w:rPr>
        <w:t xml:space="preserve">FINDINGS CONFIDENTIAL </w:t>
      </w:r>
    </w:p>
    <w:p w14:paraId="7F2DDD1A" w14:textId="3715257A" w:rsidR="00273C80" w:rsidRPr="00485F26" w:rsidRDefault="00273C80" w:rsidP="00273C80">
      <w:pPr>
        <w:spacing w:before="120"/>
        <w:jc w:val="both"/>
        <w:rPr>
          <w:color w:val="000000" w:themeColor="text1"/>
          <w:sz w:val="24"/>
          <w:szCs w:val="24"/>
        </w:rPr>
      </w:pPr>
      <w:r w:rsidRPr="00485F26">
        <w:rPr>
          <w:color w:val="000000" w:themeColor="text1"/>
          <w:spacing w:val="-2"/>
          <w:sz w:val="24"/>
          <w:szCs w:val="24"/>
        </w:rPr>
        <w:t xml:space="preserve">Any documents, reports, information, other data and materials delivered or made available to or prepared or </w:t>
      </w:r>
      <w:r w:rsidRPr="00485F26">
        <w:rPr>
          <w:color w:val="000000" w:themeColor="text1"/>
          <w:spacing w:val="2"/>
          <w:sz w:val="24"/>
          <w:szCs w:val="24"/>
        </w:rPr>
        <w:t xml:space="preserve">assembled by Consultant or subConsultant under this Contract are considered confidential and shall not be made available </w:t>
      </w:r>
      <w:r w:rsidRPr="00485F26">
        <w:rPr>
          <w:color w:val="000000" w:themeColor="text1"/>
          <w:spacing w:val="-2"/>
          <w:sz w:val="24"/>
          <w:szCs w:val="24"/>
        </w:rPr>
        <w:t>to any person, organization, or entity by Consultant without consent in writing from UTA</w:t>
      </w:r>
      <w:r w:rsidRPr="00485F26">
        <w:rPr>
          <w:color w:val="000000" w:themeColor="text1"/>
          <w:sz w:val="24"/>
          <w:szCs w:val="24"/>
        </w:rPr>
        <w:t xml:space="preserve">. If confidential information is released to any third party without UTA’s written consent as described above, Consultant shall notify UTA of the data breach within 10 days and provide its plan for immediatemitigation of the breach for review and approval by UTA. </w:t>
      </w:r>
    </w:p>
    <w:p w14:paraId="1D882E6D" w14:textId="77777777" w:rsidR="00273C80" w:rsidRPr="00485F26" w:rsidRDefault="00273C80" w:rsidP="00273C80">
      <w:pPr>
        <w:pStyle w:val="ListParagraph"/>
        <w:spacing w:before="120"/>
        <w:ind w:left="540"/>
        <w:jc w:val="both"/>
        <w:rPr>
          <w:color w:val="000000" w:themeColor="text1"/>
          <w:sz w:val="24"/>
          <w:szCs w:val="24"/>
        </w:rPr>
      </w:pPr>
    </w:p>
    <w:p w14:paraId="0C69C85E" w14:textId="77777777" w:rsidR="00273C80" w:rsidRPr="00485F26" w:rsidRDefault="00273C80" w:rsidP="007F2B84">
      <w:pPr>
        <w:pStyle w:val="ListParagraph"/>
        <w:numPr>
          <w:ilvl w:val="0"/>
          <w:numId w:val="28"/>
        </w:numPr>
        <w:autoSpaceDE w:val="0"/>
        <w:autoSpaceDN w:val="0"/>
        <w:snapToGrid w:val="0"/>
        <w:spacing w:after="0" w:line="240" w:lineRule="auto"/>
        <w:ind w:left="720"/>
        <w:contextualSpacing w:val="0"/>
        <w:jc w:val="both"/>
        <w:rPr>
          <w:color w:val="000000" w:themeColor="text1"/>
          <w:sz w:val="24"/>
          <w:szCs w:val="24"/>
        </w:rPr>
      </w:pPr>
      <w:r w:rsidRPr="00485F26">
        <w:rPr>
          <w:color w:val="000000" w:themeColor="text1"/>
          <w:sz w:val="24"/>
          <w:szCs w:val="24"/>
        </w:rPr>
        <w:t>It is hereby agreed that the following information is not considered to be confidential:</w:t>
      </w:r>
    </w:p>
    <w:p w14:paraId="51387D89" w14:textId="77777777" w:rsidR="00273C80" w:rsidRPr="00485F26" w:rsidRDefault="00273C80" w:rsidP="007F2B84">
      <w:pPr>
        <w:pStyle w:val="ListParagraph"/>
        <w:numPr>
          <w:ilvl w:val="0"/>
          <w:numId w:val="29"/>
        </w:numPr>
        <w:autoSpaceDE w:val="0"/>
        <w:autoSpaceDN w:val="0"/>
        <w:snapToGrid w:val="0"/>
        <w:spacing w:after="0" w:line="240" w:lineRule="auto"/>
        <w:ind w:left="1440" w:hanging="540"/>
        <w:jc w:val="both"/>
        <w:rPr>
          <w:color w:val="000000" w:themeColor="text1"/>
          <w:sz w:val="24"/>
          <w:szCs w:val="24"/>
        </w:rPr>
      </w:pPr>
      <w:r w:rsidRPr="00485F26">
        <w:rPr>
          <w:color w:val="000000" w:themeColor="text1"/>
          <w:sz w:val="24"/>
          <w:szCs w:val="24"/>
        </w:rPr>
        <w:t>Information already in the public domain.</w:t>
      </w:r>
    </w:p>
    <w:p w14:paraId="7F34E43B" w14:textId="77777777" w:rsidR="00273C80" w:rsidRPr="00485F26" w:rsidRDefault="00273C80" w:rsidP="007F2B84">
      <w:pPr>
        <w:pStyle w:val="ListParagraph"/>
        <w:numPr>
          <w:ilvl w:val="0"/>
          <w:numId w:val="29"/>
        </w:numPr>
        <w:autoSpaceDE w:val="0"/>
        <w:autoSpaceDN w:val="0"/>
        <w:snapToGrid w:val="0"/>
        <w:spacing w:after="0" w:line="240" w:lineRule="auto"/>
        <w:ind w:left="1440" w:hanging="540"/>
        <w:jc w:val="both"/>
        <w:rPr>
          <w:color w:val="000000" w:themeColor="text1"/>
          <w:sz w:val="24"/>
          <w:szCs w:val="24"/>
        </w:rPr>
      </w:pPr>
      <w:r w:rsidRPr="00485F26">
        <w:rPr>
          <w:color w:val="000000" w:themeColor="text1"/>
          <w:sz w:val="24"/>
          <w:szCs w:val="24"/>
        </w:rPr>
        <w:t>Information disclosed to Consultant by a third party who is not under a confidentiality obligation.</w:t>
      </w:r>
    </w:p>
    <w:p w14:paraId="2B24A81E" w14:textId="77777777" w:rsidR="00273C80" w:rsidRPr="00485F26" w:rsidRDefault="00273C80" w:rsidP="007F2B84">
      <w:pPr>
        <w:pStyle w:val="ListParagraph"/>
        <w:numPr>
          <w:ilvl w:val="0"/>
          <w:numId w:val="29"/>
        </w:numPr>
        <w:autoSpaceDE w:val="0"/>
        <w:autoSpaceDN w:val="0"/>
        <w:snapToGrid w:val="0"/>
        <w:spacing w:after="0" w:line="240" w:lineRule="auto"/>
        <w:ind w:left="1440" w:hanging="540"/>
        <w:jc w:val="both"/>
        <w:rPr>
          <w:color w:val="000000" w:themeColor="text1"/>
          <w:sz w:val="24"/>
          <w:szCs w:val="24"/>
        </w:rPr>
      </w:pPr>
      <w:r w:rsidRPr="00485F26">
        <w:rPr>
          <w:color w:val="000000" w:themeColor="text1"/>
          <w:sz w:val="24"/>
          <w:szCs w:val="24"/>
        </w:rPr>
        <w:lastRenderedPageBreak/>
        <w:t>Information developed by or in the custody of Consultant before entering into this Contract.</w:t>
      </w:r>
    </w:p>
    <w:p w14:paraId="385243F7" w14:textId="77777777" w:rsidR="00273C80" w:rsidRPr="00485F26" w:rsidRDefault="00273C80" w:rsidP="007F2B84">
      <w:pPr>
        <w:pStyle w:val="ListParagraph"/>
        <w:numPr>
          <w:ilvl w:val="0"/>
          <w:numId w:val="29"/>
        </w:numPr>
        <w:autoSpaceDE w:val="0"/>
        <w:autoSpaceDN w:val="0"/>
        <w:snapToGrid w:val="0"/>
        <w:spacing w:after="0" w:line="240" w:lineRule="auto"/>
        <w:ind w:left="1440" w:hanging="540"/>
        <w:jc w:val="both"/>
        <w:rPr>
          <w:color w:val="000000" w:themeColor="text1"/>
          <w:sz w:val="24"/>
          <w:szCs w:val="24"/>
        </w:rPr>
      </w:pPr>
      <w:r w:rsidRPr="00485F26">
        <w:rPr>
          <w:color w:val="000000" w:themeColor="text1"/>
          <w:sz w:val="24"/>
          <w:szCs w:val="24"/>
        </w:rPr>
        <w:t>Information developed by Consultant through its work with other clients; and</w:t>
      </w:r>
    </w:p>
    <w:p w14:paraId="470635FE" w14:textId="77777777" w:rsidR="00273C80" w:rsidRPr="00485F26" w:rsidRDefault="00273C80" w:rsidP="007F2B84">
      <w:pPr>
        <w:pStyle w:val="ListParagraph"/>
        <w:numPr>
          <w:ilvl w:val="0"/>
          <w:numId w:val="29"/>
        </w:numPr>
        <w:autoSpaceDE w:val="0"/>
        <w:autoSpaceDN w:val="0"/>
        <w:snapToGrid w:val="0"/>
        <w:spacing w:after="0" w:line="240" w:lineRule="auto"/>
        <w:ind w:left="1440" w:hanging="540"/>
        <w:jc w:val="both"/>
        <w:rPr>
          <w:color w:val="000000" w:themeColor="text1"/>
          <w:sz w:val="24"/>
          <w:szCs w:val="24"/>
        </w:rPr>
      </w:pPr>
      <w:r w:rsidRPr="00485F26">
        <w:rPr>
          <w:color w:val="000000" w:themeColor="text1"/>
          <w:sz w:val="24"/>
          <w:szCs w:val="24"/>
        </w:rPr>
        <w:t>Information required to be disclosed by law or regulation including, but not limited to, subpoena, court order or administrative order.</w:t>
      </w:r>
    </w:p>
    <w:p w14:paraId="54523441" w14:textId="77777777" w:rsidR="00273C80" w:rsidRPr="00485F26" w:rsidRDefault="00273C80" w:rsidP="00273C80">
      <w:pPr>
        <w:spacing w:before="120"/>
        <w:rPr>
          <w:color w:val="000000" w:themeColor="text1"/>
          <w:sz w:val="24"/>
          <w:szCs w:val="24"/>
        </w:rPr>
      </w:pPr>
    </w:p>
    <w:p w14:paraId="70AB796D" w14:textId="5FD206AE" w:rsidR="00273C80" w:rsidRPr="004F0CE5" w:rsidRDefault="00273C80" w:rsidP="007F2B84">
      <w:pPr>
        <w:pStyle w:val="ListParagraph"/>
        <w:widowControl w:val="0"/>
        <w:numPr>
          <w:ilvl w:val="0"/>
          <w:numId w:val="47"/>
        </w:numPr>
        <w:tabs>
          <w:tab w:val="left" w:pos="1440"/>
          <w:tab w:val="right" w:pos="9002"/>
        </w:tabs>
        <w:autoSpaceDE w:val="0"/>
        <w:autoSpaceDN w:val="0"/>
        <w:spacing w:before="120" w:after="0" w:line="240" w:lineRule="auto"/>
        <w:ind w:hanging="540"/>
        <w:jc w:val="both"/>
        <w:rPr>
          <w:b/>
          <w:sz w:val="24"/>
          <w:szCs w:val="24"/>
          <w:u w:val="single"/>
        </w:rPr>
      </w:pPr>
      <w:r w:rsidRPr="004F0CE5">
        <w:rPr>
          <w:b/>
          <w:sz w:val="24"/>
          <w:szCs w:val="24"/>
        </w:rPr>
        <w:t xml:space="preserve"> </w:t>
      </w:r>
      <w:r w:rsidRPr="004F0CE5">
        <w:rPr>
          <w:b/>
          <w:sz w:val="24"/>
          <w:szCs w:val="24"/>
          <w:u w:val="single"/>
        </w:rPr>
        <w:t>PUBLIC INFORMATION.</w:t>
      </w:r>
    </w:p>
    <w:p w14:paraId="7D5E464D" w14:textId="77777777" w:rsidR="00273C80" w:rsidRDefault="00273C80" w:rsidP="00273C80">
      <w:pPr>
        <w:pStyle w:val="ListParagraph"/>
        <w:tabs>
          <w:tab w:val="left" w:pos="0"/>
          <w:tab w:val="left" w:pos="1440"/>
          <w:tab w:val="right" w:pos="9002"/>
        </w:tabs>
        <w:spacing w:before="120"/>
        <w:ind w:left="0"/>
        <w:jc w:val="both"/>
        <w:rPr>
          <w:sz w:val="24"/>
          <w:szCs w:val="24"/>
        </w:rPr>
      </w:pPr>
      <w:r>
        <w:rPr>
          <w:sz w:val="24"/>
          <w:szCs w:val="24"/>
        </w:rPr>
        <w:t xml:space="preserve">Consultant </w:t>
      </w:r>
      <w:r w:rsidRPr="009B695B">
        <w:rPr>
          <w:sz w:val="24"/>
          <w:szCs w:val="24"/>
        </w:rPr>
        <w:t xml:space="preserve"> acknowledges that the Contract and related materials (invoices, orders, etc.) will be public documents under the Utah Government Records Access and Management Act (GRAMA). </w:t>
      </w:r>
      <w:r>
        <w:rPr>
          <w:sz w:val="24"/>
          <w:szCs w:val="24"/>
        </w:rPr>
        <w:t xml:space="preserve">Consultant </w:t>
      </w:r>
      <w:r w:rsidRPr="009B695B">
        <w:rPr>
          <w:sz w:val="24"/>
          <w:szCs w:val="24"/>
        </w:rPr>
        <w:t xml:space="preserve">’s response to the solicitation for the Contract will also be a public document subject to GRAMA, except for legitimate trade secrets, so long as such trade secrets were properly designated in accordance with terms of the solicitation. </w:t>
      </w:r>
    </w:p>
    <w:p w14:paraId="24BBF3FB" w14:textId="77777777" w:rsidR="00273C80" w:rsidRPr="009B695B" w:rsidRDefault="00273C80" w:rsidP="00273C80">
      <w:pPr>
        <w:pStyle w:val="ListParagraph"/>
        <w:tabs>
          <w:tab w:val="left" w:pos="0"/>
          <w:tab w:val="left" w:pos="1440"/>
          <w:tab w:val="right" w:pos="9002"/>
        </w:tabs>
        <w:spacing w:before="120"/>
        <w:ind w:left="0"/>
        <w:jc w:val="both"/>
        <w:rPr>
          <w:sz w:val="24"/>
          <w:szCs w:val="24"/>
        </w:rPr>
      </w:pPr>
    </w:p>
    <w:p w14:paraId="598BAF56" w14:textId="77777777" w:rsidR="00273C80" w:rsidRPr="00375750" w:rsidRDefault="00273C80" w:rsidP="007F2B84">
      <w:pPr>
        <w:pStyle w:val="ListParagraph"/>
        <w:widowControl w:val="0"/>
        <w:numPr>
          <w:ilvl w:val="0"/>
          <w:numId w:val="47"/>
        </w:numPr>
        <w:spacing w:before="120" w:after="0" w:line="240" w:lineRule="auto"/>
        <w:ind w:hanging="540"/>
        <w:jc w:val="both"/>
        <w:rPr>
          <w:sz w:val="24"/>
          <w:szCs w:val="24"/>
        </w:rPr>
      </w:pPr>
      <w:r w:rsidRPr="00375750">
        <w:rPr>
          <w:b/>
          <w:sz w:val="24"/>
          <w:szCs w:val="24"/>
          <w:u w:val="single"/>
        </w:rPr>
        <w:t>GENERAL INDEMNIFICATION</w:t>
      </w:r>
    </w:p>
    <w:p w14:paraId="5ED25733" w14:textId="77777777" w:rsidR="00273C80" w:rsidRDefault="00273C80" w:rsidP="00273C80">
      <w:pPr>
        <w:tabs>
          <w:tab w:val="left" w:pos="720"/>
        </w:tabs>
        <w:spacing w:before="120"/>
        <w:jc w:val="both"/>
        <w:rPr>
          <w:sz w:val="24"/>
          <w:szCs w:val="24"/>
        </w:rPr>
      </w:pPr>
      <w:r>
        <w:rPr>
          <w:sz w:val="24"/>
          <w:szCs w:val="24"/>
        </w:rPr>
        <w:t xml:space="preserve">Consultant </w:t>
      </w:r>
      <w:r w:rsidRPr="00375750">
        <w:rPr>
          <w:sz w:val="24"/>
          <w:szCs w:val="24"/>
        </w:rPr>
        <w:t xml:space="preserve"> shall indemnify, hold harmless and</w:t>
      </w:r>
      <w:r w:rsidRPr="00785B02">
        <w:rPr>
          <w:sz w:val="24"/>
          <w:szCs w:val="24"/>
        </w:rPr>
        <w:t xml:space="preserve"> defend</w:t>
      </w:r>
      <w:r w:rsidRPr="009B695B">
        <w:rPr>
          <w:sz w:val="24"/>
          <w:szCs w:val="24"/>
        </w:rPr>
        <w:t xml:space="preserve"> UTA, its officers, trustees, agents, and employees (hereinafter collectively referred to as “Indemnitees”) from and against all liabilities, claims, actions, damages, losses, and expenses including without limitation reasonable attorneys’ fees and costs (hereinafter referred to collectively as “claims”) related to bodily injury, including death, or loss or damage to tangible or intangible property caused, or alleged to be caused, in whole or in part, by the acts or omissions of </w:t>
      </w:r>
      <w:r>
        <w:rPr>
          <w:sz w:val="24"/>
          <w:szCs w:val="24"/>
        </w:rPr>
        <w:t xml:space="preserve">Consultant </w:t>
      </w:r>
      <w:r w:rsidRPr="009B695B">
        <w:rPr>
          <w:sz w:val="24"/>
          <w:szCs w:val="24"/>
        </w:rPr>
        <w:t>or any of its owners, officers, directors, agents, employees or sub</w:t>
      </w:r>
      <w:r>
        <w:rPr>
          <w:sz w:val="24"/>
          <w:szCs w:val="24"/>
        </w:rPr>
        <w:t xml:space="preserve">Consultant </w:t>
      </w:r>
      <w:r w:rsidRPr="009B695B">
        <w:rPr>
          <w:sz w:val="24"/>
          <w:szCs w:val="24"/>
        </w:rPr>
        <w:t xml:space="preserve">s. This indemnity includes any claim or amount arising out of the failure of such </w:t>
      </w:r>
      <w:r>
        <w:rPr>
          <w:sz w:val="24"/>
          <w:szCs w:val="24"/>
        </w:rPr>
        <w:t xml:space="preserve">Consultant </w:t>
      </w:r>
      <w:r w:rsidRPr="009B695B">
        <w:rPr>
          <w:sz w:val="24"/>
          <w:szCs w:val="24"/>
        </w:rPr>
        <w:t xml:space="preserve">to conform to federal, state, and local laws and regulations. If an employee of </w:t>
      </w:r>
      <w:r>
        <w:rPr>
          <w:sz w:val="24"/>
          <w:szCs w:val="24"/>
        </w:rPr>
        <w:t xml:space="preserve">Consultant </w:t>
      </w:r>
      <w:r w:rsidRPr="009B695B">
        <w:rPr>
          <w:sz w:val="24"/>
          <w:szCs w:val="24"/>
        </w:rPr>
        <w:t>, a sub</w:t>
      </w:r>
      <w:r>
        <w:rPr>
          <w:sz w:val="24"/>
          <w:szCs w:val="24"/>
        </w:rPr>
        <w:t xml:space="preserve">Consultant </w:t>
      </w:r>
      <w:r w:rsidRPr="009B695B">
        <w:rPr>
          <w:sz w:val="24"/>
          <w:szCs w:val="24"/>
        </w:rPr>
        <w:t xml:space="preserve">, anyone employed directly or indirectly by any of them or anyone for whose acts any of them may be liable brings a claim against UTA or another Indemnitee, </w:t>
      </w:r>
      <w:r>
        <w:rPr>
          <w:sz w:val="24"/>
          <w:szCs w:val="24"/>
        </w:rPr>
        <w:t xml:space="preserve">Consultant </w:t>
      </w:r>
      <w:r w:rsidRPr="009B695B">
        <w:rPr>
          <w:sz w:val="24"/>
          <w:szCs w:val="24"/>
        </w:rPr>
        <w:t xml:space="preserve">’s indemnity obligation set forth above will not be limited by any limitation on the amount of damages, compensation or benefits payable under any employee benefit acts, including workers’ compensation or disability acts. The indemnity obligations of </w:t>
      </w:r>
      <w:r>
        <w:rPr>
          <w:sz w:val="24"/>
          <w:szCs w:val="24"/>
        </w:rPr>
        <w:t xml:space="preserve">Consultant </w:t>
      </w:r>
      <w:r w:rsidRPr="009B695B">
        <w:rPr>
          <w:sz w:val="24"/>
          <w:szCs w:val="24"/>
        </w:rPr>
        <w:t>shall not apply to the extent that claims arise out of the sole negligence of UTA or the Indemnitees.</w:t>
      </w:r>
    </w:p>
    <w:p w14:paraId="41EC7C4B" w14:textId="77777777" w:rsidR="009707D7" w:rsidRPr="009B695B" w:rsidRDefault="009707D7" w:rsidP="00273C80">
      <w:pPr>
        <w:tabs>
          <w:tab w:val="left" w:pos="720"/>
        </w:tabs>
        <w:spacing w:before="120"/>
        <w:jc w:val="both"/>
        <w:rPr>
          <w:b/>
          <w:bCs/>
          <w:sz w:val="24"/>
          <w:szCs w:val="24"/>
        </w:rPr>
      </w:pPr>
    </w:p>
    <w:p w14:paraId="46681B04" w14:textId="77777777" w:rsidR="00273C80" w:rsidRDefault="00273C80" w:rsidP="007F2B84">
      <w:pPr>
        <w:pStyle w:val="ListParagraph"/>
        <w:widowControl w:val="0"/>
        <w:numPr>
          <w:ilvl w:val="0"/>
          <w:numId w:val="47"/>
        </w:numPr>
        <w:autoSpaceDE w:val="0"/>
        <w:autoSpaceDN w:val="0"/>
        <w:spacing w:before="120" w:after="0" w:line="240" w:lineRule="auto"/>
        <w:ind w:hanging="540"/>
        <w:rPr>
          <w:b/>
          <w:bCs/>
          <w:sz w:val="24"/>
          <w:szCs w:val="24"/>
          <w:u w:val="single"/>
        </w:rPr>
      </w:pPr>
      <w:r w:rsidRPr="00375750">
        <w:rPr>
          <w:b/>
          <w:bCs/>
          <w:sz w:val="24"/>
          <w:szCs w:val="24"/>
          <w:u w:val="single"/>
        </w:rPr>
        <w:t>INSURANCE REQUIREMENTS</w:t>
      </w:r>
    </w:p>
    <w:p w14:paraId="23100EE6" w14:textId="77777777" w:rsidR="00273C80" w:rsidRDefault="00273C80" w:rsidP="00273C80">
      <w:pPr>
        <w:tabs>
          <w:tab w:val="right" w:pos="720"/>
        </w:tabs>
        <w:spacing w:before="120"/>
        <w:jc w:val="both"/>
        <w:rPr>
          <w:sz w:val="24"/>
          <w:szCs w:val="24"/>
        </w:rPr>
      </w:pPr>
      <w:r>
        <w:rPr>
          <w:sz w:val="24"/>
          <w:szCs w:val="24"/>
        </w:rPr>
        <w:t xml:space="preserve">The insurance requirements herein are minimum requirements for this Contract and in no way limit the indemnity covenants contained in this Contract. The Utah Transit Authority in no way warrants that the minimum limits contained herein are sufficient to protect the Consultant  from liabilities that might arise out of the performance of the work under this contract by the </w:t>
      </w:r>
      <w:r>
        <w:rPr>
          <w:sz w:val="24"/>
          <w:szCs w:val="24"/>
        </w:rPr>
        <w:lastRenderedPageBreak/>
        <w:t xml:space="preserve">Consultant , his agents, representatives, employees or subConsultant s and Consultant  is free to purchase additional insurance as may be determined necessary. </w:t>
      </w:r>
    </w:p>
    <w:p w14:paraId="3A18588F" w14:textId="77777777" w:rsidR="00273C80" w:rsidRDefault="00273C80" w:rsidP="00273C80">
      <w:pPr>
        <w:tabs>
          <w:tab w:val="right" w:pos="720"/>
        </w:tabs>
        <w:spacing w:before="120"/>
        <w:jc w:val="both"/>
        <w:rPr>
          <w:sz w:val="24"/>
          <w:szCs w:val="24"/>
        </w:rPr>
      </w:pPr>
    </w:p>
    <w:p w14:paraId="530A38F8" w14:textId="77777777" w:rsidR="00273C80" w:rsidRDefault="00273C80" w:rsidP="00273C80">
      <w:pPr>
        <w:ind w:left="360" w:hanging="360"/>
        <w:jc w:val="both"/>
        <w:rPr>
          <w:sz w:val="24"/>
          <w:szCs w:val="24"/>
        </w:rPr>
      </w:pPr>
      <w:r>
        <w:rPr>
          <w:sz w:val="24"/>
          <w:szCs w:val="24"/>
        </w:rPr>
        <w:t xml:space="preserve">A. </w:t>
      </w:r>
      <w:r>
        <w:rPr>
          <w:sz w:val="24"/>
          <w:szCs w:val="24"/>
        </w:rPr>
        <w:tab/>
        <w:t>MINIMUM SCOPE AND LIMITS OF INSURANCE: Consultant  shall provide coverage with limits of liability not less than those Stated below. An excess liability policy or umbrella liability policy may be used to meet the minimum liability requirements provided that the coverage is written on a “following form” basis.</w:t>
      </w:r>
    </w:p>
    <w:p w14:paraId="4A3865D3" w14:textId="77777777" w:rsidR="00273C80" w:rsidRDefault="00273C80" w:rsidP="00273C80">
      <w:pPr>
        <w:ind w:left="720" w:hanging="360"/>
        <w:rPr>
          <w:sz w:val="24"/>
          <w:szCs w:val="24"/>
        </w:rPr>
      </w:pPr>
      <w:r>
        <w:rPr>
          <w:sz w:val="24"/>
          <w:szCs w:val="24"/>
        </w:rPr>
        <w:t xml:space="preserve"> 1.  Commercial General Liability – Occurrence Form</w:t>
      </w:r>
    </w:p>
    <w:p w14:paraId="70A7206C" w14:textId="77777777" w:rsidR="00273C80" w:rsidRDefault="00273C80" w:rsidP="00273C80">
      <w:pPr>
        <w:rPr>
          <w:sz w:val="24"/>
          <w:szCs w:val="24"/>
        </w:rPr>
      </w:pPr>
    </w:p>
    <w:p w14:paraId="5693C818" w14:textId="77777777" w:rsidR="00273C80" w:rsidRDefault="00273C80" w:rsidP="00273C80">
      <w:pPr>
        <w:spacing w:after="120"/>
        <w:jc w:val="both"/>
        <w:rPr>
          <w:sz w:val="24"/>
          <w:szCs w:val="24"/>
        </w:rPr>
      </w:pPr>
      <w:r>
        <w:rPr>
          <w:sz w:val="24"/>
          <w:szCs w:val="24"/>
        </w:rPr>
        <w:t>Policy shall include bodily injury, property damage and broad form contractual liability coverage.</w:t>
      </w:r>
    </w:p>
    <w:p w14:paraId="7E701A1B" w14:textId="77777777" w:rsidR="00273C80" w:rsidRDefault="00273C80" w:rsidP="007F2B84">
      <w:pPr>
        <w:numPr>
          <w:ilvl w:val="0"/>
          <w:numId w:val="18"/>
        </w:numPr>
        <w:tabs>
          <w:tab w:val="left" w:pos="6480"/>
        </w:tabs>
        <w:autoSpaceDN w:val="0"/>
        <w:spacing w:after="0" w:line="240" w:lineRule="auto"/>
        <w:ind w:left="720"/>
        <w:rPr>
          <w:sz w:val="24"/>
          <w:szCs w:val="24"/>
        </w:rPr>
      </w:pPr>
      <w:r>
        <w:rPr>
          <w:sz w:val="24"/>
          <w:szCs w:val="24"/>
        </w:rPr>
        <w:t>General Aggregate  </w:t>
      </w:r>
      <w:r>
        <w:rPr>
          <w:sz w:val="24"/>
          <w:szCs w:val="24"/>
        </w:rPr>
        <w:tab/>
        <w:t>$4,000,000</w:t>
      </w:r>
    </w:p>
    <w:p w14:paraId="2DA67266" w14:textId="77777777" w:rsidR="00273C80" w:rsidRDefault="00273C80" w:rsidP="007F2B84">
      <w:pPr>
        <w:numPr>
          <w:ilvl w:val="0"/>
          <w:numId w:val="18"/>
        </w:numPr>
        <w:tabs>
          <w:tab w:val="left" w:pos="6480"/>
        </w:tabs>
        <w:autoSpaceDN w:val="0"/>
        <w:spacing w:after="0" w:line="240" w:lineRule="auto"/>
        <w:ind w:left="720"/>
        <w:rPr>
          <w:sz w:val="24"/>
          <w:szCs w:val="24"/>
        </w:rPr>
      </w:pPr>
      <w:r>
        <w:rPr>
          <w:sz w:val="24"/>
          <w:szCs w:val="24"/>
        </w:rPr>
        <w:t>Products – Completed Operations Aggregate</w:t>
      </w:r>
      <w:r>
        <w:rPr>
          <w:sz w:val="24"/>
          <w:szCs w:val="24"/>
        </w:rPr>
        <w:tab/>
        <w:t>$1,000,000</w:t>
      </w:r>
    </w:p>
    <w:p w14:paraId="657F7ECE" w14:textId="77777777" w:rsidR="00273C80" w:rsidRDefault="00273C80" w:rsidP="007F2B84">
      <w:pPr>
        <w:numPr>
          <w:ilvl w:val="0"/>
          <w:numId w:val="18"/>
        </w:numPr>
        <w:tabs>
          <w:tab w:val="left" w:pos="6480"/>
        </w:tabs>
        <w:autoSpaceDN w:val="0"/>
        <w:spacing w:after="0" w:line="240" w:lineRule="auto"/>
        <w:ind w:left="720"/>
        <w:rPr>
          <w:sz w:val="24"/>
          <w:szCs w:val="24"/>
        </w:rPr>
      </w:pPr>
      <w:r>
        <w:rPr>
          <w:sz w:val="24"/>
          <w:szCs w:val="24"/>
        </w:rPr>
        <w:t>Personal and Advertising Injury   </w:t>
      </w:r>
      <w:r>
        <w:rPr>
          <w:sz w:val="24"/>
          <w:szCs w:val="24"/>
        </w:rPr>
        <w:tab/>
        <w:t>$1,000,000</w:t>
      </w:r>
    </w:p>
    <w:p w14:paraId="6730972D" w14:textId="77777777" w:rsidR="00273C80" w:rsidRDefault="00273C80" w:rsidP="007F2B84">
      <w:pPr>
        <w:numPr>
          <w:ilvl w:val="0"/>
          <w:numId w:val="18"/>
        </w:numPr>
        <w:tabs>
          <w:tab w:val="left" w:pos="6480"/>
        </w:tabs>
        <w:autoSpaceDN w:val="0"/>
        <w:spacing w:after="80" w:line="240" w:lineRule="auto"/>
        <w:ind w:left="720"/>
        <w:rPr>
          <w:sz w:val="24"/>
          <w:szCs w:val="24"/>
        </w:rPr>
      </w:pPr>
      <w:r>
        <w:rPr>
          <w:sz w:val="24"/>
          <w:szCs w:val="24"/>
        </w:rPr>
        <w:t>Each Occurrence </w:t>
      </w:r>
      <w:r>
        <w:rPr>
          <w:sz w:val="24"/>
          <w:szCs w:val="24"/>
        </w:rPr>
        <w:tab/>
        <w:t>$2,000,000</w:t>
      </w:r>
    </w:p>
    <w:p w14:paraId="4E247A3B" w14:textId="77777777" w:rsidR="00273C80" w:rsidRDefault="00273C80" w:rsidP="007F2B84">
      <w:pPr>
        <w:pStyle w:val="ListParagraph"/>
        <w:numPr>
          <w:ilvl w:val="1"/>
          <w:numId w:val="43"/>
        </w:numPr>
        <w:autoSpaceDN w:val="0"/>
        <w:spacing w:after="80"/>
        <w:jc w:val="both"/>
        <w:rPr>
          <w:sz w:val="24"/>
          <w:szCs w:val="24"/>
        </w:rPr>
      </w:pPr>
      <w:r>
        <w:rPr>
          <w:sz w:val="24"/>
          <w:szCs w:val="24"/>
        </w:rPr>
        <w:t>The policy shall be endorsed to include the following additional insured language: "The Utah Transit Authority shall be named as an additional insured with respect to liability arising out of the activities performed by, or on behalf of the Consultant ".</w:t>
      </w:r>
    </w:p>
    <w:p w14:paraId="6871FDF3" w14:textId="77777777" w:rsidR="00273C80" w:rsidRDefault="00273C80" w:rsidP="007F2B84">
      <w:pPr>
        <w:pStyle w:val="ListParagraph"/>
        <w:numPr>
          <w:ilvl w:val="1"/>
          <w:numId w:val="43"/>
        </w:numPr>
        <w:autoSpaceDN w:val="0"/>
        <w:spacing w:after="80"/>
        <w:jc w:val="both"/>
        <w:rPr>
          <w:sz w:val="24"/>
          <w:szCs w:val="24"/>
        </w:rPr>
      </w:pPr>
      <w:r>
        <w:t>The policy must also contain the following endorsement, WHICH MUST BE STATED ON THE CERTIFICATE OF INSURANCE: “Contractual Liability Railroads” ISO from CG 24 17 10 01 (or a substitute form providing equivalent coverage) showing “Utah Transit Authority Property” as the Designated Job Site</w:t>
      </w:r>
    </w:p>
    <w:p w14:paraId="78284F48" w14:textId="77777777" w:rsidR="00273C80" w:rsidRDefault="00273C80" w:rsidP="00273C80">
      <w:pPr>
        <w:ind w:left="720" w:hanging="360"/>
        <w:rPr>
          <w:sz w:val="24"/>
          <w:szCs w:val="24"/>
        </w:rPr>
      </w:pPr>
      <w:r>
        <w:rPr>
          <w:sz w:val="24"/>
          <w:szCs w:val="24"/>
        </w:rPr>
        <w:t>2.   Automobile Liability</w:t>
      </w:r>
    </w:p>
    <w:p w14:paraId="3D766E99" w14:textId="77777777" w:rsidR="00273C80" w:rsidRDefault="00273C80" w:rsidP="00273C80">
      <w:pPr>
        <w:spacing w:after="80"/>
        <w:jc w:val="both"/>
        <w:rPr>
          <w:sz w:val="24"/>
          <w:szCs w:val="24"/>
        </w:rPr>
      </w:pPr>
      <w:r>
        <w:rPr>
          <w:sz w:val="24"/>
          <w:szCs w:val="24"/>
        </w:rPr>
        <w:t>Bodily Injury and Property Damage for any owned, hired, and non-owned vehicles used in the performance of this Contract.</w:t>
      </w:r>
    </w:p>
    <w:p w14:paraId="037DBDBA" w14:textId="77777777" w:rsidR="00273C80" w:rsidRDefault="00273C80" w:rsidP="00273C80">
      <w:pPr>
        <w:tabs>
          <w:tab w:val="left" w:pos="6480"/>
        </w:tabs>
        <w:spacing w:line="360" w:lineRule="auto"/>
        <w:ind w:left="720"/>
        <w:rPr>
          <w:sz w:val="24"/>
          <w:szCs w:val="24"/>
        </w:rPr>
      </w:pPr>
      <w:r>
        <w:rPr>
          <w:sz w:val="24"/>
          <w:szCs w:val="24"/>
        </w:rPr>
        <w:t>Combined Single Limit (CSL)  </w:t>
      </w:r>
      <w:r>
        <w:rPr>
          <w:sz w:val="24"/>
          <w:szCs w:val="24"/>
        </w:rPr>
        <w:tab/>
        <w:t>$2,000,000</w:t>
      </w:r>
    </w:p>
    <w:p w14:paraId="09E42964" w14:textId="77777777" w:rsidR="00273C80" w:rsidRDefault="00273C80" w:rsidP="007F2B84">
      <w:pPr>
        <w:numPr>
          <w:ilvl w:val="0"/>
          <w:numId w:val="27"/>
        </w:numPr>
        <w:autoSpaceDN w:val="0"/>
        <w:spacing w:after="120" w:line="240" w:lineRule="auto"/>
        <w:jc w:val="both"/>
        <w:rPr>
          <w:sz w:val="24"/>
          <w:szCs w:val="24"/>
        </w:rPr>
      </w:pPr>
      <w:r>
        <w:rPr>
          <w:sz w:val="24"/>
          <w:szCs w:val="24"/>
        </w:rPr>
        <w:t>The policy shall be endorsed to include the following additional insured language: "The Utah Transit Authority shall be named as an additional insured with respect to liability arising out of the activities performed by, or on behalf of the Consultant , including automobiles owned, leased, hired or borrowed by the Consultant ".</w:t>
      </w:r>
    </w:p>
    <w:p w14:paraId="1114AA3D" w14:textId="77777777" w:rsidR="00273C80" w:rsidRDefault="00273C80" w:rsidP="00273C80">
      <w:pPr>
        <w:ind w:left="720" w:hanging="360"/>
        <w:rPr>
          <w:sz w:val="24"/>
          <w:szCs w:val="24"/>
        </w:rPr>
      </w:pPr>
      <w:r>
        <w:rPr>
          <w:sz w:val="24"/>
          <w:szCs w:val="24"/>
        </w:rPr>
        <w:t>3.  Worker's Compensation and Employers' Liability</w:t>
      </w:r>
    </w:p>
    <w:p w14:paraId="60D38F85" w14:textId="77777777" w:rsidR="00273C80" w:rsidRDefault="00273C80" w:rsidP="00273C80">
      <w:pPr>
        <w:tabs>
          <w:tab w:val="left" w:pos="6480"/>
        </w:tabs>
        <w:rPr>
          <w:sz w:val="24"/>
          <w:szCs w:val="24"/>
        </w:rPr>
      </w:pPr>
      <w:r>
        <w:rPr>
          <w:sz w:val="24"/>
          <w:szCs w:val="24"/>
        </w:rPr>
        <w:t xml:space="preserve">         Workers’ Compensation </w:t>
      </w:r>
      <w:r>
        <w:rPr>
          <w:sz w:val="24"/>
          <w:szCs w:val="24"/>
        </w:rPr>
        <w:tab/>
        <w:t>Statutory</w:t>
      </w:r>
    </w:p>
    <w:p w14:paraId="2F35C559" w14:textId="77777777" w:rsidR="00273C80" w:rsidRDefault="00273C80" w:rsidP="00273C80">
      <w:pPr>
        <w:tabs>
          <w:tab w:val="left" w:pos="6480"/>
        </w:tabs>
        <w:rPr>
          <w:sz w:val="24"/>
          <w:szCs w:val="24"/>
        </w:rPr>
      </w:pPr>
      <w:r>
        <w:rPr>
          <w:sz w:val="24"/>
          <w:szCs w:val="24"/>
        </w:rPr>
        <w:lastRenderedPageBreak/>
        <w:t xml:space="preserve">         Employers' Liability                                </w:t>
      </w:r>
    </w:p>
    <w:p w14:paraId="3CE0AD9E" w14:textId="77777777" w:rsidR="00273C80" w:rsidRDefault="00273C80" w:rsidP="00273C80">
      <w:pPr>
        <w:tabs>
          <w:tab w:val="left" w:pos="6480"/>
        </w:tabs>
        <w:rPr>
          <w:sz w:val="24"/>
          <w:szCs w:val="24"/>
        </w:rPr>
      </w:pPr>
      <w:r>
        <w:rPr>
          <w:sz w:val="24"/>
          <w:szCs w:val="24"/>
        </w:rPr>
        <w:t xml:space="preserve">              Each Accident </w:t>
      </w:r>
      <w:r>
        <w:rPr>
          <w:sz w:val="24"/>
          <w:szCs w:val="24"/>
        </w:rPr>
        <w:tab/>
        <w:t>$100,000</w:t>
      </w:r>
    </w:p>
    <w:p w14:paraId="1271486A" w14:textId="77777777" w:rsidR="00273C80" w:rsidRDefault="00273C80" w:rsidP="00273C80">
      <w:pPr>
        <w:tabs>
          <w:tab w:val="left" w:pos="6480"/>
        </w:tabs>
        <w:rPr>
          <w:sz w:val="24"/>
          <w:szCs w:val="24"/>
        </w:rPr>
      </w:pPr>
      <w:r>
        <w:rPr>
          <w:sz w:val="24"/>
          <w:szCs w:val="24"/>
        </w:rPr>
        <w:t xml:space="preserve">              Disease – Each Employee</w:t>
      </w:r>
      <w:r>
        <w:rPr>
          <w:sz w:val="24"/>
          <w:szCs w:val="24"/>
        </w:rPr>
        <w:tab/>
        <w:t>$100,000</w:t>
      </w:r>
    </w:p>
    <w:p w14:paraId="1EF3BEF6" w14:textId="77777777" w:rsidR="00273C80" w:rsidRDefault="00273C80" w:rsidP="00273C80">
      <w:pPr>
        <w:tabs>
          <w:tab w:val="left" w:pos="6480"/>
        </w:tabs>
        <w:rPr>
          <w:sz w:val="24"/>
          <w:szCs w:val="24"/>
        </w:rPr>
      </w:pPr>
      <w:r>
        <w:rPr>
          <w:sz w:val="24"/>
          <w:szCs w:val="24"/>
        </w:rPr>
        <w:t xml:space="preserve">              Disease – Policy Limit</w:t>
      </w:r>
      <w:r>
        <w:rPr>
          <w:sz w:val="24"/>
          <w:szCs w:val="24"/>
        </w:rPr>
        <w:tab/>
        <w:t>$500,000</w:t>
      </w:r>
    </w:p>
    <w:p w14:paraId="07F19C8B" w14:textId="77777777" w:rsidR="00273C80" w:rsidRDefault="00273C80" w:rsidP="00273C80">
      <w:pPr>
        <w:tabs>
          <w:tab w:val="left" w:pos="6480"/>
        </w:tabs>
        <w:rPr>
          <w:sz w:val="24"/>
          <w:szCs w:val="24"/>
        </w:rPr>
      </w:pPr>
    </w:p>
    <w:p w14:paraId="5B0F244F" w14:textId="77777777" w:rsidR="00273C80" w:rsidRDefault="00273C80" w:rsidP="00273C80">
      <w:pPr>
        <w:spacing w:after="80"/>
        <w:ind w:left="1260" w:hanging="360"/>
        <w:jc w:val="both"/>
        <w:rPr>
          <w:sz w:val="24"/>
          <w:szCs w:val="24"/>
        </w:rPr>
      </w:pPr>
      <w:r>
        <w:rPr>
          <w:sz w:val="24"/>
          <w:szCs w:val="24"/>
        </w:rPr>
        <w:t>a.   Policy shall contain a waiver of subrogation against the Utah Transit Authority.</w:t>
      </w:r>
    </w:p>
    <w:p w14:paraId="6EF0E428" w14:textId="77777777" w:rsidR="00273C80" w:rsidRDefault="00273C80" w:rsidP="00273C80">
      <w:pPr>
        <w:ind w:left="1260" w:hanging="360"/>
        <w:jc w:val="both"/>
        <w:rPr>
          <w:sz w:val="24"/>
          <w:szCs w:val="24"/>
        </w:rPr>
      </w:pPr>
      <w:r>
        <w:rPr>
          <w:sz w:val="24"/>
          <w:szCs w:val="24"/>
        </w:rPr>
        <w:t>b.   This requirement shall not apply when a Consultant  or subConsultant  is exempt under UCA, AND when such Consultant  or subConsultant  executes the appropriate waiver form.</w:t>
      </w:r>
    </w:p>
    <w:p w14:paraId="2A6DBD3B" w14:textId="77777777" w:rsidR="00273C80" w:rsidRDefault="00273C80" w:rsidP="00273C80">
      <w:pPr>
        <w:ind w:left="720" w:hanging="360"/>
        <w:rPr>
          <w:sz w:val="24"/>
          <w:szCs w:val="24"/>
        </w:rPr>
      </w:pPr>
      <w:r>
        <w:rPr>
          <w:sz w:val="24"/>
          <w:szCs w:val="24"/>
        </w:rPr>
        <w:t>4.</w:t>
      </w:r>
      <w:r>
        <w:rPr>
          <w:sz w:val="24"/>
          <w:szCs w:val="24"/>
        </w:rPr>
        <w:tab/>
        <w:t>Professional Liability (Errors and Omissions Liability)</w:t>
      </w:r>
    </w:p>
    <w:p w14:paraId="4F014D16" w14:textId="77777777" w:rsidR="00273C80" w:rsidRDefault="00273C80" w:rsidP="00273C80">
      <w:pPr>
        <w:spacing w:after="80"/>
        <w:ind w:left="540"/>
        <w:jc w:val="both"/>
        <w:rPr>
          <w:sz w:val="24"/>
          <w:szCs w:val="24"/>
        </w:rPr>
      </w:pPr>
      <w:r>
        <w:rPr>
          <w:sz w:val="24"/>
          <w:szCs w:val="24"/>
        </w:rPr>
        <w:t>The policy shall cover professional misconduct or lack of ordinary skill for those positions defined in the Scope of Services of this contract.</w:t>
      </w:r>
    </w:p>
    <w:p w14:paraId="7FF717DC" w14:textId="77777777" w:rsidR="00273C80" w:rsidRDefault="00273C80" w:rsidP="00273C80">
      <w:pPr>
        <w:tabs>
          <w:tab w:val="left" w:pos="6480"/>
        </w:tabs>
        <w:rPr>
          <w:sz w:val="24"/>
          <w:szCs w:val="24"/>
        </w:rPr>
      </w:pPr>
      <w:r>
        <w:rPr>
          <w:sz w:val="24"/>
          <w:szCs w:val="24"/>
        </w:rPr>
        <w:t xml:space="preserve">              Each Claim</w:t>
      </w:r>
      <w:r>
        <w:rPr>
          <w:sz w:val="24"/>
          <w:szCs w:val="24"/>
        </w:rPr>
        <w:tab/>
        <w:t>$1,000,000</w:t>
      </w:r>
    </w:p>
    <w:p w14:paraId="455B4F14" w14:textId="77777777" w:rsidR="00273C80" w:rsidRDefault="00273C80" w:rsidP="00273C80">
      <w:pPr>
        <w:tabs>
          <w:tab w:val="left" w:pos="6480"/>
        </w:tabs>
        <w:rPr>
          <w:sz w:val="24"/>
          <w:szCs w:val="24"/>
        </w:rPr>
      </w:pPr>
      <w:r>
        <w:rPr>
          <w:sz w:val="24"/>
          <w:szCs w:val="24"/>
        </w:rPr>
        <w:t xml:space="preserve">              Annual Aggregate </w:t>
      </w:r>
      <w:r>
        <w:rPr>
          <w:sz w:val="24"/>
          <w:szCs w:val="24"/>
        </w:rPr>
        <w:tab/>
        <w:t>$2,000,000</w:t>
      </w:r>
    </w:p>
    <w:p w14:paraId="5AF58B5B" w14:textId="77777777" w:rsidR="00273C80" w:rsidRDefault="00273C80" w:rsidP="00273C80">
      <w:pPr>
        <w:tabs>
          <w:tab w:val="left" w:pos="6480"/>
        </w:tabs>
        <w:spacing w:after="80"/>
        <w:rPr>
          <w:sz w:val="24"/>
          <w:szCs w:val="24"/>
        </w:rPr>
      </w:pPr>
    </w:p>
    <w:p w14:paraId="18EFFAC7" w14:textId="77777777" w:rsidR="00273C80" w:rsidRDefault="00273C80" w:rsidP="007F2B84">
      <w:pPr>
        <w:numPr>
          <w:ilvl w:val="0"/>
          <w:numId w:val="42"/>
        </w:numPr>
        <w:autoSpaceDN w:val="0"/>
        <w:spacing w:after="240" w:line="240" w:lineRule="auto"/>
        <w:jc w:val="both"/>
        <w:rPr>
          <w:sz w:val="24"/>
          <w:szCs w:val="24"/>
        </w:rPr>
      </w:pPr>
      <w:r>
        <w:rPr>
          <w:sz w:val="24"/>
          <w:szCs w:val="24"/>
        </w:rPr>
        <w:t>In the event that the professional liability insurance required by this Contract is written on a claims-made basis, Consultant  warrants that any retroactive date under the policy shall precede the effective date of this Contract; and that either continuous coverage will be maintained or an extended discovery period will be exercised for a period of three (3) years beginning at the time work under this Contract is completed.</w:t>
      </w:r>
    </w:p>
    <w:p w14:paraId="0EDB2557" w14:textId="77777777" w:rsidR="00273C80" w:rsidRDefault="00273C80" w:rsidP="00273C80">
      <w:pPr>
        <w:spacing w:after="120"/>
        <w:ind w:left="360" w:hanging="360"/>
        <w:jc w:val="both"/>
        <w:rPr>
          <w:sz w:val="24"/>
          <w:szCs w:val="24"/>
        </w:rPr>
      </w:pPr>
      <w:r>
        <w:rPr>
          <w:sz w:val="24"/>
          <w:szCs w:val="24"/>
        </w:rPr>
        <w:t xml:space="preserve">B. </w:t>
      </w:r>
      <w:r>
        <w:rPr>
          <w:sz w:val="24"/>
          <w:szCs w:val="24"/>
        </w:rPr>
        <w:tab/>
        <w:t>ADDITIONAL INSURANCE REQUIREMENTS: The policies shall include, or be endorsed to include the following provisions:</w:t>
      </w:r>
    </w:p>
    <w:p w14:paraId="08343F65" w14:textId="77777777" w:rsidR="00273C80" w:rsidRDefault="00273C80" w:rsidP="00273C80">
      <w:pPr>
        <w:ind w:left="720" w:hanging="360"/>
        <w:jc w:val="both"/>
        <w:rPr>
          <w:sz w:val="24"/>
          <w:szCs w:val="24"/>
        </w:rPr>
      </w:pPr>
      <w:r>
        <w:rPr>
          <w:sz w:val="24"/>
          <w:szCs w:val="24"/>
        </w:rPr>
        <w:t xml:space="preserve">1. </w:t>
      </w:r>
      <w:r>
        <w:rPr>
          <w:sz w:val="24"/>
          <w:szCs w:val="24"/>
        </w:rPr>
        <w:tab/>
        <w:t>On insurance policies where the Utah Transit Authority is named as an additional insured, the Utah Transit Authority shall be an additional insured to the full limits of liability purchased by the Consultant . Insurance limits indicated in this agreement are minimum limits. Larger limits may be indicated after the Consultant ’s assessment of the exposure for this contract; for their own protection and the protection of UTA.</w:t>
      </w:r>
    </w:p>
    <w:p w14:paraId="5770AF6D" w14:textId="77777777" w:rsidR="00273C80" w:rsidRDefault="00273C80" w:rsidP="00273C80">
      <w:pPr>
        <w:spacing w:after="240"/>
        <w:ind w:left="720" w:hanging="360"/>
        <w:jc w:val="both"/>
        <w:rPr>
          <w:szCs w:val="24"/>
        </w:rPr>
      </w:pPr>
      <w:r>
        <w:rPr>
          <w:sz w:val="24"/>
          <w:szCs w:val="24"/>
        </w:rPr>
        <w:t>2.  The Consultant 's insurance coverage shall be primary insurance and non-contributory with respect to all other available sources.</w:t>
      </w:r>
    </w:p>
    <w:p w14:paraId="1906C91C" w14:textId="77777777" w:rsidR="00273C80" w:rsidRPr="006945E6" w:rsidRDefault="00273C80" w:rsidP="00273C80">
      <w:pPr>
        <w:spacing w:after="240"/>
        <w:ind w:left="720" w:hanging="360"/>
        <w:jc w:val="both"/>
        <w:rPr>
          <w:rFonts w:cstheme="minorHAnsi"/>
          <w:sz w:val="24"/>
          <w:szCs w:val="24"/>
        </w:rPr>
      </w:pPr>
      <w:r>
        <w:rPr>
          <w:sz w:val="24"/>
          <w:szCs w:val="24"/>
        </w:rPr>
        <w:lastRenderedPageBreak/>
        <w:t xml:space="preserve">3.  </w:t>
      </w:r>
      <w:r>
        <w:rPr>
          <w:rFonts w:cstheme="minorHAnsi"/>
          <w:sz w:val="24"/>
          <w:szCs w:val="24"/>
        </w:rPr>
        <w:t xml:space="preserve">Consultant </w:t>
      </w:r>
      <w:r w:rsidRPr="006945E6">
        <w:rPr>
          <w:rFonts w:cstheme="minorHAnsi"/>
          <w:sz w:val="24"/>
          <w:szCs w:val="24"/>
        </w:rPr>
        <w:t xml:space="preserve"> and their insurers shall endorse the required insurance policy(ies) to waive their right of subrogation against UTA. </w:t>
      </w:r>
      <w:r>
        <w:rPr>
          <w:rFonts w:cstheme="minorHAnsi"/>
          <w:sz w:val="24"/>
          <w:szCs w:val="24"/>
        </w:rPr>
        <w:t xml:space="preserve">Consultant </w:t>
      </w:r>
      <w:r w:rsidRPr="006945E6">
        <w:rPr>
          <w:rFonts w:cstheme="minorHAnsi"/>
          <w:sz w:val="24"/>
          <w:szCs w:val="24"/>
        </w:rPr>
        <w:t xml:space="preserve">’s insurance shall be primary with respect to any insurance carried by UTA. </w:t>
      </w:r>
      <w:r>
        <w:rPr>
          <w:rFonts w:cstheme="minorHAnsi"/>
          <w:sz w:val="24"/>
          <w:szCs w:val="24"/>
        </w:rPr>
        <w:t>The consultant</w:t>
      </w:r>
      <w:r w:rsidRPr="006945E6">
        <w:rPr>
          <w:rFonts w:cstheme="minorHAnsi"/>
          <w:sz w:val="24"/>
          <w:szCs w:val="24"/>
        </w:rPr>
        <w:t xml:space="preserve"> will furnish UTA at least thirty (30) days advance written notice of any cancellation or non-renewal of any required coverage that is not replaced. </w:t>
      </w:r>
    </w:p>
    <w:p w14:paraId="345DE8DA" w14:textId="77777777" w:rsidR="00273C80" w:rsidRDefault="00273C80" w:rsidP="00273C80">
      <w:pPr>
        <w:ind w:left="360" w:hanging="360"/>
        <w:jc w:val="both"/>
        <w:rPr>
          <w:sz w:val="24"/>
          <w:szCs w:val="24"/>
        </w:rPr>
      </w:pPr>
      <w:r>
        <w:rPr>
          <w:sz w:val="24"/>
          <w:szCs w:val="24"/>
        </w:rPr>
        <w:t xml:space="preserve">C. </w:t>
      </w:r>
      <w:r>
        <w:rPr>
          <w:sz w:val="24"/>
          <w:szCs w:val="24"/>
        </w:rPr>
        <w:tab/>
        <w:t>NOTICE OF CANCELLATION: Each insurance policy required by the insurance provisions of this Contract shall provide the required coverage and shall not be suspended, voided, or canceled except after thirty (30) days prior written notice has been given to the Utah Transit Authority, except when cancellation is for non-payment of premium, then ten (10) days prior notice may be given. Such notice shall be sent directly to (Utah Transit Authority agency Representative's Name &amp; Address).</w:t>
      </w:r>
    </w:p>
    <w:p w14:paraId="11BAB715" w14:textId="77777777" w:rsidR="00273C80" w:rsidRDefault="00273C80" w:rsidP="00273C80">
      <w:pPr>
        <w:ind w:left="360" w:hanging="360"/>
        <w:jc w:val="both"/>
        <w:rPr>
          <w:sz w:val="24"/>
          <w:szCs w:val="24"/>
        </w:rPr>
      </w:pPr>
    </w:p>
    <w:p w14:paraId="430E69D6" w14:textId="77777777" w:rsidR="00273C80" w:rsidRDefault="00273C80" w:rsidP="00273C80">
      <w:pPr>
        <w:ind w:left="360" w:hanging="360"/>
        <w:jc w:val="both"/>
        <w:rPr>
          <w:sz w:val="24"/>
          <w:szCs w:val="24"/>
        </w:rPr>
      </w:pPr>
      <w:r>
        <w:rPr>
          <w:sz w:val="24"/>
          <w:szCs w:val="24"/>
        </w:rPr>
        <w:t xml:space="preserve">D. </w:t>
      </w:r>
      <w:r>
        <w:rPr>
          <w:sz w:val="24"/>
          <w:szCs w:val="24"/>
        </w:rPr>
        <w:tab/>
        <w:t>ACCEPTABILITY OF INSURERS: Insurance is to be placed with insurers duly licensed or authorized to do business in the State and with an “A.M. Best” rating of not less than A-VII. The Utah Transit Authority in no way warrants that the above-required minimum insurer rating is sufficient to protect the Consultant  from potential insurer insolvency.</w:t>
      </w:r>
    </w:p>
    <w:p w14:paraId="1AFEFBFB" w14:textId="77777777" w:rsidR="00273C80" w:rsidRDefault="00273C80" w:rsidP="00273C80">
      <w:pPr>
        <w:ind w:left="360" w:hanging="360"/>
        <w:jc w:val="both"/>
        <w:rPr>
          <w:sz w:val="24"/>
          <w:szCs w:val="24"/>
        </w:rPr>
      </w:pPr>
      <w:r>
        <w:rPr>
          <w:sz w:val="24"/>
          <w:szCs w:val="24"/>
        </w:rPr>
        <w:t xml:space="preserve">E. </w:t>
      </w:r>
      <w:r>
        <w:rPr>
          <w:sz w:val="24"/>
          <w:szCs w:val="24"/>
        </w:rPr>
        <w:tab/>
        <w:t xml:space="preserve">VERIFICATION OF COVERAGE: Consultant  shall furnish the Utah Transit Authority with certificates of insurance (on standard ACORD form) as required by this Contract. The certificates for each insurance policy are to be signed by a person authorized by that insurer to bind coverage on its behalf. </w:t>
      </w:r>
    </w:p>
    <w:p w14:paraId="4315795E" w14:textId="77777777" w:rsidR="00273C80" w:rsidRDefault="00273C80" w:rsidP="00273C80">
      <w:pPr>
        <w:ind w:left="360"/>
        <w:jc w:val="both"/>
        <w:rPr>
          <w:sz w:val="24"/>
          <w:szCs w:val="24"/>
        </w:rPr>
      </w:pPr>
      <w:r>
        <w:rPr>
          <w:sz w:val="24"/>
          <w:szCs w:val="24"/>
        </w:rPr>
        <w:t xml:space="preserve">All certificates and any required endorsements are to be sent to </w:t>
      </w:r>
      <w:hyperlink r:id="rId16" w:history="1">
        <w:r w:rsidRPr="00A07A16">
          <w:rPr>
            <w:rStyle w:val="Hyperlink"/>
            <w:rFonts w:cstheme="minorHAnsi"/>
          </w:rPr>
          <w:t>utahta@ebix.com</w:t>
        </w:r>
      </w:hyperlink>
      <w:r>
        <w:rPr>
          <w:rFonts w:cstheme="minorHAnsi"/>
        </w:rPr>
        <w:t xml:space="preserve"> </w:t>
      </w:r>
      <w:r>
        <w:rPr>
          <w:sz w:val="24"/>
          <w:szCs w:val="24"/>
        </w:rPr>
        <w:t>and received and approved by the Utah Transit Authority before work commences. Each insurance policy required by this Contract must be in effect at or prior to commencement of work under this Contract and remain in effect for the duration of the project. Failure to maintain the insurance policies as required by this Contract or to provide evidence of renewal is a material breach of contract.</w:t>
      </w:r>
    </w:p>
    <w:p w14:paraId="29DDD2EE" w14:textId="77777777" w:rsidR="00273C80" w:rsidRDefault="00273C80" w:rsidP="00273C80">
      <w:pPr>
        <w:ind w:left="360"/>
        <w:jc w:val="both"/>
        <w:rPr>
          <w:sz w:val="24"/>
          <w:szCs w:val="24"/>
        </w:rPr>
      </w:pPr>
      <w:r>
        <w:rPr>
          <w:sz w:val="24"/>
          <w:szCs w:val="24"/>
        </w:rPr>
        <w:t xml:space="preserve">All certificates required by this Contract shall be emailed directly to Utah Transit Authority’s insurance email address at </w:t>
      </w:r>
      <w:hyperlink r:id="rId17" w:history="1">
        <w:r w:rsidRPr="00A07A16">
          <w:rPr>
            <w:rStyle w:val="Hyperlink"/>
            <w:rFonts w:cstheme="minorHAnsi"/>
          </w:rPr>
          <w:t>utahta@ebix.com</w:t>
        </w:r>
      </w:hyperlink>
      <w:r>
        <w:rPr>
          <w:sz w:val="24"/>
          <w:szCs w:val="24"/>
        </w:rPr>
        <w:t>. The Utah Transit Authority project/contract number and project description shall be noted on the certificate of insurance. The Utah Transit Authority reserves the right to require complete, certified copies of all insurance policies required by this Contract at any time. DO NOT SEND CERTIFICATES OF INSURANCE TO THE UTAH TRANSIT AUTHORITY’S CLAIMS AND INSURANCE DEPARTMENT.</w:t>
      </w:r>
    </w:p>
    <w:p w14:paraId="3DF1CEC0" w14:textId="77777777" w:rsidR="00273C80" w:rsidRDefault="00273C80" w:rsidP="00273C80">
      <w:pPr>
        <w:ind w:left="360"/>
        <w:jc w:val="both"/>
        <w:rPr>
          <w:sz w:val="24"/>
          <w:szCs w:val="24"/>
        </w:rPr>
      </w:pPr>
    </w:p>
    <w:p w14:paraId="009570DF" w14:textId="77777777" w:rsidR="00273C80" w:rsidRDefault="00273C80" w:rsidP="00273C80">
      <w:pPr>
        <w:ind w:left="360" w:hanging="360"/>
        <w:jc w:val="both"/>
        <w:rPr>
          <w:sz w:val="24"/>
          <w:szCs w:val="24"/>
        </w:rPr>
      </w:pPr>
      <w:r>
        <w:rPr>
          <w:sz w:val="24"/>
          <w:szCs w:val="24"/>
        </w:rPr>
        <w:lastRenderedPageBreak/>
        <w:t>F.  SUBCONSULTANT S: Consultant s’ certificate(s) shall include all subConsultant s as additional insureds under its policies or subConsultant s shall maintain separate insurance as determined by the Consultant , however, subconsultant 's limits of liability shall not be less than $1,000,000 per occurrence / $2,000,000 aggregate. Sub-Consultant s maintaining separate insurance shall name Utah Transit Authority as an additional insured on their policy. Blanket additional insured endorsements are not acceptable from sub-Consultant s. Utah Transit Authority must be scheduled as an additional insured on any sub-Consultant  policies.</w:t>
      </w:r>
    </w:p>
    <w:p w14:paraId="0017DBAE" w14:textId="77777777" w:rsidR="00273C80" w:rsidRDefault="00273C80" w:rsidP="00273C80">
      <w:pPr>
        <w:ind w:left="360" w:hanging="360"/>
        <w:jc w:val="both"/>
        <w:rPr>
          <w:sz w:val="24"/>
          <w:szCs w:val="24"/>
        </w:rPr>
      </w:pPr>
    </w:p>
    <w:p w14:paraId="2E534C53" w14:textId="77777777" w:rsidR="00273C80" w:rsidRDefault="00273C80" w:rsidP="00273C80">
      <w:pPr>
        <w:ind w:left="360" w:hanging="360"/>
        <w:jc w:val="both"/>
        <w:rPr>
          <w:sz w:val="24"/>
          <w:szCs w:val="24"/>
        </w:rPr>
      </w:pPr>
      <w:r>
        <w:rPr>
          <w:sz w:val="24"/>
          <w:szCs w:val="24"/>
        </w:rPr>
        <w:t xml:space="preserve">G. </w:t>
      </w:r>
      <w:r>
        <w:rPr>
          <w:sz w:val="24"/>
          <w:szCs w:val="24"/>
        </w:rPr>
        <w:tab/>
        <w:t>APPROVAL: Any modification or variation from the insurance requirements in this Contract shall be made by Claims and Insurance Department or the Office of General Counsel, whose decision shall be final. Such action will not require a formal Contract amendment but may be made by administrative action.</w:t>
      </w:r>
    </w:p>
    <w:p w14:paraId="4CA3CE46" w14:textId="77777777" w:rsidR="00273C80" w:rsidRDefault="00273C80" w:rsidP="00273C80">
      <w:pPr>
        <w:pStyle w:val="ListParagraph"/>
        <w:ind w:left="0"/>
        <w:jc w:val="center"/>
        <w:rPr>
          <w:rFonts w:cstheme="minorHAnsi"/>
          <w:b/>
          <w:u w:val="single"/>
        </w:rPr>
      </w:pPr>
    </w:p>
    <w:p w14:paraId="38A5A0D3" w14:textId="77777777" w:rsidR="00273C80" w:rsidRPr="00375750" w:rsidRDefault="00273C80" w:rsidP="007F2B84">
      <w:pPr>
        <w:pStyle w:val="ListParagraph"/>
        <w:widowControl w:val="0"/>
        <w:numPr>
          <w:ilvl w:val="0"/>
          <w:numId w:val="47"/>
        </w:numPr>
        <w:autoSpaceDE w:val="0"/>
        <w:autoSpaceDN w:val="0"/>
        <w:spacing w:after="0" w:line="240" w:lineRule="auto"/>
        <w:ind w:hanging="540"/>
        <w:rPr>
          <w:b/>
          <w:bCs/>
          <w:sz w:val="24"/>
          <w:szCs w:val="24"/>
        </w:rPr>
      </w:pPr>
      <w:r w:rsidRPr="00375750">
        <w:rPr>
          <w:b/>
          <w:bCs/>
          <w:sz w:val="24"/>
          <w:szCs w:val="24"/>
          <w:u w:val="single"/>
        </w:rPr>
        <w:t>OTHER INDEMNITIES</w:t>
      </w:r>
    </w:p>
    <w:p w14:paraId="348FB377" w14:textId="77777777" w:rsidR="00273C80" w:rsidRPr="00375750" w:rsidRDefault="00273C80" w:rsidP="007F2B84">
      <w:pPr>
        <w:pStyle w:val="ListParagraph"/>
        <w:widowControl w:val="0"/>
        <w:numPr>
          <w:ilvl w:val="1"/>
          <w:numId w:val="35"/>
        </w:numPr>
        <w:autoSpaceDE w:val="0"/>
        <w:autoSpaceDN w:val="0"/>
        <w:spacing w:after="0" w:line="240" w:lineRule="auto"/>
        <w:ind w:left="720" w:hanging="360"/>
        <w:rPr>
          <w:b/>
          <w:bCs/>
          <w:sz w:val="24"/>
          <w:szCs w:val="24"/>
        </w:rPr>
      </w:pPr>
      <w:r>
        <w:rPr>
          <w:sz w:val="24"/>
          <w:szCs w:val="24"/>
        </w:rPr>
        <w:t xml:space="preserve">Consultant </w:t>
      </w:r>
      <w:r w:rsidRPr="00375750">
        <w:rPr>
          <w:sz w:val="24"/>
          <w:szCs w:val="24"/>
        </w:rPr>
        <w:t xml:space="preserve"> shall protect, release, defend, indemnify and hold harmless UTA and the other Indemnitees against and from any and all Claims of any kind or nature whatsoever on account of infringement relating to </w:t>
      </w:r>
      <w:r>
        <w:rPr>
          <w:sz w:val="24"/>
          <w:szCs w:val="24"/>
        </w:rPr>
        <w:t xml:space="preserve">Consultant </w:t>
      </w:r>
      <w:r w:rsidRPr="00375750">
        <w:rPr>
          <w:sz w:val="24"/>
          <w:szCs w:val="24"/>
        </w:rPr>
        <w:t>’s performance under this Contract. If notified promptly in writing and given authority</w:t>
      </w:r>
      <w:r>
        <w:rPr>
          <w:sz w:val="24"/>
          <w:szCs w:val="24"/>
        </w:rPr>
        <w:t>,</w:t>
      </w:r>
      <w:r w:rsidRPr="00375750">
        <w:rPr>
          <w:sz w:val="24"/>
          <w:szCs w:val="24"/>
        </w:rPr>
        <w:t xml:space="preserve"> information and assistance, </w:t>
      </w:r>
      <w:r>
        <w:rPr>
          <w:sz w:val="24"/>
          <w:szCs w:val="24"/>
        </w:rPr>
        <w:t xml:space="preserve">Consultant </w:t>
      </w:r>
      <w:r w:rsidRPr="00375750">
        <w:rPr>
          <w:sz w:val="24"/>
          <w:szCs w:val="24"/>
        </w:rPr>
        <w:t xml:space="preserve"> shall defend, or may settle at its expense, any suit or proceeding against UTA so far as based on a claimed infringement and </w:t>
      </w:r>
      <w:r>
        <w:rPr>
          <w:sz w:val="24"/>
          <w:szCs w:val="24"/>
        </w:rPr>
        <w:t xml:space="preserve">Consultant </w:t>
      </w:r>
      <w:r w:rsidRPr="00375750">
        <w:rPr>
          <w:sz w:val="24"/>
          <w:szCs w:val="24"/>
        </w:rPr>
        <w:t xml:space="preserve"> shall pay all damages and costs awarded therein against UTA due to such breach. In case any portion of the Work is in such suit held to constitute such an infringement or an injunction is filed that interferes with UTA’s rights under this Contract, </w:t>
      </w:r>
      <w:r>
        <w:rPr>
          <w:sz w:val="24"/>
          <w:szCs w:val="24"/>
        </w:rPr>
        <w:t xml:space="preserve">Consultant </w:t>
      </w:r>
      <w:r w:rsidRPr="00375750">
        <w:rPr>
          <w:sz w:val="24"/>
          <w:szCs w:val="24"/>
        </w:rPr>
        <w:t xml:space="preserve"> shall, at its expense and through mutual agreement between the UTA and </w:t>
      </w:r>
      <w:r>
        <w:rPr>
          <w:sz w:val="24"/>
          <w:szCs w:val="24"/>
        </w:rPr>
        <w:t xml:space="preserve">Consultant </w:t>
      </w:r>
      <w:r w:rsidRPr="00375750">
        <w:rPr>
          <w:sz w:val="24"/>
          <w:szCs w:val="24"/>
        </w:rPr>
        <w:t xml:space="preserve">, either procure for UTA any necessary intellectual property rights, or modify </w:t>
      </w:r>
      <w:r>
        <w:rPr>
          <w:sz w:val="24"/>
          <w:szCs w:val="24"/>
        </w:rPr>
        <w:t xml:space="preserve">Consultant </w:t>
      </w:r>
      <w:r w:rsidRPr="00375750">
        <w:rPr>
          <w:sz w:val="24"/>
          <w:szCs w:val="24"/>
        </w:rPr>
        <w:t>’s services or deliverables such that the claimed infringement is eliminated.</w:t>
      </w:r>
    </w:p>
    <w:p w14:paraId="07E4A896" w14:textId="77777777" w:rsidR="00273C80" w:rsidRPr="00375750" w:rsidRDefault="00273C80" w:rsidP="00273C80">
      <w:pPr>
        <w:pStyle w:val="ListParagraph"/>
        <w:ind w:left="1350" w:hanging="720"/>
        <w:rPr>
          <w:b/>
          <w:bCs/>
          <w:sz w:val="24"/>
          <w:szCs w:val="24"/>
        </w:rPr>
      </w:pPr>
    </w:p>
    <w:p w14:paraId="6A24397D" w14:textId="77777777" w:rsidR="00273C80" w:rsidRPr="00375750" w:rsidRDefault="00273C80" w:rsidP="007F2B84">
      <w:pPr>
        <w:pStyle w:val="ListParagraph"/>
        <w:widowControl w:val="0"/>
        <w:numPr>
          <w:ilvl w:val="1"/>
          <w:numId w:val="35"/>
        </w:numPr>
        <w:tabs>
          <w:tab w:val="left" w:pos="900"/>
          <w:tab w:val="right" w:pos="9002"/>
        </w:tabs>
        <w:autoSpaceDE w:val="0"/>
        <w:autoSpaceDN w:val="0"/>
        <w:spacing w:before="120" w:after="0" w:line="240" w:lineRule="auto"/>
        <w:ind w:left="720" w:hanging="360"/>
        <w:jc w:val="both"/>
        <w:rPr>
          <w:sz w:val="24"/>
          <w:szCs w:val="24"/>
        </w:rPr>
      </w:pPr>
      <w:r w:rsidRPr="00375750">
        <w:rPr>
          <w:sz w:val="24"/>
          <w:szCs w:val="24"/>
        </w:rPr>
        <w:t xml:space="preserve"> </w:t>
      </w:r>
      <w:r>
        <w:rPr>
          <w:sz w:val="24"/>
          <w:szCs w:val="24"/>
        </w:rPr>
        <w:t xml:space="preserve">Consultant </w:t>
      </w:r>
      <w:r w:rsidRPr="00375750">
        <w:rPr>
          <w:sz w:val="24"/>
          <w:szCs w:val="24"/>
        </w:rPr>
        <w:t xml:space="preserve"> shall: (i) protect, release, defend, indemnify and hold harmless UTA and the other Indemnitees against and from any and all liens or Claims made or filed against UTA or upon the Work or the property on which the Work is located on account of any labor performed or labor, services, and equipment furnished by sub</w:t>
      </w:r>
      <w:r>
        <w:rPr>
          <w:sz w:val="24"/>
          <w:szCs w:val="24"/>
        </w:rPr>
        <w:t xml:space="preserve">Consultant </w:t>
      </w:r>
      <w:r w:rsidRPr="00375750">
        <w:rPr>
          <w:sz w:val="24"/>
          <w:szCs w:val="24"/>
        </w:rPr>
        <w:t xml:space="preserve">s of any tier; and (ii) keep the Work and said property free and clear of all liens or claims arising from the performance of any Work covered by this Contract by </w:t>
      </w:r>
      <w:r>
        <w:rPr>
          <w:sz w:val="24"/>
          <w:szCs w:val="24"/>
        </w:rPr>
        <w:t xml:space="preserve">Consultant </w:t>
      </w:r>
      <w:r w:rsidRPr="00375750">
        <w:rPr>
          <w:sz w:val="24"/>
          <w:szCs w:val="24"/>
        </w:rPr>
        <w:t xml:space="preserve"> or its sub</w:t>
      </w:r>
      <w:r>
        <w:rPr>
          <w:sz w:val="24"/>
          <w:szCs w:val="24"/>
        </w:rPr>
        <w:t xml:space="preserve">Consultant </w:t>
      </w:r>
      <w:r w:rsidRPr="00375750">
        <w:rPr>
          <w:sz w:val="24"/>
          <w:szCs w:val="24"/>
        </w:rPr>
        <w:t xml:space="preserve">s of any tier. If any lien arising out of this Contract is filed, before or after Work is completed, </w:t>
      </w:r>
      <w:r>
        <w:rPr>
          <w:sz w:val="24"/>
          <w:szCs w:val="24"/>
        </w:rPr>
        <w:t xml:space="preserve">Consultant </w:t>
      </w:r>
      <w:r w:rsidRPr="00375750">
        <w:rPr>
          <w:sz w:val="24"/>
          <w:szCs w:val="24"/>
        </w:rPr>
        <w:t xml:space="preserve">, within ten (10) calendar days after receiving from UTA written notice of such lien, shall obtain a release of or otherwise satisfy such lien. If </w:t>
      </w:r>
      <w:r>
        <w:rPr>
          <w:sz w:val="24"/>
          <w:szCs w:val="24"/>
        </w:rPr>
        <w:t xml:space="preserve">Consultant </w:t>
      </w:r>
      <w:r w:rsidRPr="00375750">
        <w:rPr>
          <w:sz w:val="24"/>
          <w:szCs w:val="24"/>
        </w:rPr>
        <w:t xml:space="preserve"> fails to do so, UTA may take such steps and make such expenditures as in its discretion it deems advisable to obtain a release of or otherwise satisfy any such lien or liens, and </w:t>
      </w:r>
      <w:r>
        <w:rPr>
          <w:sz w:val="24"/>
          <w:szCs w:val="24"/>
        </w:rPr>
        <w:t xml:space="preserve">Consultant </w:t>
      </w:r>
      <w:r w:rsidRPr="00375750">
        <w:rPr>
          <w:sz w:val="24"/>
          <w:szCs w:val="24"/>
        </w:rPr>
        <w:t xml:space="preserve"> shall upon demand reimburse UTA for all costs incurred and expenditures made by UTA in obtaining such release or satisfaction. If any non-payment claim is made </w:t>
      </w:r>
      <w:r w:rsidRPr="00375750">
        <w:rPr>
          <w:sz w:val="24"/>
          <w:szCs w:val="24"/>
        </w:rPr>
        <w:lastRenderedPageBreak/>
        <w:t>directly against UTA arising out of non-payment to any sub</w:t>
      </w:r>
      <w:r>
        <w:rPr>
          <w:sz w:val="24"/>
          <w:szCs w:val="24"/>
        </w:rPr>
        <w:t xml:space="preserve">Consultant </w:t>
      </w:r>
      <w:r w:rsidRPr="00375750">
        <w:rPr>
          <w:sz w:val="24"/>
          <w:szCs w:val="24"/>
        </w:rPr>
        <w:t xml:space="preserve">, </w:t>
      </w:r>
      <w:r>
        <w:rPr>
          <w:sz w:val="24"/>
          <w:szCs w:val="24"/>
        </w:rPr>
        <w:t xml:space="preserve">Consultant </w:t>
      </w:r>
      <w:r w:rsidRPr="00375750">
        <w:rPr>
          <w:sz w:val="24"/>
          <w:szCs w:val="24"/>
        </w:rPr>
        <w:t xml:space="preserve"> shall assume the defense of such claim within ten (10) calendar days after receiving from UTA written notice of such claim. If </w:t>
      </w:r>
      <w:r>
        <w:rPr>
          <w:sz w:val="24"/>
          <w:szCs w:val="24"/>
        </w:rPr>
        <w:t xml:space="preserve">Consultant </w:t>
      </w:r>
      <w:r w:rsidRPr="00375750">
        <w:rPr>
          <w:sz w:val="24"/>
          <w:szCs w:val="24"/>
        </w:rPr>
        <w:t xml:space="preserve"> fails to do so, </w:t>
      </w:r>
      <w:r>
        <w:rPr>
          <w:sz w:val="24"/>
          <w:szCs w:val="24"/>
        </w:rPr>
        <w:t xml:space="preserve">Consultant </w:t>
      </w:r>
      <w:r w:rsidRPr="00375750">
        <w:rPr>
          <w:sz w:val="24"/>
          <w:szCs w:val="24"/>
        </w:rPr>
        <w:t xml:space="preserve"> shall upon demand reimburse UTA for all costs incurred and expenditures made by UTA to satisfy such claim.</w:t>
      </w:r>
    </w:p>
    <w:p w14:paraId="0ABE56B1"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43107574" w14:textId="77777777" w:rsidR="00273C80" w:rsidRPr="009B695B" w:rsidRDefault="00273C80" w:rsidP="007F2B84">
      <w:pPr>
        <w:pStyle w:val="ListParagraph"/>
        <w:widowControl w:val="0"/>
        <w:numPr>
          <w:ilvl w:val="0"/>
          <w:numId w:val="47"/>
        </w:numPr>
        <w:autoSpaceDE w:val="0"/>
        <w:autoSpaceDN w:val="0"/>
        <w:spacing w:after="0" w:line="240" w:lineRule="auto"/>
        <w:ind w:hanging="540"/>
        <w:rPr>
          <w:b/>
          <w:bCs/>
          <w:sz w:val="24"/>
          <w:szCs w:val="24"/>
          <w:u w:val="single"/>
        </w:rPr>
      </w:pPr>
      <w:r w:rsidRPr="009B695B">
        <w:rPr>
          <w:b/>
          <w:bCs/>
          <w:sz w:val="24"/>
          <w:szCs w:val="24"/>
          <w:u w:val="single"/>
        </w:rPr>
        <w:t xml:space="preserve">INDEPENDENT </w:t>
      </w:r>
      <w:r>
        <w:rPr>
          <w:b/>
          <w:bCs/>
          <w:sz w:val="24"/>
          <w:szCs w:val="24"/>
          <w:u w:val="single"/>
        </w:rPr>
        <w:t xml:space="preserve">CONSULTANT </w:t>
      </w:r>
    </w:p>
    <w:p w14:paraId="6976C2F9" w14:textId="77777777" w:rsidR="00273C80" w:rsidRPr="009B695B" w:rsidRDefault="00273C80" w:rsidP="00273C80">
      <w:pPr>
        <w:pStyle w:val="ListParagraph"/>
        <w:tabs>
          <w:tab w:val="right" w:pos="9002"/>
        </w:tabs>
        <w:spacing w:before="120"/>
        <w:ind w:left="0"/>
        <w:contextualSpacing w:val="0"/>
        <w:jc w:val="both"/>
        <w:rPr>
          <w:spacing w:val="5"/>
          <w:sz w:val="24"/>
          <w:szCs w:val="24"/>
        </w:rPr>
      </w:pPr>
      <w:r>
        <w:rPr>
          <w:sz w:val="24"/>
          <w:szCs w:val="24"/>
        </w:rPr>
        <w:t xml:space="preserve">Consultant </w:t>
      </w:r>
      <w:r w:rsidRPr="009B695B">
        <w:rPr>
          <w:sz w:val="24"/>
          <w:szCs w:val="24"/>
        </w:rPr>
        <w:t xml:space="preserve"> is </w:t>
      </w:r>
      <w:r w:rsidRPr="009B695B">
        <w:rPr>
          <w:spacing w:val="-1"/>
          <w:sz w:val="24"/>
          <w:szCs w:val="24"/>
        </w:rPr>
        <w:t xml:space="preserve">an independent </w:t>
      </w:r>
      <w:r>
        <w:rPr>
          <w:spacing w:val="-1"/>
          <w:sz w:val="24"/>
          <w:szCs w:val="24"/>
        </w:rPr>
        <w:t xml:space="preserve">Consultant </w:t>
      </w:r>
      <w:r w:rsidRPr="009B695B">
        <w:rPr>
          <w:spacing w:val="-1"/>
          <w:sz w:val="24"/>
          <w:szCs w:val="24"/>
        </w:rPr>
        <w:t xml:space="preserve"> and agrees that its personnel will not represent themselves as, </w:t>
      </w:r>
      <w:r w:rsidRPr="009B695B">
        <w:rPr>
          <w:sz w:val="24"/>
          <w:szCs w:val="24"/>
        </w:rPr>
        <w:t xml:space="preserve">nor claim to be, an officer or employee of UTA because of this Contract. </w:t>
      </w:r>
      <w:r>
        <w:rPr>
          <w:sz w:val="24"/>
          <w:szCs w:val="24"/>
        </w:rPr>
        <w:t xml:space="preserve">Consultant </w:t>
      </w:r>
      <w:r w:rsidRPr="009B695B">
        <w:rPr>
          <w:sz w:val="24"/>
          <w:szCs w:val="24"/>
        </w:rPr>
        <w:t xml:space="preserve"> is responsible for providing and paying the cost of all </w:t>
      </w:r>
      <w:r w:rsidRPr="009B695B">
        <w:rPr>
          <w:spacing w:val="5"/>
          <w:sz w:val="24"/>
          <w:szCs w:val="24"/>
        </w:rPr>
        <w:t>its employees' benefits.</w:t>
      </w:r>
    </w:p>
    <w:p w14:paraId="0C22B083" w14:textId="77777777" w:rsidR="00273C80" w:rsidRPr="009B695B" w:rsidRDefault="00273C80" w:rsidP="00273C80">
      <w:pPr>
        <w:pStyle w:val="ListParagraph"/>
        <w:tabs>
          <w:tab w:val="left" w:pos="3210"/>
        </w:tabs>
        <w:spacing w:before="120"/>
        <w:ind w:left="180"/>
        <w:contextualSpacing w:val="0"/>
        <w:jc w:val="both"/>
        <w:rPr>
          <w:sz w:val="24"/>
          <w:szCs w:val="24"/>
        </w:rPr>
      </w:pPr>
      <w:r w:rsidRPr="009B695B">
        <w:rPr>
          <w:sz w:val="24"/>
          <w:szCs w:val="24"/>
        </w:rPr>
        <w:tab/>
      </w:r>
    </w:p>
    <w:p w14:paraId="29DA5434" w14:textId="77777777" w:rsidR="00273C80" w:rsidRPr="009B695B" w:rsidRDefault="00273C80" w:rsidP="007F2B84">
      <w:pPr>
        <w:pStyle w:val="ListParagraph"/>
        <w:widowControl w:val="0"/>
        <w:numPr>
          <w:ilvl w:val="0"/>
          <w:numId w:val="47"/>
        </w:numPr>
        <w:autoSpaceDE w:val="0"/>
        <w:autoSpaceDN w:val="0"/>
        <w:spacing w:before="120" w:after="0" w:line="240" w:lineRule="auto"/>
        <w:ind w:hanging="540"/>
        <w:rPr>
          <w:b/>
          <w:bCs/>
          <w:sz w:val="24"/>
          <w:szCs w:val="24"/>
          <w:u w:val="single"/>
        </w:rPr>
      </w:pPr>
      <w:r w:rsidRPr="009B695B">
        <w:rPr>
          <w:b/>
          <w:bCs/>
          <w:sz w:val="24"/>
          <w:szCs w:val="24"/>
          <w:u w:val="single"/>
        </w:rPr>
        <w:t>PROHIBITED INTEREST</w:t>
      </w:r>
    </w:p>
    <w:p w14:paraId="37DD14BA" w14:textId="77777777" w:rsidR="00273C80" w:rsidRPr="009B695B" w:rsidRDefault="00273C80" w:rsidP="00273C80">
      <w:pPr>
        <w:pStyle w:val="ListParagraph"/>
        <w:tabs>
          <w:tab w:val="left" w:pos="900"/>
          <w:tab w:val="right" w:pos="9002"/>
        </w:tabs>
        <w:spacing w:before="120"/>
        <w:ind w:left="0"/>
        <w:contextualSpacing w:val="0"/>
        <w:jc w:val="both"/>
        <w:rPr>
          <w:sz w:val="24"/>
          <w:szCs w:val="24"/>
        </w:rPr>
      </w:pPr>
      <w:r w:rsidRPr="009B695B">
        <w:rPr>
          <w:sz w:val="24"/>
          <w:szCs w:val="24"/>
        </w:rPr>
        <w:t xml:space="preserve">No member, officer, agent, or employee of UTA during his or her tenure or for </w:t>
      </w:r>
      <w:r w:rsidRPr="009B695B">
        <w:rPr>
          <w:spacing w:val="-2"/>
          <w:sz w:val="24"/>
          <w:szCs w:val="24"/>
        </w:rPr>
        <w:t>one year thereafter shall have any interest</w:t>
      </w:r>
      <w:r>
        <w:rPr>
          <w:spacing w:val="-2"/>
          <w:sz w:val="24"/>
          <w:szCs w:val="24"/>
        </w:rPr>
        <w:t xml:space="preserve"> or involvement</w:t>
      </w:r>
      <w:r w:rsidRPr="009B695B">
        <w:rPr>
          <w:spacing w:val="-2"/>
          <w:sz w:val="24"/>
          <w:szCs w:val="24"/>
        </w:rPr>
        <w:t xml:space="preserve">, direct or indirect, including prospective </w:t>
      </w:r>
      <w:r w:rsidRPr="009B695B">
        <w:rPr>
          <w:sz w:val="24"/>
          <w:szCs w:val="24"/>
        </w:rPr>
        <w:t xml:space="preserve">employment by </w:t>
      </w:r>
      <w:r>
        <w:rPr>
          <w:sz w:val="24"/>
          <w:szCs w:val="24"/>
        </w:rPr>
        <w:t xml:space="preserve">Consultant </w:t>
      </w:r>
      <w:r w:rsidRPr="009B695B">
        <w:rPr>
          <w:sz w:val="24"/>
          <w:szCs w:val="24"/>
        </w:rPr>
        <w:t xml:space="preserve"> in this Contract or the proceeds thereof without specific written authorization by UTA.</w:t>
      </w:r>
    </w:p>
    <w:p w14:paraId="3770E223" w14:textId="77777777" w:rsidR="00273C80" w:rsidRPr="009B695B" w:rsidRDefault="00273C80" w:rsidP="00273C80">
      <w:pPr>
        <w:spacing w:before="120"/>
        <w:ind w:left="216"/>
        <w:jc w:val="center"/>
        <w:rPr>
          <w:b/>
          <w:sz w:val="24"/>
          <w:szCs w:val="24"/>
        </w:rPr>
      </w:pPr>
    </w:p>
    <w:p w14:paraId="00A025E5" w14:textId="77777777" w:rsidR="00273C80" w:rsidRPr="009B695B" w:rsidRDefault="00273C80" w:rsidP="007F2B84">
      <w:pPr>
        <w:pStyle w:val="ListParagraph"/>
        <w:widowControl w:val="0"/>
        <w:numPr>
          <w:ilvl w:val="0"/>
          <w:numId w:val="47"/>
        </w:numPr>
        <w:autoSpaceDE w:val="0"/>
        <w:autoSpaceDN w:val="0"/>
        <w:spacing w:before="120" w:after="0" w:line="240" w:lineRule="auto"/>
        <w:ind w:hanging="540"/>
        <w:rPr>
          <w:b/>
          <w:bCs/>
          <w:sz w:val="24"/>
          <w:szCs w:val="24"/>
          <w:u w:val="single"/>
        </w:rPr>
      </w:pPr>
      <w:r w:rsidRPr="009B695B">
        <w:rPr>
          <w:b/>
          <w:bCs/>
          <w:sz w:val="24"/>
          <w:szCs w:val="24"/>
          <w:u w:val="single"/>
        </w:rPr>
        <w:t>CLAIMS/DISPUTE RESOLUTION</w:t>
      </w:r>
    </w:p>
    <w:p w14:paraId="4A652CD8" w14:textId="77777777" w:rsidR="00273C80" w:rsidRPr="009B695B" w:rsidRDefault="00273C80" w:rsidP="00F5553A">
      <w:pPr>
        <w:pStyle w:val="ListParagraph"/>
        <w:ind w:left="360" w:hanging="360"/>
        <w:rPr>
          <w:sz w:val="24"/>
          <w:szCs w:val="24"/>
        </w:rPr>
      </w:pPr>
      <w:r w:rsidRPr="009B695B">
        <w:rPr>
          <w:sz w:val="24"/>
          <w:szCs w:val="24"/>
        </w:rPr>
        <w:t xml:space="preserve">    a. “Claim” means any disputes between UTA and the </w:t>
      </w:r>
      <w:r>
        <w:rPr>
          <w:sz w:val="24"/>
          <w:szCs w:val="24"/>
        </w:rPr>
        <w:t xml:space="preserve">Consultant </w:t>
      </w:r>
      <w:r w:rsidRPr="009B695B">
        <w:rPr>
          <w:sz w:val="24"/>
          <w:szCs w:val="24"/>
        </w:rPr>
        <w:t>arising out of or relating to the Contract Documents including any disputed claims for Contract adjustments that cannot be resolved in accordance with the Change Order negotiation process set forth in Article 6. Claims must be made by written notice. The responsibility to substantiate claims rests with the party making the claim.</w:t>
      </w:r>
    </w:p>
    <w:p w14:paraId="2676419C" w14:textId="77777777" w:rsidR="00273C80" w:rsidRPr="009B695B" w:rsidRDefault="00273C80" w:rsidP="00F5553A">
      <w:pPr>
        <w:pStyle w:val="ListParagraph"/>
        <w:ind w:left="360"/>
        <w:rPr>
          <w:sz w:val="24"/>
          <w:szCs w:val="24"/>
        </w:rPr>
      </w:pPr>
    </w:p>
    <w:p w14:paraId="21BFC575" w14:textId="77777777" w:rsidR="00273C80" w:rsidRPr="009B695B" w:rsidRDefault="00273C80" w:rsidP="00F5553A">
      <w:pPr>
        <w:pStyle w:val="ListParagraph"/>
        <w:ind w:left="360" w:hanging="360"/>
        <w:rPr>
          <w:sz w:val="24"/>
          <w:szCs w:val="24"/>
        </w:rPr>
      </w:pPr>
      <w:r w:rsidRPr="009B695B">
        <w:rPr>
          <w:sz w:val="24"/>
          <w:szCs w:val="24"/>
        </w:rPr>
        <w:t xml:space="preserve">     b. Unless otherwise directed by UTA in writing, </w:t>
      </w:r>
      <w:r>
        <w:rPr>
          <w:sz w:val="24"/>
          <w:szCs w:val="24"/>
        </w:rPr>
        <w:t xml:space="preserve">Consultant </w:t>
      </w:r>
      <w:r w:rsidRPr="009B695B">
        <w:rPr>
          <w:sz w:val="24"/>
          <w:szCs w:val="24"/>
        </w:rPr>
        <w:t xml:space="preserve"> shall proceed diligently with performance of the Work pending final resolution of a Claim, including litigation. UTA shall continue to pay any undisputed payments related to such Claim.</w:t>
      </w:r>
    </w:p>
    <w:p w14:paraId="5506CD6E" w14:textId="608F586C" w:rsidR="00273C80" w:rsidRPr="009B695B" w:rsidRDefault="00273C80" w:rsidP="00F5553A">
      <w:pPr>
        <w:pStyle w:val="ListParagraph"/>
        <w:tabs>
          <w:tab w:val="left" w:pos="720"/>
          <w:tab w:val="left" w:pos="990"/>
          <w:tab w:val="right" w:pos="9002"/>
        </w:tabs>
        <w:spacing w:before="120"/>
        <w:ind w:left="360" w:hanging="360"/>
        <w:jc w:val="both"/>
        <w:rPr>
          <w:sz w:val="24"/>
          <w:szCs w:val="24"/>
        </w:rPr>
      </w:pPr>
      <w:r w:rsidRPr="009B695B">
        <w:rPr>
          <w:sz w:val="24"/>
          <w:szCs w:val="24"/>
        </w:rPr>
        <w:t xml:space="preserve">     c. The parties shall attempt to informally resolve all claims, counterclaims and other disputes through the escalation process described below. </w:t>
      </w:r>
      <w:r w:rsidRPr="009B695B">
        <w:rPr>
          <w:bCs/>
          <w:sz w:val="24"/>
          <w:szCs w:val="24"/>
        </w:rPr>
        <w:t>No party may bring a legal action to enforce any term of this Contract without first having exhausted such process.</w:t>
      </w:r>
    </w:p>
    <w:p w14:paraId="0103CA15" w14:textId="77777777" w:rsidR="00273C80" w:rsidRPr="009B695B" w:rsidRDefault="00273C80" w:rsidP="00F5553A">
      <w:pPr>
        <w:tabs>
          <w:tab w:val="left" w:pos="990"/>
          <w:tab w:val="right" w:pos="9002"/>
        </w:tabs>
        <w:spacing w:before="120"/>
        <w:ind w:left="360" w:hanging="360"/>
        <w:jc w:val="both"/>
        <w:rPr>
          <w:sz w:val="24"/>
          <w:szCs w:val="24"/>
        </w:rPr>
      </w:pPr>
      <w:r w:rsidRPr="009B695B">
        <w:rPr>
          <w:bCs/>
          <w:sz w:val="24"/>
          <w:szCs w:val="24"/>
        </w:rPr>
        <w:t xml:space="preserve">    d. The time schedule for escalation of disputes, including disputed requests for change order, shall be  as follows:</w:t>
      </w:r>
    </w:p>
    <w:tbl>
      <w:tblPr>
        <w:tblStyle w:val="TableGrid"/>
        <w:tblW w:w="21823" w:type="dxa"/>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90"/>
        <w:gridCol w:w="15433"/>
      </w:tblGrid>
      <w:tr w:rsidR="00273C80" w:rsidRPr="009B695B" w14:paraId="13FFBC56" w14:textId="77777777" w:rsidTr="00B315CE">
        <w:trPr>
          <w:trHeight w:val="239"/>
        </w:trPr>
        <w:tc>
          <w:tcPr>
            <w:tcW w:w="6390" w:type="dxa"/>
          </w:tcPr>
          <w:p w14:paraId="096C484C" w14:textId="77777777" w:rsidR="00273C80" w:rsidRPr="009B695B" w:rsidRDefault="00273C80" w:rsidP="00273C80">
            <w:pPr>
              <w:jc w:val="center"/>
              <w:rPr>
                <w:b/>
                <w:bCs/>
                <w:sz w:val="24"/>
                <w:szCs w:val="24"/>
              </w:rPr>
            </w:pPr>
            <w:r w:rsidRPr="009B695B">
              <w:rPr>
                <w:b/>
                <w:bCs/>
                <w:sz w:val="24"/>
                <w:szCs w:val="24"/>
              </w:rPr>
              <w:t>Level of Authority</w:t>
            </w:r>
          </w:p>
        </w:tc>
        <w:tc>
          <w:tcPr>
            <w:tcW w:w="15433" w:type="dxa"/>
          </w:tcPr>
          <w:p w14:paraId="1A1E35B9" w14:textId="77777777" w:rsidR="00273C80" w:rsidRPr="009B695B" w:rsidRDefault="00273C80" w:rsidP="00273C80">
            <w:pPr>
              <w:rPr>
                <w:b/>
                <w:bCs/>
                <w:sz w:val="24"/>
                <w:szCs w:val="24"/>
              </w:rPr>
            </w:pPr>
            <w:r w:rsidRPr="009B695B">
              <w:rPr>
                <w:b/>
                <w:bCs/>
                <w:sz w:val="24"/>
                <w:szCs w:val="24"/>
              </w:rPr>
              <w:t xml:space="preserve">  Time Limit</w:t>
            </w:r>
          </w:p>
        </w:tc>
      </w:tr>
      <w:tr w:rsidR="00273C80" w:rsidRPr="009B695B" w14:paraId="19E097B3" w14:textId="77777777" w:rsidTr="00B315CE">
        <w:trPr>
          <w:trHeight w:val="501"/>
        </w:trPr>
        <w:tc>
          <w:tcPr>
            <w:tcW w:w="6390" w:type="dxa"/>
          </w:tcPr>
          <w:p w14:paraId="54E8DAF6" w14:textId="77777777" w:rsidR="00273C80" w:rsidRPr="009B695B" w:rsidRDefault="00273C80" w:rsidP="00273C80">
            <w:pPr>
              <w:pStyle w:val="NoSpacing"/>
              <w:rPr>
                <w:sz w:val="24"/>
                <w:szCs w:val="24"/>
              </w:rPr>
            </w:pPr>
            <w:r w:rsidRPr="009B695B">
              <w:rPr>
                <w:sz w:val="24"/>
                <w:szCs w:val="24"/>
              </w:rPr>
              <w:t>UTA’s Project Manager/</w:t>
            </w:r>
            <w:r>
              <w:rPr>
                <w:sz w:val="24"/>
                <w:szCs w:val="24"/>
              </w:rPr>
              <w:t xml:space="preserve">Consultant </w:t>
            </w:r>
            <w:r w:rsidRPr="009B695B">
              <w:rPr>
                <w:sz w:val="24"/>
                <w:szCs w:val="24"/>
              </w:rPr>
              <w:t>’s Project Manager</w:t>
            </w:r>
          </w:p>
        </w:tc>
        <w:tc>
          <w:tcPr>
            <w:tcW w:w="15433" w:type="dxa"/>
          </w:tcPr>
          <w:p w14:paraId="0424FBE8" w14:textId="77777777" w:rsidR="00273C80" w:rsidRPr="009B695B" w:rsidRDefault="00273C80" w:rsidP="00273C80">
            <w:pPr>
              <w:pStyle w:val="NoSpacing"/>
              <w:rPr>
                <w:sz w:val="24"/>
                <w:szCs w:val="24"/>
              </w:rPr>
            </w:pPr>
            <w:r w:rsidRPr="009B695B">
              <w:rPr>
                <w:sz w:val="24"/>
                <w:szCs w:val="24"/>
              </w:rPr>
              <w:t>Five calendar days</w:t>
            </w:r>
          </w:p>
        </w:tc>
      </w:tr>
      <w:tr w:rsidR="00273C80" w:rsidRPr="009B695B" w14:paraId="4CD314A2" w14:textId="77777777" w:rsidTr="00B315CE">
        <w:trPr>
          <w:trHeight w:val="501"/>
        </w:trPr>
        <w:tc>
          <w:tcPr>
            <w:tcW w:w="6390" w:type="dxa"/>
          </w:tcPr>
          <w:p w14:paraId="58286C24" w14:textId="77777777" w:rsidR="00273C80" w:rsidRPr="009B695B" w:rsidRDefault="00273C80" w:rsidP="00273C80">
            <w:pPr>
              <w:pStyle w:val="NoSpacing"/>
              <w:rPr>
                <w:sz w:val="24"/>
                <w:szCs w:val="24"/>
              </w:rPr>
            </w:pPr>
            <w:r w:rsidRPr="009B695B">
              <w:rPr>
                <w:sz w:val="24"/>
                <w:szCs w:val="24"/>
              </w:rPr>
              <w:lastRenderedPageBreak/>
              <w:t xml:space="preserve">UTA’s </w:t>
            </w:r>
            <w:r w:rsidRPr="009B695B">
              <w:rPr>
                <w:sz w:val="24"/>
                <w:szCs w:val="24"/>
                <w:highlight w:val="yellow"/>
              </w:rPr>
              <w:t>[SECOND LEVEL</w:t>
            </w:r>
            <w:r w:rsidRPr="009B695B">
              <w:rPr>
                <w:sz w:val="24"/>
                <w:szCs w:val="24"/>
              </w:rPr>
              <w:t>]/</w:t>
            </w:r>
            <w:r>
              <w:rPr>
                <w:sz w:val="24"/>
                <w:szCs w:val="24"/>
              </w:rPr>
              <w:t xml:space="preserve">Consultant </w:t>
            </w:r>
            <w:r w:rsidRPr="009B695B">
              <w:rPr>
                <w:sz w:val="24"/>
                <w:szCs w:val="24"/>
              </w:rPr>
              <w:t xml:space="preserve">’s </w:t>
            </w:r>
            <w:r w:rsidRPr="009B695B">
              <w:rPr>
                <w:sz w:val="24"/>
                <w:szCs w:val="24"/>
                <w:highlight w:val="yellow"/>
              </w:rPr>
              <w:t>[SECOND LEVEL]</w:t>
            </w:r>
          </w:p>
        </w:tc>
        <w:tc>
          <w:tcPr>
            <w:tcW w:w="15433" w:type="dxa"/>
          </w:tcPr>
          <w:p w14:paraId="21C9912C" w14:textId="77777777" w:rsidR="00273C80" w:rsidRPr="009B695B" w:rsidRDefault="00273C80" w:rsidP="00273C80">
            <w:pPr>
              <w:pStyle w:val="NoSpacing"/>
              <w:rPr>
                <w:sz w:val="24"/>
                <w:szCs w:val="24"/>
              </w:rPr>
            </w:pPr>
            <w:r w:rsidRPr="009B695B">
              <w:rPr>
                <w:sz w:val="24"/>
                <w:szCs w:val="24"/>
              </w:rPr>
              <w:t>Five calendar days</w:t>
            </w:r>
          </w:p>
        </w:tc>
      </w:tr>
      <w:tr w:rsidR="00273C80" w:rsidRPr="009B695B" w14:paraId="5084F3C7" w14:textId="77777777" w:rsidTr="00B315CE">
        <w:trPr>
          <w:trHeight w:val="378"/>
        </w:trPr>
        <w:tc>
          <w:tcPr>
            <w:tcW w:w="6390" w:type="dxa"/>
          </w:tcPr>
          <w:p w14:paraId="58CB67E9" w14:textId="77777777" w:rsidR="00273C80" w:rsidRPr="009B695B" w:rsidRDefault="00273C80" w:rsidP="00273C80">
            <w:pPr>
              <w:pStyle w:val="NoSpacing"/>
              <w:rPr>
                <w:sz w:val="24"/>
                <w:szCs w:val="24"/>
              </w:rPr>
            </w:pPr>
            <w:r w:rsidRPr="009B695B">
              <w:rPr>
                <w:sz w:val="24"/>
                <w:szCs w:val="24"/>
              </w:rPr>
              <w:t xml:space="preserve">UTA’s </w:t>
            </w:r>
            <w:r w:rsidRPr="009B695B">
              <w:rPr>
                <w:sz w:val="24"/>
                <w:szCs w:val="24"/>
                <w:highlight w:val="yellow"/>
              </w:rPr>
              <w:t>[THIRD LEVEL]/</w:t>
            </w:r>
            <w:r>
              <w:rPr>
                <w:sz w:val="24"/>
                <w:szCs w:val="24"/>
              </w:rPr>
              <w:t xml:space="preserve">Consultant </w:t>
            </w:r>
            <w:r w:rsidRPr="009B695B">
              <w:rPr>
                <w:sz w:val="24"/>
                <w:szCs w:val="24"/>
              </w:rPr>
              <w:t xml:space="preserve">’s </w:t>
            </w:r>
            <w:r w:rsidRPr="009B695B">
              <w:rPr>
                <w:sz w:val="24"/>
                <w:szCs w:val="24"/>
                <w:highlight w:val="yellow"/>
              </w:rPr>
              <w:t>[THIRD LEVEL]</w:t>
            </w:r>
          </w:p>
        </w:tc>
        <w:tc>
          <w:tcPr>
            <w:tcW w:w="15433" w:type="dxa"/>
          </w:tcPr>
          <w:p w14:paraId="0E5E466A" w14:textId="77777777" w:rsidR="00273C80" w:rsidRPr="009B695B" w:rsidRDefault="00273C80" w:rsidP="00273C80">
            <w:pPr>
              <w:pStyle w:val="NoSpacing"/>
              <w:tabs>
                <w:tab w:val="left" w:pos="1872"/>
              </w:tabs>
              <w:rPr>
                <w:sz w:val="24"/>
                <w:szCs w:val="24"/>
              </w:rPr>
            </w:pPr>
            <w:r w:rsidRPr="009B695B">
              <w:rPr>
                <w:sz w:val="24"/>
                <w:szCs w:val="24"/>
              </w:rPr>
              <w:t>Five calendar days</w:t>
            </w:r>
          </w:p>
          <w:p w14:paraId="51C01225" w14:textId="77777777" w:rsidR="00273C80" w:rsidRPr="009B695B" w:rsidRDefault="00273C80" w:rsidP="00273C80">
            <w:pPr>
              <w:pStyle w:val="NoSpacing"/>
              <w:tabs>
                <w:tab w:val="left" w:pos="1872"/>
              </w:tabs>
              <w:rPr>
                <w:sz w:val="24"/>
                <w:szCs w:val="24"/>
              </w:rPr>
            </w:pPr>
          </w:p>
        </w:tc>
      </w:tr>
    </w:tbl>
    <w:p w14:paraId="1788E712" w14:textId="77777777" w:rsidR="00273C80" w:rsidRPr="009B695B" w:rsidRDefault="00273C80" w:rsidP="00273C80">
      <w:pPr>
        <w:pStyle w:val="ListParagraph"/>
        <w:tabs>
          <w:tab w:val="left" w:pos="900"/>
        </w:tabs>
        <w:ind w:left="360"/>
        <w:jc w:val="both"/>
        <w:rPr>
          <w:bCs/>
          <w:sz w:val="24"/>
          <w:szCs w:val="24"/>
        </w:rPr>
      </w:pPr>
      <w:r w:rsidRPr="009B695B">
        <w:rPr>
          <w:bCs/>
          <w:sz w:val="24"/>
          <w:szCs w:val="24"/>
        </w:rPr>
        <w:t xml:space="preserve">Unless otherwise directed by UTA’s Project Manager, </w:t>
      </w:r>
      <w:r>
        <w:rPr>
          <w:bCs/>
          <w:sz w:val="24"/>
          <w:szCs w:val="24"/>
        </w:rPr>
        <w:t xml:space="preserve">Consultant  </w:t>
      </w:r>
      <w:r w:rsidRPr="009B695B">
        <w:rPr>
          <w:bCs/>
          <w:sz w:val="24"/>
          <w:szCs w:val="24"/>
        </w:rPr>
        <w:t>shall diligently continue performance under this Contract while matters in dispute are being resolved.</w:t>
      </w:r>
    </w:p>
    <w:p w14:paraId="7A1565D7" w14:textId="77777777" w:rsidR="00273C80" w:rsidRPr="009B695B" w:rsidRDefault="00273C80" w:rsidP="00273C80">
      <w:pPr>
        <w:tabs>
          <w:tab w:val="left" w:pos="360"/>
        </w:tabs>
        <w:spacing w:before="120"/>
        <w:ind w:left="360"/>
        <w:jc w:val="both"/>
        <w:rPr>
          <w:bCs/>
          <w:sz w:val="24"/>
          <w:szCs w:val="24"/>
        </w:rPr>
      </w:pPr>
      <w:r w:rsidRPr="009B695B">
        <w:rPr>
          <w:bCs/>
          <w:sz w:val="24"/>
          <w:szCs w:val="24"/>
        </w:rPr>
        <w:t xml:space="preserve">If the dispute cannot be resolved informally in accordance with the escalation procedures set forth above, then either party may commence formal mediation under the Juris Arbitration and Mediation (JAMS) process using a mutually agreed upon JAMS mediator. If resolution does not occur through Mediation, then legal action may be commenced in accordance the venue and governing law provisions of this contract. </w:t>
      </w:r>
    </w:p>
    <w:p w14:paraId="21F0F42D" w14:textId="77777777" w:rsidR="00273C80" w:rsidRPr="009B695B" w:rsidRDefault="00273C80" w:rsidP="00273C80">
      <w:pPr>
        <w:tabs>
          <w:tab w:val="left" w:pos="360"/>
        </w:tabs>
        <w:spacing w:before="120"/>
        <w:jc w:val="both"/>
        <w:rPr>
          <w:bCs/>
          <w:sz w:val="24"/>
          <w:szCs w:val="24"/>
        </w:rPr>
      </w:pPr>
    </w:p>
    <w:p w14:paraId="33D41A9F" w14:textId="77777777" w:rsidR="00273C80" w:rsidRPr="009B695B" w:rsidRDefault="00273C80" w:rsidP="007F2B84">
      <w:pPr>
        <w:pStyle w:val="ListParagraph"/>
        <w:widowControl w:val="0"/>
        <w:numPr>
          <w:ilvl w:val="0"/>
          <w:numId w:val="47"/>
        </w:numPr>
        <w:tabs>
          <w:tab w:val="right" w:pos="9002"/>
        </w:tabs>
        <w:autoSpaceDE w:val="0"/>
        <w:autoSpaceDN w:val="0"/>
        <w:spacing w:before="120" w:after="0" w:line="240" w:lineRule="auto"/>
        <w:ind w:hanging="540"/>
        <w:jc w:val="both"/>
        <w:rPr>
          <w:spacing w:val="-2"/>
          <w:sz w:val="24"/>
          <w:szCs w:val="24"/>
        </w:rPr>
      </w:pPr>
      <w:r w:rsidRPr="009B695B">
        <w:rPr>
          <w:b/>
          <w:spacing w:val="-2"/>
          <w:sz w:val="24"/>
          <w:szCs w:val="24"/>
          <w:u w:val="single"/>
        </w:rPr>
        <w:t>GOVERNING LAW</w:t>
      </w:r>
      <w:r w:rsidRPr="009B695B">
        <w:rPr>
          <w:spacing w:val="-2"/>
          <w:sz w:val="24"/>
          <w:szCs w:val="24"/>
        </w:rPr>
        <w:t xml:space="preserve"> </w:t>
      </w:r>
    </w:p>
    <w:p w14:paraId="3E5B8DC6" w14:textId="47B81F61" w:rsidR="00273C80" w:rsidRDefault="00273C80" w:rsidP="00F5553A">
      <w:pPr>
        <w:pStyle w:val="ListParagraph"/>
        <w:tabs>
          <w:tab w:val="right" w:pos="9002"/>
        </w:tabs>
        <w:spacing w:before="120"/>
        <w:ind w:left="0"/>
        <w:jc w:val="both"/>
        <w:rPr>
          <w:spacing w:val="-2"/>
          <w:sz w:val="24"/>
          <w:szCs w:val="24"/>
        </w:rPr>
      </w:pPr>
      <w:r w:rsidRPr="009B695B">
        <w:rPr>
          <w:spacing w:val="-2"/>
          <w:sz w:val="24"/>
          <w:szCs w:val="24"/>
        </w:rPr>
        <w:t>This Contract shall be interpreted in accordance with the substantive and procedural laws of the State of Utah. Any litigation between the parties arising out of or relating to this Contract will be condu</w:t>
      </w:r>
      <w:r>
        <w:rPr>
          <w:spacing w:val="-2"/>
          <w:sz w:val="24"/>
          <w:szCs w:val="24"/>
        </w:rPr>
        <w:t xml:space="preserve">cted </w:t>
      </w:r>
      <w:r w:rsidRPr="009B695B">
        <w:rPr>
          <w:spacing w:val="-2"/>
          <w:sz w:val="24"/>
          <w:szCs w:val="24"/>
        </w:rPr>
        <w:t xml:space="preserve">exclusively in federal or state courts in the State of Utah and </w:t>
      </w:r>
      <w:r>
        <w:rPr>
          <w:spacing w:val="-2"/>
          <w:sz w:val="24"/>
          <w:szCs w:val="24"/>
        </w:rPr>
        <w:t xml:space="preserve">Consultant </w:t>
      </w:r>
      <w:r w:rsidRPr="009B695B">
        <w:rPr>
          <w:spacing w:val="-2"/>
          <w:sz w:val="24"/>
          <w:szCs w:val="24"/>
        </w:rPr>
        <w:t xml:space="preserve"> consents to the jurisdiction of such courts.</w:t>
      </w:r>
    </w:p>
    <w:p w14:paraId="6305CBFF" w14:textId="77777777" w:rsidR="00F5553A" w:rsidRDefault="00F5553A" w:rsidP="00F5553A">
      <w:pPr>
        <w:pStyle w:val="ListParagraph"/>
        <w:tabs>
          <w:tab w:val="right" w:pos="9002"/>
        </w:tabs>
        <w:spacing w:before="120"/>
        <w:ind w:left="0"/>
        <w:jc w:val="both"/>
        <w:rPr>
          <w:spacing w:val="-2"/>
          <w:sz w:val="24"/>
          <w:szCs w:val="24"/>
        </w:rPr>
      </w:pPr>
    </w:p>
    <w:p w14:paraId="114B5563" w14:textId="77777777" w:rsidR="00F5553A" w:rsidRPr="009B695B" w:rsidRDefault="00F5553A" w:rsidP="00F5553A">
      <w:pPr>
        <w:pStyle w:val="ListParagraph"/>
        <w:tabs>
          <w:tab w:val="right" w:pos="9002"/>
        </w:tabs>
        <w:spacing w:before="120"/>
        <w:ind w:left="0"/>
        <w:jc w:val="both"/>
        <w:rPr>
          <w:spacing w:val="-2"/>
          <w:sz w:val="24"/>
          <w:szCs w:val="24"/>
        </w:rPr>
      </w:pPr>
    </w:p>
    <w:p w14:paraId="595ABC72" w14:textId="77777777" w:rsidR="00273C80" w:rsidRPr="009B695B" w:rsidRDefault="00273C80" w:rsidP="007F2B84">
      <w:pPr>
        <w:pStyle w:val="ListParagraph"/>
        <w:widowControl w:val="0"/>
        <w:numPr>
          <w:ilvl w:val="0"/>
          <w:numId w:val="47"/>
        </w:numPr>
        <w:tabs>
          <w:tab w:val="left" w:pos="900"/>
        </w:tabs>
        <w:autoSpaceDE w:val="0"/>
        <w:autoSpaceDN w:val="0"/>
        <w:spacing w:before="120" w:after="0" w:line="240" w:lineRule="auto"/>
        <w:ind w:hanging="540"/>
        <w:rPr>
          <w:b/>
          <w:bCs/>
          <w:sz w:val="24"/>
          <w:szCs w:val="24"/>
          <w:u w:val="single"/>
        </w:rPr>
      </w:pPr>
      <w:r w:rsidRPr="009B695B">
        <w:rPr>
          <w:b/>
          <w:bCs/>
          <w:sz w:val="24"/>
          <w:szCs w:val="24"/>
          <w:u w:val="single"/>
        </w:rPr>
        <w:t>ASSIGNMENT OF CONTRACT</w:t>
      </w:r>
    </w:p>
    <w:p w14:paraId="08FC4140" w14:textId="77777777" w:rsidR="00273C80" w:rsidRPr="009B695B" w:rsidRDefault="00273C80" w:rsidP="00273C80">
      <w:pPr>
        <w:pStyle w:val="ListParagraph"/>
        <w:tabs>
          <w:tab w:val="right" w:pos="9002"/>
        </w:tabs>
        <w:spacing w:before="120"/>
        <w:ind w:left="0"/>
        <w:contextualSpacing w:val="0"/>
        <w:jc w:val="both"/>
        <w:rPr>
          <w:sz w:val="24"/>
          <w:szCs w:val="24"/>
        </w:rPr>
      </w:pPr>
      <w:r>
        <w:rPr>
          <w:spacing w:val="4"/>
          <w:sz w:val="24"/>
          <w:szCs w:val="24"/>
        </w:rPr>
        <w:t xml:space="preserve">Consultant </w:t>
      </w:r>
      <w:r w:rsidRPr="009B695B">
        <w:rPr>
          <w:spacing w:val="4"/>
          <w:sz w:val="24"/>
          <w:szCs w:val="24"/>
        </w:rPr>
        <w:t xml:space="preserve"> shall not assign, sublet, sell, transfer, or otherwise dispose of any interest in </w:t>
      </w:r>
      <w:r w:rsidRPr="009B695B">
        <w:rPr>
          <w:sz w:val="24"/>
          <w:szCs w:val="24"/>
        </w:rPr>
        <w:t>this Contract without prior written approval of UTA, and any attempted transfer in violation of this restriction shall be void.</w:t>
      </w:r>
    </w:p>
    <w:p w14:paraId="505FF3F0" w14:textId="77777777" w:rsidR="00273C80" w:rsidRPr="009B695B" w:rsidRDefault="00273C80" w:rsidP="00273C80">
      <w:pPr>
        <w:pStyle w:val="ListParagraph"/>
        <w:tabs>
          <w:tab w:val="left" w:pos="900"/>
          <w:tab w:val="left" w:pos="1440"/>
        </w:tabs>
        <w:spacing w:before="120"/>
        <w:ind w:left="-180"/>
        <w:contextualSpacing w:val="0"/>
        <w:jc w:val="both"/>
        <w:rPr>
          <w:sz w:val="24"/>
          <w:szCs w:val="24"/>
        </w:rPr>
      </w:pPr>
      <w:r w:rsidRPr="009B695B">
        <w:rPr>
          <w:sz w:val="24"/>
          <w:szCs w:val="24"/>
        </w:rPr>
        <w:tab/>
      </w:r>
    </w:p>
    <w:p w14:paraId="0C1E272A" w14:textId="77777777" w:rsidR="00273C80" w:rsidRPr="009B695B" w:rsidRDefault="00273C80" w:rsidP="007F2B84">
      <w:pPr>
        <w:pStyle w:val="ListParagraph"/>
        <w:widowControl w:val="0"/>
        <w:numPr>
          <w:ilvl w:val="0"/>
          <w:numId w:val="47"/>
        </w:numPr>
        <w:autoSpaceDE w:val="0"/>
        <w:autoSpaceDN w:val="0"/>
        <w:spacing w:before="120" w:after="0" w:line="240" w:lineRule="auto"/>
        <w:ind w:hanging="540"/>
        <w:rPr>
          <w:b/>
          <w:bCs/>
          <w:sz w:val="24"/>
          <w:szCs w:val="24"/>
          <w:u w:val="single"/>
        </w:rPr>
      </w:pPr>
      <w:r w:rsidRPr="009B695B">
        <w:rPr>
          <w:b/>
          <w:bCs/>
          <w:sz w:val="24"/>
          <w:szCs w:val="24"/>
          <w:u w:val="single"/>
        </w:rPr>
        <w:t>NONWAIVER</w:t>
      </w:r>
    </w:p>
    <w:p w14:paraId="7BD13C16" w14:textId="77777777" w:rsidR="00273C80" w:rsidRPr="009B695B" w:rsidRDefault="00273C80" w:rsidP="00273C80">
      <w:pPr>
        <w:tabs>
          <w:tab w:val="right" w:pos="9002"/>
        </w:tabs>
        <w:spacing w:before="120"/>
        <w:jc w:val="both"/>
        <w:rPr>
          <w:sz w:val="24"/>
          <w:szCs w:val="24"/>
        </w:rPr>
      </w:pPr>
      <w:r w:rsidRPr="009B695B">
        <w:rPr>
          <w:spacing w:val="4"/>
          <w:sz w:val="24"/>
          <w:szCs w:val="24"/>
        </w:rPr>
        <w:t xml:space="preserve">No failure or waiver or successive failures or waivers on the part of either party </w:t>
      </w:r>
      <w:r w:rsidRPr="009B695B">
        <w:rPr>
          <w:spacing w:val="2"/>
          <w:sz w:val="24"/>
          <w:szCs w:val="24"/>
        </w:rPr>
        <w:t xml:space="preserve">in the enforcement of any condition, covenant, or </w:t>
      </w:r>
      <w:r w:rsidRPr="009B695B">
        <w:rPr>
          <w:spacing w:val="-2"/>
          <w:sz w:val="24"/>
          <w:szCs w:val="24"/>
        </w:rPr>
        <w:t xml:space="preserve">article of this Contract shall operate as a discharge of any such condition, covenant, or article nor render the same invalid, nor impair the right of either party to enforce the same in the event of any subsequent </w:t>
      </w:r>
      <w:r w:rsidRPr="009B695B">
        <w:rPr>
          <w:sz w:val="24"/>
          <w:szCs w:val="24"/>
        </w:rPr>
        <w:t>breaches by the other party.</w:t>
      </w:r>
    </w:p>
    <w:p w14:paraId="24FB2349" w14:textId="77777777" w:rsidR="00273C80" w:rsidRPr="009B695B" w:rsidRDefault="00273C80" w:rsidP="00273C80">
      <w:pPr>
        <w:tabs>
          <w:tab w:val="right" w:pos="9002"/>
        </w:tabs>
        <w:spacing w:before="120"/>
        <w:jc w:val="both"/>
        <w:rPr>
          <w:sz w:val="24"/>
          <w:szCs w:val="24"/>
        </w:rPr>
      </w:pPr>
    </w:p>
    <w:p w14:paraId="518574C5" w14:textId="77777777" w:rsidR="00273C80" w:rsidRPr="009B695B" w:rsidRDefault="00273C80" w:rsidP="007F2B84">
      <w:pPr>
        <w:pStyle w:val="ListParagraph"/>
        <w:widowControl w:val="0"/>
        <w:numPr>
          <w:ilvl w:val="0"/>
          <w:numId w:val="47"/>
        </w:numPr>
        <w:autoSpaceDE w:val="0"/>
        <w:autoSpaceDN w:val="0"/>
        <w:spacing w:before="120" w:after="0" w:line="240" w:lineRule="auto"/>
        <w:ind w:hanging="540"/>
        <w:rPr>
          <w:b/>
          <w:bCs/>
          <w:sz w:val="24"/>
          <w:szCs w:val="24"/>
          <w:u w:val="single"/>
        </w:rPr>
      </w:pPr>
      <w:r w:rsidRPr="009B695B">
        <w:rPr>
          <w:b/>
          <w:bCs/>
          <w:sz w:val="24"/>
          <w:szCs w:val="24"/>
          <w:u w:val="single"/>
        </w:rPr>
        <w:t>NOTICES OR DEMANDS</w:t>
      </w:r>
    </w:p>
    <w:p w14:paraId="07DD8DD3" w14:textId="77777777" w:rsidR="00273C80" w:rsidRPr="009B695B" w:rsidRDefault="00273C80" w:rsidP="00273C80">
      <w:pPr>
        <w:pStyle w:val="ListParagraph"/>
        <w:spacing w:before="120"/>
        <w:ind w:left="630"/>
        <w:rPr>
          <w:b/>
          <w:bCs/>
          <w:sz w:val="24"/>
          <w:szCs w:val="24"/>
          <w:u w:val="single"/>
        </w:rPr>
      </w:pPr>
    </w:p>
    <w:p w14:paraId="59968C7A" w14:textId="77777777" w:rsidR="00273C80" w:rsidRPr="009B695B" w:rsidRDefault="00273C80" w:rsidP="007F2B84">
      <w:pPr>
        <w:pStyle w:val="ListParagraph"/>
        <w:widowControl w:val="0"/>
        <w:numPr>
          <w:ilvl w:val="1"/>
          <w:numId w:val="37"/>
        </w:numPr>
        <w:tabs>
          <w:tab w:val="left" w:pos="360"/>
          <w:tab w:val="right" w:pos="9002"/>
        </w:tabs>
        <w:autoSpaceDE w:val="0"/>
        <w:autoSpaceDN w:val="0"/>
        <w:spacing w:before="120" w:after="0" w:line="240" w:lineRule="auto"/>
        <w:ind w:left="720"/>
        <w:jc w:val="both"/>
        <w:rPr>
          <w:sz w:val="24"/>
          <w:szCs w:val="24"/>
        </w:rPr>
      </w:pPr>
      <w:r w:rsidRPr="009B695B">
        <w:rPr>
          <w:sz w:val="24"/>
          <w:szCs w:val="24"/>
        </w:rPr>
        <w:t xml:space="preserve">Any formal notice or demand to be given by one party to the other shall be given in writing by one of the following methods: (i) hand delivered; (ii) deposited in the mail, properly stamped with the required postage; (iii) sent via registered or certified mail; or (iv) sent </w:t>
      </w:r>
      <w:r w:rsidRPr="009B695B">
        <w:rPr>
          <w:sz w:val="24"/>
          <w:szCs w:val="24"/>
        </w:rPr>
        <w:lastRenderedPageBreak/>
        <w:t>via recognized overnight courier service. All such notices shall be addressed as follows:</w:t>
      </w:r>
    </w:p>
    <w:tbl>
      <w:tblPr>
        <w:tblW w:w="0" w:type="auto"/>
        <w:jc w:val="right"/>
        <w:tblLayout w:type="fixed"/>
        <w:tblCellMar>
          <w:left w:w="0" w:type="dxa"/>
          <w:right w:w="0" w:type="dxa"/>
        </w:tblCellMar>
        <w:tblLook w:val="0000" w:firstRow="0" w:lastRow="0" w:firstColumn="0" w:lastColumn="0" w:noHBand="0" w:noVBand="0"/>
      </w:tblPr>
      <w:tblGrid>
        <w:gridCol w:w="5282"/>
        <w:gridCol w:w="2751"/>
      </w:tblGrid>
      <w:tr w:rsidR="00273C80" w:rsidRPr="009B695B" w14:paraId="37D6CA12" w14:textId="77777777" w:rsidTr="00A63868">
        <w:trPr>
          <w:trHeight w:hRule="exact" w:val="2619"/>
          <w:jc w:val="right"/>
        </w:trPr>
        <w:tc>
          <w:tcPr>
            <w:tcW w:w="5282" w:type="dxa"/>
            <w:vAlign w:val="center"/>
          </w:tcPr>
          <w:p w14:paraId="7F980054" w14:textId="77777777" w:rsidR="00273C80" w:rsidRPr="009B695B" w:rsidRDefault="00273C80" w:rsidP="00273C80">
            <w:pPr>
              <w:spacing w:before="120"/>
              <w:rPr>
                <w:sz w:val="24"/>
                <w:szCs w:val="24"/>
                <w:u w:val="single"/>
              </w:rPr>
            </w:pPr>
            <w:r w:rsidRPr="009B695B">
              <w:rPr>
                <w:sz w:val="24"/>
                <w:szCs w:val="24"/>
                <w:u w:val="single"/>
              </w:rPr>
              <w:t xml:space="preserve">If to UTA: </w:t>
            </w:r>
          </w:p>
          <w:p w14:paraId="055198D2" w14:textId="77777777" w:rsidR="00273C80" w:rsidRPr="009B695B" w:rsidRDefault="00273C80" w:rsidP="00273C80">
            <w:pPr>
              <w:spacing w:before="120" w:line="194" w:lineRule="auto"/>
              <w:rPr>
                <w:sz w:val="24"/>
                <w:szCs w:val="24"/>
              </w:rPr>
            </w:pPr>
            <w:r w:rsidRPr="009B695B">
              <w:rPr>
                <w:sz w:val="24"/>
                <w:szCs w:val="24"/>
              </w:rPr>
              <w:t>Utah Transit Authority</w:t>
            </w:r>
          </w:p>
          <w:p w14:paraId="26605EF9" w14:textId="77777777" w:rsidR="00273C80" w:rsidRPr="009B695B" w:rsidRDefault="00273C80" w:rsidP="00273C80">
            <w:pPr>
              <w:spacing w:before="120"/>
              <w:rPr>
                <w:sz w:val="24"/>
                <w:szCs w:val="24"/>
              </w:rPr>
            </w:pPr>
            <w:r w:rsidRPr="009B695B">
              <w:rPr>
                <w:sz w:val="24"/>
                <w:szCs w:val="24"/>
              </w:rPr>
              <w:t xml:space="preserve">ATTN: </w:t>
            </w:r>
            <w:r w:rsidRPr="009B695B">
              <w:rPr>
                <w:spacing w:val="-2"/>
                <w:sz w:val="24"/>
                <w:szCs w:val="24"/>
                <w:highlight w:val="yellow"/>
              </w:rPr>
              <w:t>(CONTRACT ADMINISTRATOR</w:t>
            </w:r>
            <w:r w:rsidRPr="009B695B">
              <w:rPr>
                <w:spacing w:val="-2"/>
                <w:sz w:val="24"/>
                <w:szCs w:val="24"/>
              </w:rPr>
              <w:t>)</w:t>
            </w:r>
          </w:p>
          <w:p w14:paraId="5A283027" w14:textId="77777777" w:rsidR="00273C80" w:rsidRPr="009B695B" w:rsidRDefault="00273C80" w:rsidP="00273C80">
            <w:pPr>
              <w:spacing w:before="120"/>
              <w:rPr>
                <w:sz w:val="24"/>
                <w:szCs w:val="24"/>
              </w:rPr>
            </w:pPr>
            <w:r w:rsidRPr="009B695B">
              <w:rPr>
                <w:sz w:val="24"/>
                <w:szCs w:val="24"/>
              </w:rPr>
              <w:t>669 West 200 South</w:t>
            </w:r>
          </w:p>
          <w:p w14:paraId="52CC1CC3" w14:textId="77777777" w:rsidR="00273C80" w:rsidRPr="009B695B" w:rsidRDefault="00273C80" w:rsidP="00273C80">
            <w:pPr>
              <w:spacing w:before="120" w:line="194" w:lineRule="auto"/>
              <w:rPr>
                <w:sz w:val="24"/>
                <w:szCs w:val="24"/>
              </w:rPr>
            </w:pPr>
            <w:r w:rsidRPr="009B695B">
              <w:rPr>
                <w:sz w:val="24"/>
                <w:szCs w:val="24"/>
              </w:rPr>
              <w:t>Salt Lake City, UT 84101</w:t>
            </w:r>
          </w:p>
          <w:p w14:paraId="2EFD074C" w14:textId="77777777" w:rsidR="00273C80" w:rsidRPr="009B695B" w:rsidRDefault="00273C80" w:rsidP="00273C80">
            <w:pPr>
              <w:spacing w:before="120"/>
              <w:rPr>
                <w:sz w:val="24"/>
                <w:szCs w:val="24"/>
                <w:u w:val="single"/>
              </w:rPr>
            </w:pPr>
          </w:p>
        </w:tc>
        <w:tc>
          <w:tcPr>
            <w:tcW w:w="2751" w:type="dxa"/>
          </w:tcPr>
          <w:p w14:paraId="3C0DBFE8" w14:textId="77777777" w:rsidR="00273C80" w:rsidRPr="009B695B" w:rsidRDefault="00273C80" w:rsidP="00273C80">
            <w:pPr>
              <w:spacing w:before="120" w:line="194" w:lineRule="auto"/>
              <w:rPr>
                <w:sz w:val="24"/>
                <w:szCs w:val="24"/>
                <w:u w:val="single"/>
              </w:rPr>
            </w:pPr>
            <w:r w:rsidRPr="009B695B">
              <w:rPr>
                <w:sz w:val="24"/>
                <w:szCs w:val="24"/>
                <w:u w:val="single"/>
              </w:rPr>
              <w:t xml:space="preserve">with a required copy to: </w:t>
            </w:r>
          </w:p>
          <w:p w14:paraId="76880430" w14:textId="77777777" w:rsidR="00273C80" w:rsidRPr="009B695B" w:rsidRDefault="00273C80" w:rsidP="00273C80">
            <w:pPr>
              <w:spacing w:before="120" w:line="187" w:lineRule="auto"/>
              <w:rPr>
                <w:sz w:val="24"/>
                <w:szCs w:val="24"/>
              </w:rPr>
            </w:pPr>
            <w:r w:rsidRPr="009B695B">
              <w:rPr>
                <w:sz w:val="24"/>
                <w:szCs w:val="24"/>
              </w:rPr>
              <w:t>Utah Transit Authority</w:t>
            </w:r>
          </w:p>
          <w:p w14:paraId="5B15AEA1" w14:textId="77777777" w:rsidR="00273C80" w:rsidRPr="009B695B" w:rsidRDefault="00273C80" w:rsidP="00273C80">
            <w:pPr>
              <w:spacing w:before="120"/>
              <w:rPr>
                <w:sz w:val="24"/>
                <w:szCs w:val="24"/>
              </w:rPr>
            </w:pPr>
            <w:r w:rsidRPr="009B695B">
              <w:rPr>
                <w:sz w:val="24"/>
                <w:szCs w:val="24"/>
              </w:rPr>
              <w:t>ATTN: Legal Counsel</w:t>
            </w:r>
          </w:p>
          <w:p w14:paraId="69D946CE" w14:textId="77777777" w:rsidR="00273C80" w:rsidRPr="009B695B" w:rsidRDefault="00273C80" w:rsidP="00273C80">
            <w:pPr>
              <w:spacing w:before="120"/>
              <w:rPr>
                <w:sz w:val="24"/>
                <w:szCs w:val="24"/>
              </w:rPr>
            </w:pPr>
            <w:r w:rsidRPr="009B695B">
              <w:rPr>
                <w:sz w:val="24"/>
                <w:szCs w:val="24"/>
              </w:rPr>
              <w:t>669 West 200 South</w:t>
            </w:r>
          </w:p>
          <w:p w14:paraId="4F7E3164" w14:textId="77777777" w:rsidR="00273C80" w:rsidRPr="009B695B" w:rsidRDefault="00273C80" w:rsidP="00273C80">
            <w:pPr>
              <w:spacing w:before="120" w:line="194" w:lineRule="auto"/>
              <w:rPr>
                <w:sz w:val="24"/>
                <w:szCs w:val="24"/>
              </w:rPr>
            </w:pPr>
            <w:r w:rsidRPr="009B695B">
              <w:rPr>
                <w:sz w:val="24"/>
                <w:szCs w:val="24"/>
              </w:rPr>
              <w:t>Salt Lake City, UT 84101</w:t>
            </w:r>
          </w:p>
          <w:p w14:paraId="37399A07" w14:textId="77777777" w:rsidR="00273C80" w:rsidRPr="009B695B" w:rsidRDefault="00273C80" w:rsidP="00273C80">
            <w:pPr>
              <w:spacing w:before="120" w:line="194" w:lineRule="auto"/>
              <w:ind w:left="202"/>
              <w:rPr>
                <w:spacing w:val="1"/>
                <w:sz w:val="24"/>
                <w:szCs w:val="24"/>
              </w:rPr>
            </w:pPr>
          </w:p>
        </w:tc>
      </w:tr>
      <w:tr w:rsidR="00273C80" w:rsidRPr="009B695B" w14:paraId="5E0C6C50" w14:textId="77777777" w:rsidTr="00A63868">
        <w:trPr>
          <w:trHeight w:hRule="exact" w:val="1830"/>
          <w:jc w:val="right"/>
        </w:trPr>
        <w:tc>
          <w:tcPr>
            <w:tcW w:w="5282" w:type="dxa"/>
            <w:vAlign w:val="center"/>
          </w:tcPr>
          <w:p w14:paraId="4612F1F9" w14:textId="77777777" w:rsidR="00273C80" w:rsidRPr="009B695B" w:rsidRDefault="00273C80" w:rsidP="00273C80">
            <w:pPr>
              <w:spacing w:before="120"/>
              <w:rPr>
                <w:sz w:val="24"/>
                <w:szCs w:val="24"/>
                <w:u w:val="single"/>
              </w:rPr>
            </w:pPr>
            <w:r w:rsidRPr="009B695B">
              <w:rPr>
                <w:sz w:val="24"/>
                <w:szCs w:val="24"/>
                <w:u w:val="single"/>
              </w:rPr>
              <w:t xml:space="preserve">If to </w:t>
            </w:r>
            <w:r>
              <w:rPr>
                <w:sz w:val="24"/>
                <w:szCs w:val="24"/>
                <w:u w:val="single"/>
              </w:rPr>
              <w:t xml:space="preserve">Consultant </w:t>
            </w:r>
            <w:r w:rsidRPr="009B695B">
              <w:rPr>
                <w:sz w:val="24"/>
                <w:szCs w:val="24"/>
                <w:u w:val="single"/>
              </w:rPr>
              <w:t xml:space="preserve">: </w:t>
            </w:r>
          </w:p>
          <w:p w14:paraId="5FD9CAB3" w14:textId="77777777" w:rsidR="00273C80" w:rsidRPr="009B695B" w:rsidRDefault="00273C80" w:rsidP="00273C80">
            <w:pPr>
              <w:spacing w:before="120" w:line="194" w:lineRule="auto"/>
              <w:rPr>
                <w:sz w:val="24"/>
                <w:szCs w:val="24"/>
                <w:highlight w:val="yellow"/>
                <w:u w:val="single"/>
              </w:rPr>
            </w:pPr>
            <w:r w:rsidRPr="009B695B">
              <w:rPr>
                <w:sz w:val="24"/>
                <w:szCs w:val="24"/>
                <w:highlight w:val="yellow"/>
                <w:u w:val="single"/>
              </w:rPr>
              <w:t>XXXXXXXXXXXXX</w:t>
            </w:r>
          </w:p>
          <w:p w14:paraId="41422EC9" w14:textId="77777777" w:rsidR="00273C80" w:rsidRPr="009B695B" w:rsidRDefault="00273C80" w:rsidP="00273C80">
            <w:pPr>
              <w:spacing w:before="120" w:line="194" w:lineRule="auto"/>
              <w:rPr>
                <w:sz w:val="24"/>
                <w:szCs w:val="24"/>
                <w:highlight w:val="yellow"/>
                <w:u w:val="single"/>
              </w:rPr>
            </w:pPr>
            <w:r w:rsidRPr="009B695B">
              <w:rPr>
                <w:sz w:val="24"/>
                <w:szCs w:val="24"/>
                <w:highlight w:val="yellow"/>
                <w:u w:val="single"/>
              </w:rPr>
              <w:t>XXXXXXXXXXXXX</w:t>
            </w:r>
          </w:p>
          <w:p w14:paraId="2309B53B" w14:textId="77777777" w:rsidR="00273C80" w:rsidRPr="009B695B" w:rsidRDefault="00273C80" w:rsidP="00273C80">
            <w:pPr>
              <w:spacing w:before="120" w:line="194" w:lineRule="auto"/>
              <w:rPr>
                <w:sz w:val="24"/>
                <w:szCs w:val="24"/>
                <w:u w:val="single"/>
              </w:rPr>
            </w:pPr>
            <w:r w:rsidRPr="009B695B">
              <w:rPr>
                <w:sz w:val="24"/>
                <w:szCs w:val="24"/>
                <w:highlight w:val="yellow"/>
                <w:u w:val="single"/>
              </w:rPr>
              <w:t>XXXXXXXXXXXXX</w:t>
            </w:r>
          </w:p>
        </w:tc>
        <w:tc>
          <w:tcPr>
            <w:tcW w:w="2751" w:type="dxa"/>
          </w:tcPr>
          <w:p w14:paraId="467A549A" w14:textId="77777777" w:rsidR="00273C80" w:rsidRPr="009B695B" w:rsidRDefault="00273C80" w:rsidP="00273C80">
            <w:pPr>
              <w:spacing w:before="120" w:line="194" w:lineRule="auto"/>
              <w:ind w:left="202"/>
              <w:rPr>
                <w:sz w:val="24"/>
                <w:szCs w:val="24"/>
                <w:u w:val="single"/>
              </w:rPr>
            </w:pPr>
          </w:p>
        </w:tc>
      </w:tr>
    </w:tbl>
    <w:p w14:paraId="1DA42722" w14:textId="77777777" w:rsidR="00273C80" w:rsidRPr="009B695B" w:rsidRDefault="00273C80" w:rsidP="007F2B84">
      <w:pPr>
        <w:pStyle w:val="ListParagraph"/>
        <w:widowControl w:val="0"/>
        <w:numPr>
          <w:ilvl w:val="1"/>
          <w:numId w:val="37"/>
        </w:numPr>
        <w:tabs>
          <w:tab w:val="left" w:pos="900"/>
          <w:tab w:val="right" w:pos="9002"/>
        </w:tabs>
        <w:autoSpaceDE w:val="0"/>
        <w:autoSpaceDN w:val="0"/>
        <w:spacing w:before="120" w:after="0" w:line="240" w:lineRule="auto"/>
        <w:ind w:left="720"/>
        <w:contextualSpacing w:val="0"/>
        <w:jc w:val="both"/>
        <w:rPr>
          <w:sz w:val="24"/>
          <w:szCs w:val="24"/>
        </w:rPr>
      </w:pPr>
      <w:r w:rsidRPr="009B695B">
        <w:rPr>
          <w:spacing w:val="2"/>
          <w:sz w:val="24"/>
          <w:szCs w:val="24"/>
        </w:rPr>
        <w:t xml:space="preserve">Any such notice shall be deemed to have been given, and shall be effective, on delivery to the notice address then applicable for the party to </w:t>
      </w:r>
      <w:r w:rsidRPr="009B695B">
        <w:rPr>
          <w:spacing w:val="1"/>
          <w:sz w:val="24"/>
          <w:szCs w:val="24"/>
        </w:rPr>
        <w:t xml:space="preserve">which the notice is directed; provided, however, that refusal to accept delivery of a notice </w:t>
      </w:r>
      <w:r w:rsidRPr="009B695B">
        <w:rPr>
          <w:sz w:val="24"/>
          <w:szCs w:val="24"/>
        </w:rPr>
        <w:t xml:space="preserve">or the inability to deliver a notice because of an address change which was not properly communicated shall not defeat or delay the giving of a notice. </w:t>
      </w:r>
      <w:r w:rsidRPr="009B695B">
        <w:rPr>
          <w:spacing w:val="1"/>
          <w:sz w:val="24"/>
          <w:szCs w:val="24"/>
        </w:rPr>
        <w:t xml:space="preserve">Either party may change the address at which such party desires to receive written notice by providing written notice </w:t>
      </w:r>
      <w:r w:rsidRPr="009B695B">
        <w:rPr>
          <w:spacing w:val="2"/>
          <w:sz w:val="24"/>
          <w:szCs w:val="24"/>
        </w:rPr>
        <w:t>of such change to any other party.</w:t>
      </w:r>
    </w:p>
    <w:p w14:paraId="3D7E16AC" w14:textId="77777777" w:rsidR="00273C80" w:rsidRPr="009B695B" w:rsidRDefault="00273C80" w:rsidP="007F2B84">
      <w:pPr>
        <w:pStyle w:val="ListParagraph"/>
        <w:widowControl w:val="0"/>
        <w:numPr>
          <w:ilvl w:val="1"/>
          <w:numId w:val="37"/>
        </w:numPr>
        <w:tabs>
          <w:tab w:val="left" w:pos="900"/>
          <w:tab w:val="right" w:pos="9002"/>
        </w:tabs>
        <w:autoSpaceDE w:val="0"/>
        <w:autoSpaceDN w:val="0"/>
        <w:spacing w:before="120" w:after="0" w:line="240" w:lineRule="auto"/>
        <w:ind w:left="720"/>
        <w:jc w:val="both"/>
        <w:rPr>
          <w:sz w:val="24"/>
          <w:szCs w:val="24"/>
        </w:rPr>
      </w:pPr>
      <w:r w:rsidRPr="009B695B">
        <w:rPr>
          <w:sz w:val="24"/>
          <w:szCs w:val="24"/>
        </w:rPr>
        <w:t>Notwithstanding Section 27, the parties may, through mutual agreement, develop alternative communication protocols to address change notices, requests for information and similar categories of communications. Communications provided pursuant to such agreed means shall be recognized as valid notices under this Contract.</w:t>
      </w:r>
    </w:p>
    <w:p w14:paraId="29389DBA" w14:textId="77777777" w:rsidR="00273C80" w:rsidRPr="009B695B" w:rsidRDefault="00273C80" w:rsidP="00273C80">
      <w:pPr>
        <w:pStyle w:val="ListParagraph"/>
        <w:tabs>
          <w:tab w:val="left" w:pos="900"/>
          <w:tab w:val="right" w:pos="9002"/>
        </w:tabs>
        <w:spacing w:before="120"/>
        <w:ind w:left="900"/>
        <w:contextualSpacing w:val="0"/>
        <w:jc w:val="both"/>
        <w:rPr>
          <w:sz w:val="24"/>
          <w:szCs w:val="24"/>
        </w:rPr>
      </w:pPr>
    </w:p>
    <w:p w14:paraId="7C07A8DB" w14:textId="77777777" w:rsidR="00273C80" w:rsidRPr="009B695B" w:rsidRDefault="00273C80" w:rsidP="007F2B84">
      <w:pPr>
        <w:pStyle w:val="ListParagraph"/>
        <w:widowControl w:val="0"/>
        <w:numPr>
          <w:ilvl w:val="0"/>
          <w:numId w:val="47"/>
        </w:numPr>
        <w:tabs>
          <w:tab w:val="left" w:pos="900"/>
          <w:tab w:val="right" w:pos="9002"/>
        </w:tabs>
        <w:autoSpaceDE w:val="0"/>
        <w:autoSpaceDN w:val="0"/>
        <w:spacing w:before="120" w:after="0" w:line="240" w:lineRule="auto"/>
        <w:ind w:hanging="540"/>
        <w:jc w:val="both"/>
        <w:rPr>
          <w:b/>
          <w:sz w:val="24"/>
          <w:szCs w:val="24"/>
          <w:u w:val="single"/>
        </w:rPr>
      </w:pPr>
      <w:r w:rsidRPr="009B695B">
        <w:rPr>
          <w:b/>
          <w:sz w:val="24"/>
          <w:szCs w:val="24"/>
          <w:u w:val="single"/>
        </w:rPr>
        <w:t>CONTRACT ADMINISTRATOR</w:t>
      </w:r>
    </w:p>
    <w:p w14:paraId="4CE5D3EB" w14:textId="77777777" w:rsidR="00273C80" w:rsidRPr="009B695B" w:rsidRDefault="00273C80" w:rsidP="00273C80">
      <w:pPr>
        <w:tabs>
          <w:tab w:val="left" w:pos="900"/>
          <w:tab w:val="right" w:pos="9002"/>
        </w:tabs>
        <w:spacing w:before="120"/>
        <w:jc w:val="both"/>
        <w:rPr>
          <w:sz w:val="24"/>
          <w:szCs w:val="24"/>
        </w:rPr>
      </w:pPr>
      <w:r w:rsidRPr="009B695B">
        <w:rPr>
          <w:spacing w:val="-2"/>
          <w:sz w:val="24"/>
          <w:szCs w:val="24"/>
        </w:rPr>
        <w:t xml:space="preserve">UTA’s Contract Administrator for this Contract is </w:t>
      </w:r>
      <w:r w:rsidRPr="009B695B">
        <w:rPr>
          <w:spacing w:val="-2"/>
          <w:sz w:val="24"/>
          <w:szCs w:val="24"/>
          <w:highlight w:val="yellow"/>
        </w:rPr>
        <w:t>[INSERT CONTRACT ADMINISTRATOR]</w:t>
      </w:r>
      <w:r w:rsidRPr="009B695B">
        <w:rPr>
          <w:spacing w:val="-2"/>
          <w:sz w:val="24"/>
          <w:szCs w:val="24"/>
        </w:rPr>
        <w:t xml:space="preserve">, or designee. </w:t>
      </w:r>
      <w:r w:rsidRPr="009B695B">
        <w:rPr>
          <w:spacing w:val="6"/>
          <w:sz w:val="24"/>
          <w:szCs w:val="24"/>
        </w:rPr>
        <w:t xml:space="preserve">All questions and correspondence relating to the contractual aspects of this Contract </w:t>
      </w:r>
      <w:r w:rsidRPr="009B695B">
        <w:rPr>
          <w:sz w:val="24"/>
          <w:szCs w:val="24"/>
        </w:rPr>
        <w:t>should be directed to said Contract Administrator, or designee.</w:t>
      </w:r>
    </w:p>
    <w:p w14:paraId="27FFA9AD" w14:textId="77777777" w:rsidR="00273C80" w:rsidRPr="009B695B" w:rsidRDefault="00273C80" w:rsidP="00273C80">
      <w:pPr>
        <w:spacing w:before="120"/>
        <w:jc w:val="center"/>
        <w:rPr>
          <w:b/>
          <w:bCs/>
          <w:sz w:val="24"/>
          <w:szCs w:val="24"/>
        </w:rPr>
      </w:pPr>
    </w:p>
    <w:p w14:paraId="161D1A62" w14:textId="77777777" w:rsidR="00273C80" w:rsidRPr="004F5E10" w:rsidRDefault="00273C80" w:rsidP="007F2B84">
      <w:pPr>
        <w:pStyle w:val="ListParagraph"/>
        <w:widowControl w:val="0"/>
        <w:numPr>
          <w:ilvl w:val="0"/>
          <w:numId w:val="47"/>
        </w:numPr>
        <w:autoSpaceDE w:val="0"/>
        <w:autoSpaceDN w:val="0"/>
        <w:spacing w:before="120" w:after="0" w:line="271" w:lineRule="auto"/>
        <w:ind w:hanging="540"/>
        <w:contextualSpacing w:val="0"/>
        <w:rPr>
          <w:b/>
          <w:bCs/>
          <w:spacing w:val="4"/>
          <w:sz w:val="24"/>
          <w:szCs w:val="24"/>
          <w:u w:val="single"/>
        </w:rPr>
      </w:pPr>
      <w:r w:rsidRPr="009B695B">
        <w:rPr>
          <w:b/>
          <w:sz w:val="24"/>
          <w:szCs w:val="24"/>
          <w:u w:val="single"/>
        </w:rPr>
        <w:t xml:space="preserve">INSURANCE COVEREAGE REQIREMENTS FOR </w:t>
      </w:r>
      <w:r>
        <w:rPr>
          <w:b/>
          <w:sz w:val="24"/>
          <w:szCs w:val="24"/>
          <w:u w:val="single"/>
        </w:rPr>
        <w:t xml:space="preserve">CONSULTANT </w:t>
      </w:r>
      <w:r w:rsidRPr="009B695B">
        <w:rPr>
          <w:b/>
          <w:sz w:val="24"/>
          <w:szCs w:val="24"/>
          <w:u w:val="single"/>
        </w:rPr>
        <w:t xml:space="preserve"> EMPLOYEES</w:t>
      </w:r>
      <w:r>
        <w:rPr>
          <w:b/>
          <w:sz w:val="24"/>
          <w:szCs w:val="24"/>
          <w:u w:val="single"/>
        </w:rPr>
        <w:t xml:space="preserve"> AND SUBCONSULTANT S UNDER DESIGN AND CONSTRUCTION CONTRACTS</w:t>
      </w:r>
    </w:p>
    <w:p w14:paraId="7589CE7B" w14:textId="77777777" w:rsidR="00273C80" w:rsidRPr="009B695B" w:rsidRDefault="00273C80" w:rsidP="00273C80">
      <w:pPr>
        <w:pStyle w:val="ListParagraph"/>
        <w:tabs>
          <w:tab w:val="left" w:pos="450"/>
        </w:tabs>
        <w:spacing w:before="120" w:line="271" w:lineRule="auto"/>
        <w:ind w:left="0"/>
        <w:contextualSpacing w:val="0"/>
        <w:rPr>
          <w:b/>
          <w:bCs/>
          <w:spacing w:val="4"/>
          <w:sz w:val="24"/>
          <w:szCs w:val="24"/>
          <w:u w:val="single"/>
        </w:rPr>
      </w:pPr>
    </w:p>
    <w:p w14:paraId="42C33D51" w14:textId="77777777" w:rsidR="00273C80" w:rsidRPr="009B695B" w:rsidRDefault="00273C80" w:rsidP="007F2B84">
      <w:pPr>
        <w:pStyle w:val="ListParagraph"/>
        <w:widowControl w:val="0"/>
        <w:numPr>
          <w:ilvl w:val="0"/>
          <w:numId w:val="41"/>
        </w:numPr>
        <w:tabs>
          <w:tab w:val="left" w:pos="900"/>
          <w:tab w:val="right" w:pos="9002"/>
        </w:tabs>
        <w:autoSpaceDE w:val="0"/>
        <w:autoSpaceDN w:val="0"/>
        <w:spacing w:before="120" w:after="0" w:line="240" w:lineRule="auto"/>
        <w:jc w:val="both"/>
        <w:rPr>
          <w:spacing w:val="2"/>
          <w:sz w:val="24"/>
          <w:szCs w:val="24"/>
        </w:rPr>
      </w:pPr>
      <w:r w:rsidRPr="009B695B">
        <w:rPr>
          <w:spacing w:val="2"/>
          <w:sz w:val="24"/>
          <w:szCs w:val="24"/>
        </w:rPr>
        <w:t>The following requirements apply to the extent that</w:t>
      </w:r>
      <w:r>
        <w:rPr>
          <w:spacing w:val="2"/>
          <w:sz w:val="24"/>
          <w:szCs w:val="24"/>
        </w:rPr>
        <w:t xml:space="preserve"> the Consultant  is providing design or construction services and</w:t>
      </w:r>
      <w:r w:rsidRPr="009B695B">
        <w:rPr>
          <w:spacing w:val="2"/>
          <w:sz w:val="24"/>
          <w:szCs w:val="24"/>
        </w:rPr>
        <w:t xml:space="preserve"> (i) the initial value of this Contract is equal to or in excess of </w:t>
      </w:r>
      <w:r w:rsidRPr="009B695B">
        <w:rPr>
          <w:spacing w:val="2"/>
          <w:sz w:val="24"/>
          <w:szCs w:val="24"/>
        </w:rPr>
        <w:lastRenderedPageBreak/>
        <w:t xml:space="preserve">$2 million; (ii) this Contract, with subsequent modifications, is reasonably anticipated to equal or exceed $2 million; (iii) </w:t>
      </w:r>
      <w:r>
        <w:rPr>
          <w:spacing w:val="2"/>
          <w:sz w:val="24"/>
          <w:szCs w:val="24"/>
        </w:rPr>
        <w:t xml:space="preserve">Consultant </w:t>
      </w:r>
      <w:r w:rsidRPr="009B695B">
        <w:rPr>
          <w:spacing w:val="2"/>
          <w:sz w:val="24"/>
          <w:szCs w:val="24"/>
        </w:rPr>
        <w:t xml:space="preserve"> has a subcontract at any tier that involves a sub-</w:t>
      </w:r>
      <w:r>
        <w:rPr>
          <w:spacing w:val="2"/>
          <w:sz w:val="24"/>
          <w:szCs w:val="24"/>
        </w:rPr>
        <w:t xml:space="preserve">Consultant </w:t>
      </w:r>
      <w:r w:rsidRPr="009B695B">
        <w:rPr>
          <w:spacing w:val="2"/>
          <w:sz w:val="24"/>
          <w:szCs w:val="24"/>
        </w:rPr>
        <w:t xml:space="preserve"> that has an initial subcontract equal to or in excess of $1 million; or (iv) any subcontract, with subsequent modifications, is reasonably anticipated to equal or exceed $1 million:</w:t>
      </w:r>
    </w:p>
    <w:p w14:paraId="57143759" w14:textId="77777777" w:rsidR="00273C80" w:rsidRPr="009B695B" w:rsidRDefault="00273C80" w:rsidP="007F2B84">
      <w:pPr>
        <w:pStyle w:val="ListParagraph"/>
        <w:widowControl w:val="0"/>
        <w:numPr>
          <w:ilvl w:val="0"/>
          <w:numId w:val="41"/>
        </w:numPr>
        <w:tabs>
          <w:tab w:val="left" w:pos="900"/>
          <w:tab w:val="right" w:pos="9002"/>
        </w:tabs>
        <w:autoSpaceDE w:val="0"/>
        <w:autoSpaceDN w:val="0"/>
        <w:spacing w:before="120" w:after="0" w:line="240" w:lineRule="auto"/>
        <w:contextualSpacing w:val="0"/>
        <w:jc w:val="both"/>
        <w:rPr>
          <w:spacing w:val="2"/>
          <w:sz w:val="24"/>
          <w:szCs w:val="24"/>
        </w:rPr>
      </w:pPr>
      <w:r>
        <w:rPr>
          <w:sz w:val="24"/>
          <w:szCs w:val="24"/>
        </w:rPr>
        <w:t xml:space="preserve">Consultant </w:t>
      </w:r>
      <w:r w:rsidRPr="009B695B">
        <w:rPr>
          <w:sz w:val="24"/>
          <w:szCs w:val="24"/>
        </w:rPr>
        <w:t xml:space="preserve"> shall, prior to the effective date of this Contract, demonstrate to UTA that </w:t>
      </w:r>
      <w:r>
        <w:rPr>
          <w:sz w:val="24"/>
          <w:szCs w:val="24"/>
        </w:rPr>
        <w:t xml:space="preserve">Consultant </w:t>
      </w:r>
      <w:r w:rsidRPr="009B695B">
        <w:rPr>
          <w:sz w:val="24"/>
          <w:szCs w:val="24"/>
        </w:rPr>
        <w:t xml:space="preserve"> has and will maintain an offer of qualified health insurance coverage (as defined by Utah Code Ann. § 17B-2a-818.5) for the </w:t>
      </w:r>
      <w:r>
        <w:rPr>
          <w:sz w:val="24"/>
          <w:szCs w:val="24"/>
        </w:rPr>
        <w:t xml:space="preserve">Consultant </w:t>
      </w:r>
      <w:r w:rsidRPr="009B695B">
        <w:rPr>
          <w:sz w:val="24"/>
          <w:szCs w:val="24"/>
        </w:rPr>
        <w:t>’s employees and the employee’s dependents during the duration of this Contract.</w:t>
      </w:r>
    </w:p>
    <w:p w14:paraId="3D9C32E4" w14:textId="77777777" w:rsidR="00273C80" w:rsidRPr="009B695B" w:rsidRDefault="00273C80" w:rsidP="007F2B84">
      <w:pPr>
        <w:pStyle w:val="ListParagraph"/>
        <w:widowControl w:val="0"/>
        <w:numPr>
          <w:ilvl w:val="0"/>
          <w:numId w:val="41"/>
        </w:numPr>
        <w:tabs>
          <w:tab w:val="left" w:pos="900"/>
          <w:tab w:val="right" w:pos="9002"/>
        </w:tabs>
        <w:autoSpaceDE w:val="0"/>
        <w:autoSpaceDN w:val="0"/>
        <w:spacing w:before="120" w:after="0" w:line="240" w:lineRule="auto"/>
        <w:jc w:val="both"/>
        <w:rPr>
          <w:spacing w:val="2"/>
          <w:sz w:val="24"/>
          <w:szCs w:val="24"/>
        </w:rPr>
      </w:pPr>
      <w:r>
        <w:rPr>
          <w:sz w:val="24"/>
          <w:szCs w:val="24"/>
        </w:rPr>
        <w:t xml:space="preserve">Consultant </w:t>
      </w:r>
      <w:r w:rsidRPr="009B695B">
        <w:rPr>
          <w:sz w:val="24"/>
          <w:szCs w:val="24"/>
        </w:rPr>
        <w:t xml:space="preserve"> shall also demonstrate to UTA that sub</w:t>
      </w:r>
      <w:r>
        <w:rPr>
          <w:sz w:val="24"/>
          <w:szCs w:val="24"/>
        </w:rPr>
        <w:t>consultant’s</w:t>
      </w:r>
      <w:r w:rsidRPr="009B695B">
        <w:rPr>
          <w:sz w:val="24"/>
          <w:szCs w:val="24"/>
        </w:rPr>
        <w:t xml:space="preserve"> meeting the above-described subcontract value threshold has and will maintain an offer of qualified health insurance coverage (as defined by Utah Code Ann. § 17B-2a-818.5for the sub</w:t>
      </w:r>
      <w:r>
        <w:rPr>
          <w:sz w:val="24"/>
          <w:szCs w:val="24"/>
        </w:rPr>
        <w:t xml:space="preserve">Consultant </w:t>
      </w:r>
      <w:r w:rsidRPr="009B695B">
        <w:rPr>
          <w:sz w:val="24"/>
          <w:szCs w:val="24"/>
        </w:rPr>
        <w:t>’s employees and the employee’s dependents during the duration of the subcontract.</w:t>
      </w:r>
    </w:p>
    <w:p w14:paraId="2C591B56" w14:textId="77777777" w:rsidR="00273C80" w:rsidRPr="009B695B" w:rsidRDefault="00273C80" w:rsidP="00273C80">
      <w:pPr>
        <w:pStyle w:val="ListParagraph"/>
        <w:tabs>
          <w:tab w:val="right" w:pos="9002"/>
        </w:tabs>
        <w:spacing w:before="120"/>
        <w:ind w:left="375"/>
        <w:jc w:val="both"/>
        <w:rPr>
          <w:b/>
          <w:spacing w:val="-2"/>
          <w:sz w:val="24"/>
          <w:szCs w:val="24"/>
        </w:rPr>
      </w:pPr>
    </w:p>
    <w:p w14:paraId="717A8928" w14:textId="77777777" w:rsidR="00273C80" w:rsidRDefault="00273C80" w:rsidP="007F2B84">
      <w:pPr>
        <w:pStyle w:val="ListParagraph"/>
        <w:widowControl w:val="0"/>
        <w:numPr>
          <w:ilvl w:val="0"/>
          <w:numId w:val="47"/>
        </w:numPr>
        <w:tabs>
          <w:tab w:val="right" w:pos="9002"/>
        </w:tabs>
        <w:autoSpaceDE w:val="0"/>
        <w:autoSpaceDN w:val="0"/>
        <w:spacing w:before="120" w:after="0" w:line="240" w:lineRule="auto"/>
        <w:ind w:hanging="540"/>
        <w:jc w:val="both"/>
        <w:rPr>
          <w:rStyle w:val="Indented"/>
          <w:rFonts w:eastAsia="Cambria"/>
          <w:b/>
          <w:color w:val="000000"/>
          <w:sz w:val="24"/>
          <w:szCs w:val="24"/>
          <w:u w:val="single"/>
        </w:rPr>
      </w:pPr>
      <w:r w:rsidRPr="009B695B">
        <w:rPr>
          <w:rStyle w:val="Indented"/>
          <w:rFonts w:eastAsia="Cambria"/>
          <w:b/>
          <w:color w:val="000000"/>
          <w:sz w:val="24"/>
          <w:szCs w:val="24"/>
          <w:u w:val="single"/>
        </w:rPr>
        <w:t>COSTS AND ATTORNEYS FEES</w:t>
      </w:r>
    </w:p>
    <w:p w14:paraId="04ECB859" w14:textId="77777777" w:rsidR="00273C80" w:rsidRPr="009B695B" w:rsidRDefault="00273C80" w:rsidP="00273C80">
      <w:pPr>
        <w:pStyle w:val="ListParagraph"/>
        <w:tabs>
          <w:tab w:val="right" w:pos="9002"/>
        </w:tabs>
        <w:spacing w:before="120"/>
        <w:ind w:left="0"/>
        <w:jc w:val="both"/>
        <w:rPr>
          <w:rStyle w:val="Indented"/>
          <w:rFonts w:eastAsia="Cambria"/>
          <w:b/>
          <w:color w:val="000000"/>
          <w:sz w:val="24"/>
          <w:szCs w:val="24"/>
          <w:u w:val="single"/>
        </w:rPr>
      </w:pPr>
    </w:p>
    <w:p w14:paraId="0868E8B4" w14:textId="77777777" w:rsidR="00273C80" w:rsidRDefault="00273C80" w:rsidP="00273C80">
      <w:pPr>
        <w:pStyle w:val="ListParagraph"/>
        <w:tabs>
          <w:tab w:val="right" w:pos="9002"/>
        </w:tabs>
        <w:spacing w:before="120"/>
        <w:ind w:left="0"/>
        <w:jc w:val="both"/>
        <w:rPr>
          <w:rStyle w:val="Indented"/>
          <w:rFonts w:eastAsia="Cambria"/>
          <w:color w:val="000000"/>
          <w:sz w:val="24"/>
          <w:szCs w:val="24"/>
        </w:rPr>
      </w:pPr>
      <w:r w:rsidRPr="009B695B">
        <w:rPr>
          <w:rStyle w:val="Indented"/>
          <w:rFonts w:eastAsia="Cambria"/>
          <w:color w:val="000000"/>
          <w:sz w:val="24"/>
          <w:szCs w:val="24"/>
        </w:rPr>
        <w:t>If any party to this Agreement brings an action to enforce or defend its rights or obligations hereunder, the prevailing party shall be entitled to recover its costs and expenses, including mediation, arbitration, litigation, court costs and attorneys’ fees, if any, incurred in connection with such suit, including on appeal</w:t>
      </w:r>
    </w:p>
    <w:p w14:paraId="3BB407F9" w14:textId="77777777" w:rsidR="00273C80" w:rsidRPr="009B695B" w:rsidRDefault="00273C80" w:rsidP="00273C80">
      <w:pPr>
        <w:pStyle w:val="ListParagraph"/>
        <w:tabs>
          <w:tab w:val="right" w:pos="9002"/>
        </w:tabs>
        <w:spacing w:before="120"/>
        <w:ind w:left="0"/>
        <w:jc w:val="both"/>
        <w:rPr>
          <w:spacing w:val="-2"/>
          <w:sz w:val="24"/>
          <w:szCs w:val="24"/>
        </w:rPr>
      </w:pPr>
    </w:p>
    <w:p w14:paraId="04A2B959" w14:textId="77777777" w:rsidR="00273C80" w:rsidRPr="009B695B" w:rsidRDefault="00273C80" w:rsidP="007F2B84">
      <w:pPr>
        <w:pStyle w:val="ListParagraph"/>
        <w:widowControl w:val="0"/>
        <w:numPr>
          <w:ilvl w:val="0"/>
          <w:numId w:val="47"/>
        </w:numPr>
        <w:tabs>
          <w:tab w:val="right" w:pos="9002"/>
        </w:tabs>
        <w:autoSpaceDE w:val="0"/>
        <w:autoSpaceDN w:val="0"/>
        <w:spacing w:before="120" w:after="0" w:line="240" w:lineRule="auto"/>
        <w:ind w:hanging="540"/>
        <w:contextualSpacing w:val="0"/>
        <w:jc w:val="both"/>
        <w:rPr>
          <w:sz w:val="24"/>
          <w:szCs w:val="24"/>
        </w:rPr>
      </w:pPr>
      <w:r w:rsidRPr="009B695B">
        <w:rPr>
          <w:b/>
          <w:sz w:val="24"/>
          <w:szCs w:val="24"/>
          <w:u w:val="single"/>
        </w:rPr>
        <w:t>NO THIRD</w:t>
      </w:r>
      <w:r>
        <w:rPr>
          <w:b/>
          <w:sz w:val="24"/>
          <w:szCs w:val="24"/>
          <w:u w:val="single"/>
        </w:rPr>
        <w:t>-</w:t>
      </w:r>
      <w:r w:rsidRPr="009B695B">
        <w:rPr>
          <w:b/>
          <w:sz w:val="24"/>
          <w:szCs w:val="24"/>
          <w:u w:val="single"/>
        </w:rPr>
        <w:t>PARTY BENEFICIARY</w:t>
      </w:r>
      <w:r w:rsidRPr="009B695B">
        <w:rPr>
          <w:sz w:val="24"/>
          <w:szCs w:val="24"/>
        </w:rPr>
        <w:t xml:space="preserve"> </w:t>
      </w:r>
    </w:p>
    <w:p w14:paraId="71AD2F4B" w14:textId="77777777" w:rsidR="00273C80" w:rsidRPr="009B695B" w:rsidRDefault="00273C80" w:rsidP="00273C80">
      <w:pPr>
        <w:tabs>
          <w:tab w:val="right" w:pos="9002"/>
        </w:tabs>
        <w:spacing w:before="120"/>
        <w:jc w:val="both"/>
        <w:rPr>
          <w:sz w:val="24"/>
          <w:szCs w:val="24"/>
        </w:rPr>
      </w:pPr>
      <w:r w:rsidRPr="009B695B">
        <w:rPr>
          <w:sz w:val="24"/>
          <w:szCs w:val="24"/>
        </w:rPr>
        <w:t>The parties enter into this Contract for the sole benefit of the parties, in exclusion of any third</w:t>
      </w:r>
      <w:r>
        <w:rPr>
          <w:sz w:val="24"/>
          <w:szCs w:val="24"/>
        </w:rPr>
        <w:t>-</w:t>
      </w:r>
      <w:r w:rsidRPr="009B695B">
        <w:rPr>
          <w:sz w:val="24"/>
          <w:szCs w:val="24"/>
        </w:rPr>
        <w:t xml:space="preserve"> party, and no third</w:t>
      </w:r>
      <w:r>
        <w:rPr>
          <w:sz w:val="24"/>
          <w:szCs w:val="24"/>
        </w:rPr>
        <w:t>-</w:t>
      </w:r>
      <w:r w:rsidRPr="009B695B">
        <w:rPr>
          <w:sz w:val="24"/>
          <w:szCs w:val="24"/>
        </w:rPr>
        <w:t>party beneficiary is intended or created by the execution of this Contract.</w:t>
      </w:r>
    </w:p>
    <w:p w14:paraId="1BFC57A5" w14:textId="77777777" w:rsidR="00273C80" w:rsidRPr="009B695B" w:rsidRDefault="00273C80" w:rsidP="00273C80">
      <w:pPr>
        <w:tabs>
          <w:tab w:val="right" w:pos="9002"/>
        </w:tabs>
        <w:spacing w:before="120"/>
        <w:jc w:val="both"/>
        <w:rPr>
          <w:sz w:val="24"/>
          <w:szCs w:val="24"/>
        </w:rPr>
      </w:pPr>
    </w:p>
    <w:p w14:paraId="3ABB111C" w14:textId="77777777" w:rsidR="00273C80" w:rsidRPr="009B695B" w:rsidRDefault="00273C80" w:rsidP="007F2B84">
      <w:pPr>
        <w:pStyle w:val="ListParagraph"/>
        <w:numPr>
          <w:ilvl w:val="0"/>
          <w:numId w:val="47"/>
        </w:numPr>
        <w:spacing w:after="161" w:line="249" w:lineRule="auto"/>
        <w:ind w:hanging="540"/>
        <w:jc w:val="both"/>
        <w:rPr>
          <w:rFonts w:eastAsia="Calibri"/>
          <w:b/>
          <w:color w:val="000000"/>
          <w:sz w:val="24"/>
          <w:szCs w:val="24"/>
          <w:u w:val="single"/>
        </w:rPr>
      </w:pPr>
      <w:r w:rsidRPr="009B695B">
        <w:rPr>
          <w:rFonts w:eastAsia="Calibri"/>
          <w:b/>
          <w:color w:val="000000"/>
          <w:sz w:val="24"/>
          <w:szCs w:val="24"/>
          <w:u w:val="single"/>
        </w:rPr>
        <w:t>FORCE MAJEURE</w:t>
      </w:r>
    </w:p>
    <w:p w14:paraId="358C338B" w14:textId="77777777" w:rsidR="00273C80" w:rsidRPr="009B695B" w:rsidRDefault="00273C80" w:rsidP="00273C80">
      <w:pPr>
        <w:pStyle w:val="ListParagraph"/>
        <w:spacing w:after="161" w:line="249" w:lineRule="auto"/>
        <w:jc w:val="both"/>
        <w:rPr>
          <w:rFonts w:eastAsia="Calibri"/>
          <w:b/>
          <w:color w:val="000000"/>
          <w:sz w:val="24"/>
          <w:szCs w:val="24"/>
          <w:u w:val="single"/>
        </w:rPr>
      </w:pPr>
    </w:p>
    <w:p w14:paraId="5EA22333" w14:textId="77777777" w:rsidR="00273C80" w:rsidRDefault="00273C80" w:rsidP="00273C80">
      <w:pPr>
        <w:pStyle w:val="ListParagraph"/>
        <w:spacing w:after="161" w:line="249" w:lineRule="auto"/>
        <w:ind w:left="0"/>
        <w:jc w:val="both"/>
        <w:rPr>
          <w:rFonts w:eastAsia="Calibri"/>
          <w:color w:val="000000"/>
          <w:sz w:val="24"/>
          <w:szCs w:val="24"/>
        </w:rPr>
      </w:pPr>
      <w:r w:rsidRPr="009B695B">
        <w:rPr>
          <w:rFonts w:eastAsia="Calibri"/>
          <w:color w:val="000000"/>
          <w:sz w:val="24"/>
          <w:szCs w:val="24"/>
        </w:rPr>
        <w:t>Neither party to the Contract will be held responsible for delay or default caused by fire, riot, acts of God and/or war which are beyond that party's reasonable control. UTA may terminate the Contract after determining such delay or default will reasonably prevent successful performance of the Contract</w:t>
      </w:r>
      <w:r>
        <w:rPr>
          <w:rFonts w:eastAsia="Calibri"/>
          <w:color w:val="000000"/>
          <w:sz w:val="24"/>
          <w:szCs w:val="24"/>
        </w:rPr>
        <w:t xml:space="preserve">. </w:t>
      </w:r>
    </w:p>
    <w:p w14:paraId="0D2D5537" w14:textId="77777777" w:rsidR="00273C80" w:rsidRDefault="00273C80" w:rsidP="00273C80">
      <w:pPr>
        <w:pStyle w:val="ListParagraph"/>
        <w:spacing w:after="161" w:line="249" w:lineRule="auto"/>
        <w:ind w:left="0"/>
        <w:jc w:val="both"/>
        <w:rPr>
          <w:rFonts w:eastAsia="Calibri"/>
          <w:color w:val="000000"/>
          <w:sz w:val="24"/>
          <w:szCs w:val="24"/>
        </w:rPr>
      </w:pPr>
    </w:p>
    <w:p w14:paraId="1F2AD1DC" w14:textId="77777777" w:rsidR="00273C80" w:rsidRPr="003C366E" w:rsidRDefault="00273C80" w:rsidP="007F2B84">
      <w:pPr>
        <w:pStyle w:val="ListParagraph"/>
        <w:numPr>
          <w:ilvl w:val="0"/>
          <w:numId w:val="47"/>
        </w:numPr>
        <w:spacing w:after="161" w:line="249" w:lineRule="auto"/>
        <w:ind w:hanging="540"/>
        <w:jc w:val="both"/>
        <w:rPr>
          <w:rFonts w:eastAsia="Calibri"/>
          <w:b/>
          <w:color w:val="000000"/>
          <w:sz w:val="24"/>
          <w:szCs w:val="24"/>
          <w:u w:val="single"/>
        </w:rPr>
      </w:pPr>
      <w:r w:rsidRPr="003C366E">
        <w:rPr>
          <w:rFonts w:eastAsia="Calibri"/>
          <w:b/>
          <w:color w:val="000000"/>
          <w:sz w:val="24"/>
          <w:szCs w:val="24"/>
          <w:u w:val="single"/>
        </w:rPr>
        <w:t>UTAH ANTI-BOYCOTT OF ISRAEL ACT</w:t>
      </w:r>
    </w:p>
    <w:p w14:paraId="48C1A536" w14:textId="77777777" w:rsidR="00273C80" w:rsidRPr="003C366E" w:rsidRDefault="00273C80" w:rsidP="00273C80">
      <w:pPr>
        <w:pStyle w:val="ListParagraph"/>
        <w:spacing w:after="161" w:line="249" w:lineRule="auto"/>
        <w:ind w:left="0"/>
        <w:jc w:val="both"/>
        <w:rPr>
          <w:rFonts w:eastAsia="Calibri"/>
          <w:b/>
          <w:color w:val="000000"/>
          <w:sz w:val="24"/>
          <w:szCs w:val="24"/>
          <w:u w:val="single"/>
        </w:rPr>
      </w:pPr>
    </w:p>
    <w:p w14:paraId="47EBDC9D" w14:textId="77777777" w:rsidR="00273C80" w:rsidRDefault="00273C80" w:rsidP="00273C80">
      <w:pPr>
        <w:pStyle w:val="ListParagraph"/>
        <w:spacing w:after="161" w:line="249" w:lineRule="auto"/>
        <w:ind w:left="0"/>
        <w:jc w:val="both"/>
        <w:rPr>
          <w:rFonts w:eastAsia="Calibri"/>
          <w:color w:val="000000"/>
          <w:sz w:val="24"/>
          <w:szCs w:val="24"/>
        </w:rPr>
      </w:pPr>
      <w:r>
        <w:rPr>
          <w:rFonts w:eastAsia="Calibri"/>
          <w:color w:val="000000"/>
          <w:sz w:val="24"/>
          <w:szCs w:val="24"/>
        </w:rPr>
        <w:t xml:space="preserve">Consultant </w:t>
      </w:r>
      <w:r w:rsidRPr="003C366E">
        <w:rPr>
          <w:rFonts w:eastAsia="Calibri"/>
          <w:color w:val="000000"/>
          <w:sz w:val="24"/>
          <w:szCs w:val="24"/>
        </w:rPr>
        <w:t xml:space="preserve"> agrees it will not engage in a boycott of the State of Israel for the duration of this contract. </w:t>
      </w:r>
    </w:p>
    <w:p w14:paraId="3E7B3E43" w14:textId="77777777" w:rsidR="00273C80" w:rsidRDefault="00273C80" w:rsidP="00273C80">
      <w:pPr>
        <w:pStyle w:val="ListParagraph"/>
        <w:spacing w:after="161" w:line="249" w:lineRule="auto"/>
        <w:ind w:left="0"/>
        <w:jc w:val="both"/>
        <w:rPr>
          <w:rFonts w:eastAsia="Calibri"/>
          <w:color w:val="000000"/>
          <w:sz w:val="24"/>
          <w:szCs w:val="24"/>
        </w:rPr>
      </w:pPr>
    </w:p>
    <w:p w14:paraId="19107845" w14:textId="77777777" w:rsidR="00273C80" w:rsidRPr="00381CE0" w:rsidRDefault="00273C80" w:rsidP="007F2B84">
      <w:pPr>
        <w:pStyle w:val="ListParagraph"/>
        <w:numPr>
          <w:ilvl w:val="0"/>
          <w:numId w:val="47"/>
        </w:numPr>
        <w:spacing w:after="161" w:line="249" w:lineRule="auto"/>
        <w:ind w:hanging="540"/>
        <w:jc w:val="both"/>
        <w:rPr>
          <w:rFonts w:eastAsia="Calibri"/>
          <w:b/>
          <w:bCs/>
          <w:color w:val="000000"/>
          <w:sz w:val="24"/>
          <w:szCs w:val="24"/>
          <w:u w:val="single"/>
        </w:rPr>
      </w:pPr>
      <w:r w:rsidRPr="00381CE0">
        <w:rPr>
          <w:rFonts w:eastAsia="Calibri"/>
          <w:b/>
          <w:bCs/>
          <w:color w:val="000000"/>
          <w:sz w:val="24"/>
          <w:szCs w:val="24"/>
          <w:u w:val="single"/>
        </w:rPr>
        <w:t xml:space="preserve"> TRAVEL COSTS</w:t>
      </w:r>
    </w:p>
    <w:p w14:paraId="27E2A012" w14:textId="77777777" w:rsidR="00273C80" w:rsidRDefault="00273C80" w:rsidP="00273C80">
      <w:pPr>
        <w:pStyle w:val="ListParagraph"/>
        <w:spacing w:after="161" w:line="249" w:lineRule="auto"/>
        <w:jc w:val="both"/>
        <w:rPr>
          <w:rFonts w:eastAsia="Calibri"/>
          <w:color w:val="000000"/>
          <w:sz w:val="24"/>
          <w:szCs w:val="24"/>
        </w:rPr>
      </w:pPr>
    </w:p>
    <w:p w14:paraId="3C23A470" w14:textId="77777777" w:rsidR="00273C80" w:rsidRDefault="00273C80" w:rsidP="00273C80">
      <w:pPr>
        <w:pStyle w:val="ListParagraph"/>
        <w:spacing w:after="161" w:line="249" w:lineRule="auto"/>
        <w:ind w:left="72"/>
        <w:jc w:val="both"/>
        <w:rPr>
          <w:color w:val="000000"/>
          <w:sz w:val="24"/>
          <w:szCs w:val="24"/>
          <w:shd w:val="clear" w:color="auto" w:fill="FFFFFF"/>
        </w:rPr>
      </w:pPr>
      <w:r w:rsidRPr="00381CE0">
        <w:rPr>
          <w:rFonts w:eastAsia="Calibri"/>
          <w:color w:val="000000"/>
          <w:sz w:val="24"/>
          <w:szCs w:val="24"/>
        </w:rPr>
        <w:lastRenderedPageBreak/>
        <w:t>Any travel costs charged against this contract and paid for with contract funds must follow UTA’s Travel Policy (UTA</w:t>
      </w:r>
      <w:r>
        <w:rPr>
          <w:rFonts w:eastAsia="Calibri"/>
          <w:color w:val="000000"/>
          <w:sz w:val="24"/>
          <w:szCs w:val="24"/>
        </w:rPr>
        <w:t>.</w:t>
      </w:r>
      <w:r w:rsidRPr="00381CE0">
        <w:rPr>
          <w:rFonts w:eastAsia="Calibri"/>
          <w:color w:val="000000"/>
          <w:sz w:val="24"/>
          <w:szCs w:val="24"/>
        </w:rPr>
        <w:t>02</w:t>
      </w:r>
      <w:r>
        <w:rPr>
          <w:rFonts w:eastAsia="Calibri"/>
          <w:color w:val="000000"/>
          <w:sz w:val="24"/>
          <w:szCs w:val="24"/>
        </w:rPr>
        <w:t>.07</w:t>
      </w:r>
      <w:r w:rsidRPr="00381CE0">
        <w:rPr>
          <w:rFonts w:eastAsia="Calibri"/>
          <w:color w:val="000000"/>
          <w:sz w:val="24"/>
          <w:szCs w:val="24"/>
        </w:rPr>
        <w:t xml:space="preserve">) and the </w:t>
      </w:r>
      <w:r w:rsidRPr="00381CE0">
        <w:rPr>
          <w:color w:val="000000"/>
          <w:sz w:val="24"/>
          <w:szCs w:val="24"/>
          <w:shd w:val="clear" w:color="auto" w:fill="FFFFFF"/>
        </w:rPr>
        <w:t>U.S. General Services Administration (GSA) per diem rates </w:t>
      </w:r>
    </w:p>
    <w:p w14:paraId="3E68249E" w14:textId="77777777" w:rsidR="00273C80" w:rsidRDefault="00273C80" w:rsidP="00273C80">
      <w:pPr>
        <w:pStyle w:val="ListParagraph"/>
        <w:spacing w:after="161" w:line="249" w:lineRule="auto"/>
        <w:ind w:left="72"/>
        <w:jc w:val="both"/>
        <w:rPr>
          <w:color w:val="000000"/>
          <w:sz w:val="24"/>
          <w:szCs w:val="24"/>
          <w:shd w:val="clear" w:color="auto" w:fill="FFFFFF"/>
        </w:rPr>
      </w:pPr>
    </w:p>
    <w:p w14:paraId="3C51A9A0" w14:textId="77777777" w:rsidR="00273C80" w:rsidRPr="00485F26" w:rsidRDefault="00273C80" w:rsidP="007F2B84">
      <w:pPr>
        <w:pStyle w:val="ListParagraph"/>
        <w:widowControl w:val="0"/>
        <w:numPr>
          <w:ilvl w:val="0"/>
          <w:numId w:val="47"/>
        </w:numPr>
        <w:spacing w:before="120" w:after="0" w:line="240" w:lineRule="auto"/>
        <w:ind w:hanging="540"/>
        <w:jc w:val="both"/>
        <w:rPr>
          <w:sz w:val="24"/>
          <w:szCs w:val="24"/>
          <w:u w:val="single"/>
        </w:rPr>
      </w:pPr>
      <w:r w:rsidRPr="00485F26">
        <w:rPr>
          <w:b/>
          <w:bCs/>
          <w:sz w:val="24"/>
          <w:szCs w:val="24"/>
          <w:u w:val="single"/>
        </w:rPr>
        <w:t>CYBER SECURITY</w:t>
      </w:r>
    </w:p>
    <w:p w14:paraId="23E52C01" w14:textId="77777777" w:rsidR="00273C80" w:rsidRPr="00116D01" w:rsidRDefault="00273C80" w:rsidP="00273C80">
      <w:pPr>
        <w:tabs>
          <w:tab w:val="left" w:pos="2171"/>
          <w:tab w:val="left" w:pos="7470"/>
        </w:tabs>
        <w:spacing w:before="119"/>
        <w:jc w:val="both"/>
        <w:rPr>
          <w:sz w:val="24"/>
          <w:szCs w:val="24"/>
        </w:rPr>
      </w:pPr>
      <w:r w:rsidRPr="00485F26">
        <w:rPr>
          <w:sz w:val="24"/>
          <w:szCs w:val="24"/>
        </w:rPr>
        <w:t>If the performance requirements of this contract require a Software as a Service (Saas) cloud solution, or custom developed system which will interface or operate within UTA’s networks, the solution or system must maintain a high level of cyber security and have a unique URL for UTA. Contractor/Supplier shall ensure a secure environment for all Agency data and any hardware and software</w:t>
      </w:r>
      <w:r w:rsidRPr="00485F26">
        <w:rPr>
          <w:spacing w:val="1"/>
          <w:sz w:val="24"/>
          <w:szCs w:val="24"/>
        </w:rPr>
        <w:t xml:space="preserve"> </w:t>
      </w:r>
      <w:r w:rsidRPr="00485F26">
        <w:rPr>
          <w:sz w:val="24"/>
          <w:szCs w:val="24"/>
        </w:rPr>
        <w:t>(including but not limited to servers, network and data components) provided or used in</w:t>
      </w:r>
      <w:r w:rsidRPr="00485F26">
        <w:rPr>
          <w:spacing w:val="1"/>
          <w:sz w:val="24"/>
          <w:szCs w:val="24"/>
        </w:rPr>
        <w:t xml:space="preserve"> </w:t>
      </w:r>
      <w:r w:rsidRPr="00485F26">
        <w:rPr>
          <w:sz w:val="24"/>
          <w:szCs w:val="24"/>
        </w:rPr>
        <w:t>connection with the performance of the Contract and shall apply or cause application of</w:t>
      </w:r>
      <w:r w:rsidRPr="00485F26">
        <w:rPr>
          <w:spacing w:val="1"/>
          <w:sz w:val="24"/>
          <w:szCs w:val="24"/>
        </w:rPr>
        <w:t xml:space="preserve"> </w:t>
      </w:r>
      <w:r w:rsidRPr="00485F26">
        <w:rPr>
          <w:sz w:val="24"/>
          <w:szCs w:val="24"/>
        </w:rPr>
        <w:t>appropriate controls so as to maintain such a secure environment (“Security Best Practices”).</w:t>
      </w:r>
      <w:r w:rsidRPr="00485F26">
        <w:rPr>
          <w:spacing w:val="1"/>
          <w:sz w:val="24"/>
          <w:szCs w:val="24"/>
        </w:rPr>
        <w:t xml:space="preserve"> </w:t>
      </w:r>
      <w:r w:rsidRPr="00485F26">
        <w:rPr>
          <w:sz w:val="24"/>
          <w:szCs w:val="24"/>
        </w:rPr>
        <w:t>Such Security Best Practices shall comply with an accepted industry standard, such as the</w:t>
      </w:r>
      <w:r w:rsidRPr="00485F26">
        <w:rPr>
          <w:spacing w:val="1"/>
          <w:sz w:val="24"/>
          <w:szCs w:val="24"/>
        </w:rPr>
        <w:t xml:space="preserve"> </w:t>
      </w:r>
      <w:r w:rsidRPr="00485F26">
        <w:rPr>
          <w:sz w:val="24"/>
          <w:szCs w:val="24"/>
        </w:rPr>
        <w:t>National Institute</w:t>
      </w:r>
      <w:r w:rsidRPr="00485F26">
        <w:rPr>
          <w:spacing w:val="-1"/>
          <w:sz w:val="24"/>
          <w:szCs w:val="24"/>
        </w:rPr>
        <w:t xml:space="preserve"> </w:t>
      </w:r>
      <w:r w:rsidRPr="00485F26">
        <w:rPr>
          <w:sz w:val="24"/>
          <w:szCs w:val="24"/>
        </w:rPr>
        <w:t>of Standards and</w:t>
      </w:r>
      <w:r w:rsidRPr="00485F26">
        <w:rPr>
          <w:spacing w:val="-1"/>
          <w:sz w:val="24"/>
          <w:szCs w:val="24"/>
        </w:rPr>
        <w:t xml:space="preserve"> </w:t>
      </w:r>
      <w:r w:rsidRPr="00485F26">
        <w:rPr>
          <w:sz w:val="24"/>
          <w:szCs w:val="24"/>
        </w:rPr>
        <w:t>Technology</w:t>
      </w:r>
      <w:r w:rsidRPr="00485F26">
        <w:rPr>
          <w:spacing w:val="-1"/>
          <w:sz w:val="24"/>
          <w:szCs w:val="24"/>
        </w:rPr>
        <w:t xml:space="preserve"> </w:t>
      </w:r>
      <w:r w:rsidRPr="00485F26">
        <w:rPr>
          <w:sz w:val="24"/>
          <w:szCs w:val="24"/>
        </w:rPr>
        <w:t>(NIST)</w:t>
      </w:r>
      <w:r w:rsidRPr="00485F26">
        <w:rPr>
          <w:spacing w:val="-2"/>
          <w:sz w:val="24"/>
          <w:szCs w:val="24"/>
        </w:rPr>
        <w:t xml:space="preserve"> </w:t>
      </w:r>
      <w:r w:rsidRPr="00485F26">
        <w:rPr>
          <w:sz w:val="24"/>
          <w:szCs w:val="24"/>
        </w:rPr>
        <w:t>cybersecurity</w:t>
      </w:r>
      <w:r w:rsidRPr="00485F26">
        <w:rPr>
          <w:spacing w:val="-4"/>
          <w:sz w:val="24"/>
          <w:szCs w:val="24"/>
        </w:rPr>
        <w:t xml:space="preserve"> </w:t>
      </w:r>
      <w:r w:rsidRPr="00485F26">
        <w:rPr>
          <w:sz w:val="24"/>
          <w:szCs w:val="24"/>
        </w:rPr>
        <w:t>framework. In addition, contractor must maintain at least a B rating under the UpGuard Security Rating System (</w:t>
      </w:r>
      <w:hyperlink r:id="rId18" w:history="1">
        <w:r w:rsidRPr="00485F26">
          <w:rPr>
            <w:rStyle w:val="Hyperlink"/>
            <w:sz w:val="24"/>
            <w:szCs w:val="24"/>
          </w:rPr>
          <w:t>https://www.upguard.com/product/security-ratings</w:t>
        </w:r>
      </w:hyperlink>
      <w:r w:rsidRPr="00485F26">
        <w:rPr>
          <w:sz w:val="24"/>
          <w:szCs w:val="24"/>
        </w:rPr>
        <w:t>).</w:t>
      </w:r>
    </w:p>
    <w:p w14:paraId="29D5E3C7" w14:textId="77777777" w:rsidR="00273C80" w:rsidRPr="00116D01" w:rsidRDefault="00273C80" w:rsidP="00273C80">
      <w:pPr>
        <w:pStyle w:val="ListParagraph"/>
        <w:spacing w:after="161" w:line="249" w:lineRule="auto"/>
        <w:jc w:val="both"/>
        <w:rPr>
          <w:rFonts w:eastAsia="Calibri"/>
          <w:color w:val="000000"/>
          <w:sz w:val="24"/>
          <w:szCs w:val="24"/>
        </w:rPr>
      </w:pPr>
    </w:p>
    <w:p w14:paraId="0D9012BA" w14:textId="77777777" w:rsidR="00273C80" w:rsidRPr="009B695B" w:rsidRDefault="00273C80" w:rsidP="00273C80">
      <w:pPr>
        <w:pStyle w:val="ListParagraph"/>
        <w:spacing w:after="161" w:line="249" w:lineRule="auto"/>
        <w:ind w:left="0"/>
        <w:jc w:val="both"/>
        <w:rPr>
          <w:rFonts w:eastAsia="Calibri"/>
          <w:color w:val="000000"/>
          <w:sz w:val="24"/>
          <w:szCs w:val="24"/>
        </w:rPr>
      </w:pPr>
    </w:p>
    <w:p w14:paraId="6B2B1D58" w14:textId="77777777" w:rsidR="00273C80" w:rsidRPr="009B695B" w:rsidRDefault="00273C80" w:rsidP="007F2B84">
      <w:pPr>
        <w:pStyle w:val="ListParagraph"/>
        <w:widowControl w:val="0"/>
        <w:numPr>
          <w:ilvl w:val="0"/>
          <w:numId w:val="47"/>
        </w:numPr>
        <w:tabs>
          <w:tab w:val="right" w:pos="9002"/>
        </w:tabs>
        <w:autoSpaceDE w:val="0"/>
        <w:autoSpaceDN w:val="0"/>
        <w:spacing w:before="120" w:after="0" w:line="240" w:lineRule="auto"/>
        <w:ind w:hanging="540"/>
        <w:contextualSpacing w:val="0"/>
        <w:jc w:val="both"/>
        <w:rPr>
          <w:spacing w:val="-2"/>
          <w:sz w:val="24"/>
          <w:szCs w:val="24"/>
          <w:u w:val="single"/>
        </w:rPr>
      </w:pPr>
      <w:r w:rsidRPr="009B695B">
        <w:rPr>
          <w:b/>
          <w:spacing w:val="-2"/>
          <w:sz w:val="24"/>
          <w:szCs w:val="24"/>
        </w:rPr>
        <w:t xml:space="preserve"> </w:t>
      </w:r>
      <w:r w:rsidRPr="009B695B">
        <w:rPr>
          <w:b/>
          <w:spacing w:val="-2"/>
          <w:sz w:val="24"/>
          <w:szCs w:val="24"/>
          <w:u w:val="single"/>
        </w:rPr>
        <w:t>SEVERABILITY</w:t>
      </w:r>
    </w:p>
    <w:p w14:paraId="7011A683" w14:textId="77777777" w:rsidR="00273C80" w:rsidRPr="009B695B" w:rsidRDefault="00273C80" w:rsidP="00273C80">
      <w:pPr>
        <w:pStyle w:val="ListParagraph"/>
        <w:tabs>
          <w:tab w:val="right" w:pos="9002"/>
        </w:tabs>
        <w:spacing w:before="120"/>
        <w:ind w:left="0"/>
        <w:contextualSpacing w:val="0"/>
        <w:jc w:val="both"/>
        <w:rPr>
          <w:spacing w:val="-2"/>
          <w:sz w:val="24"/>
          <w:szCs w:val="24"/>
        </w:rPr>
      </w:pPr>
      <w:r w:rsidRPr="009B695B">
        <w:rPr>
          <w:spacing w:val="-2"/>
          <w:sz w:val="24"/>
          <w:szCs w:val="24"/>
        </w:rPr>
        <w:t>Any provision of this Contract prohibited or rendered unenforceable by operation of law shall be ineffective only to the extent of such prohibition or unenforceability without invalidating the remaining provisions of this Contract.</w:t>
      </w:r>
    </w:p>
    <w:p w14:paraId="702DDF01" w14:textId="77777777" w:rsidR="00273C80" w:rsidRPr="009B695B" w:rsidRDefault="00273C80" w:rsidP="00273C80">
      <w:pPr>
        <w:spacing w:after="161" w:line="249" w:lineRule="auto"/>
        <w:jc w:val="both"/>
        <w:rPr>
          <w:b/>
          <w:spacing w:val="-2"/>
          <w:sz w:val="24"/>
          <w:szCs w:val="24"/>
        </w:rPr>
      </w:pPr>
    </w:p>
    <w:p w14:paraId="2AD12D77" w14:textId="77777777" w:rsidR="00273C80" w:rsidRPr="009B695B" w:rsidRDefault="00273C80" w:rsidP="007F2B84">
      <w:pPr>
        <w:pStyle w:val="ListParagraph"/>
        <w:numPr>
          <w:ilvl w:val="0"/>
          <w:numId w:val="47"/>
        </w:numPr>
        <w:spacing w:after="161" w:line="249" w:lineRule="auto"/>
        <w:ind w:hanging="540"/>
        <w:jc w:val="both"/>
        <w:rPr>
          <w:b/>
          <w:spacing w:val="-2"/>
          <w:sz w:val="24"/>
          <w:szCs w:val="24"/>
        </w:rPr>
      </w:pPr>
      <w:r w:rsidRPr="009B695B">
        <w:rPr>
          <w:b/>
          <w:spacing w:val="-2"/>
          <w:sz w:val="24"/>
          <w:szCs w:val="24"/>
          <w:u w:val="single"/>
        </w:rPr>
        <w:t>ENTIRE AGREEMENT</w:t>
      </w:r>
    </w:p>
    <w:p w14:paraId="35C9EAB3" w14:textId="77777777" w:rsidR="00273C80" w:rsidRDefault="00273C80" w:rsidP="00273C80">
      <w:pPr>
        <w:spacing w:after="161" w:line="249" w:lineRule="auto"/>
        <w:jc w:val="both"/>
        <w:rPr>
          <w:sz w:val="24"/>
          <w:szCs w:val="24"/>
        </w:rPr>
      </w:pPr>
      <w:r w:rsidRPr="009B695B">
        <w:rPr>
          <w:spacing w:val="-2"/>
          <w:sz w:val="24"/>
          <w:szCs w:val="24"/>
        </w:rPr>
        <w:t xml:space="preserve"> This Contract shall constitute the entire agreement and  understanding of the parties with respect to the subject matter hereof, and shall supersede all offers, negotiations and other agreements with respect thereto. </w:t>
      </w:r>
      <w:r w:rsidRPr="009B695B">
        <w:rPr>
          <w:sz w:val="24"/>
          <w:szCs w:val="24"/>
        </w:rPr>
        <w:t xml:space="preserve">The terms of the Contract supersede any additional or conflicting terms or provisions that may be preprinted on Vendor’s work plans, cost estimate forms, receiving tickets, invoices, or any other related standard forms or documents of Vendor that may subsequently be used to implement, record, or invoice Goods and/or Services hereunder from time to time, even if such standard forms or documents have been signed or initialed by a representative of UTA. The terms of the Contract prevail in any dispute between the terms of the Contract and the terms printed on any such standard forms or documents, and such standard forms or documents will not be considered written amendments of the Contract. </w:t>
      </w:r>
    </w:p>
    <w:p w14:paraId="1E3D9EE9" w14:textId="77777777" w:rsidR="00273C80" w:rsidRDefault="00273C80" w:rsidP="00273C80">
      <w:pPr>
        <w:spacing w:after="161" w:line="249" w:lineRule="auto"/>
        <w:jc w:val="both"/>
        <w:rPr>
          <w:sz w:val="24"/>
          <w:szCs w:val="24"/>
        </w:rPr>
      </w:pPr>
    </w:p>
    <w:p w14:paraId="3D0607DE" w14:textId="77777777" w:rsidR="00273C80" w:rsidRPr="00853895" w:rsidRDefault="00273C80" w:rsidP="007F2B84">
      <w:pPr>
        <w:pStyle w:val="ListParagraph"/>
        <w:numPr>
          <w:ilvl w:val="0"/>
          <w:numId w:val="47"/>
        </w:numPr>
        <w:spacing w:after="161" w:line="249" w:lineRule="auto"/>
        <w:ind w:hanging="540"/>
        <w:jc w:val="both"/>
        <w:rPr>
          <w:b/>
          <w:bCs/>
          <w:sz w:val="24"/>
          <w:szCs w:val="24"/>
          <w:u w:val="single"/>
        </w:rPr>
      </w:pPr>
      <w:r w:rsidRPr="00853895">
        <w:rPr>
          <w:b/>
          <w:bCs/>
          <w:sz w:val="24"/>
          <w:szCs w:val="24"/>
          <w:u w:val="single"/>
        </w:rPr>
        <w:t>REVOLVING DOOR RESTRICTIONS</w:t>
      </w:r>
    </w:p>
    <w:p w14:paraId="2B68A478" w14:textId="77777777" w:rsidR="00273C80" w:rsidRPr="00484963" w:rsidRDefault="00273C80" w:rsidP="00273C80">
      <w:pPr>
        <w:pStyle w:val="ListParagraph"/>
        <w:tabs>
          <w:tab w:val="left" w:pos="360"/>
        </w:tabs>
        <w:spacing w:after="161" w:line="249" w:lineRule="auto"/>
        <w:ind w:left="0"/>
        <w:jc w:val="both"/>
        <w:rPr>
          <w:b/>
          <w:bCs/>
          <w:sz w:val="24"/>
          <w:szCs w:val="24"/>
        </w:rPr>
      </w:pPr>
    </w:p>
    <w:p w14:paraId="687A5ABF" w14:textId="77777777" w:rsidR="00273C80" w:rsidRDefault="00273C80" w:rsidP="00273C80">
      <w:pPr>
        <w:pStyle w:val="ListParagraph"/>
        <w:tabs>
          <w:tab w:val="left" w:pos="360"/>
        </w:tabs>
        <w:spacing w:after="161" w:line="249" w:lineRule="auto"/>
        <w:ind w:left="0"/>
        <w:jc w:val="both"/>
        <w:rPr>
          <w:sz w:val="24"/>
          <w:szCs w:val="24"/>
        </w:rPr>
      </w:pPr>
      <w:r>
        <w:rPr>
          <w:sz w:val="24"/>
          <w:szCs w:val="24"/>
        </w:rPr>
        <w:lastRenderedPageBreak/>
        <w:t xml:space="preserve">UTA Ethics Policy requires Board approval for the award or amendment of a contract with a Consultant that has hired a former UTA employee or who is represented by a former employee where  the former employee left UTA employment within the 12 months prior to the contract award of amendment. Approval will not be given if there is a strong appearance of an unfair competitive advantage. </w:t>
      </w:r>
    </w:p>
    <w:p w14:paraId="38F83258" w14:textId="77777777" w:rsidR="00273C80" w:rsidRDefault="00273C80" w:rsidP="00273C80">
      <w:pPr>
        <w:pStyle w:val="ListParagraph"/>
        <w:tabs>
          <w:tab w:val="left" w:pos="0"/>
          <w:tab w:val="left" w:pos="360"/>
          <w:tab w:val="right" w:pos="9002"/>
        </w:tabs>
        <w:spacing w:before="120"/>
        <w:ind w:left="0"/>
        <w:jc w:val="both"/>
        <w:rPr>
          <w:spacing w:val="-2"/>
          <w:sz w:val="24"/>
          <w:szCs w:val="24"/>
        </w:rPr>
      </w:pPr>
    </w:p>
    <w:p w14:paraId="24B03575" w14:textId="77777777" w:rsidR="00273C80" w:rsidRPr="00484963" w:rsidRDefault="00273C80" w:rsidP="007F2B84">
      <w:pPr>
        <w:pStyle w:val="ListParagraph"/>
        <w:widowControl w:val="0"/>
        <w:numPr>
          <w:ilvl w:val="0"/>
          <w:numId w:val="47"/>
        </w:numPr>
        <w:tabs>
          <w:tab w:val="right" w:pos="9002"/>
        </w:tabs>
        <w:autoSpaceDE w:val="0"/>
        <w:autoSpaceDN w:val="0"/>
        <w:spacing w:before="120" w:after="0" w:line="240" w:lineRule="auto"/>
        <w:ind w:hanging="540"/>
        <w:jc w:val="both"/>
        <w:rPr>
          <w:b/>
          <w:spacing w:val="-2"/>
          <w:sz w:val="24"/>
          <w:szCs w:val="24"/>
          <w:u w:val="single"/>
        </w:rPr>
      </w:pPr>
      <w:r w:rsidRPr="00484963">
        <w:rPr>
          <w:spacing w:val="-2"/>
          <w:sz w:val="24"/>
          <w:szCs w:val="24"/>
        </w:rPr>
        <w:t xml:space="preserve"> </w:t>
      </w:r>
      <w:r w:rsidRPr="00484963">
        <w:rPr>
          <w:b/>
          <w:spacing w:val="-2"/>
          <w:sz w:val="24"/>
          <w:szCs w:val="24"/>
          <w:u w:val="single"/>
        </w:rPr>
        <w:t>AMENDMENTS</w:t>
      </w:r>
    </w:p>
    <w:p w14:paraId="16FF9B07" w14:textId="77777777" w:rsidR="00273C80" w:rsidRDefault="00273C80" w:rsidP="00273C80">
      <w:pPr>
        <w:tabs>
          <w:tab w:val="left" w:pos="0"/>
          <w:tab w:val="left" w:pos="360"/>
          <w:tab w:val="right" w:pos="9002"/>
        </w:tabs>
        <w:spacing w:before="120"/>
        <w:ind w:hanging="990"/>
        <w:jc w:val="both"/>
        <w:rPr>
          <w:spacing w:val="-2"/>
          <w:sz w:val="24"/>
          <w:szCs w:val="24"/>
        </w:rPr>
      </w:pPr>
      <w:r>
        <w:rPr>
          <w:spacing w:val="-2"/>
          <w:sz w:val="24"/>
          <w:szCs w:val="24"/>
        </w:rPr>
        <w:tab/>
      </w:r>
      <w:r w:rsidRPr="009B695B">
        <w:rPr>
          <w:spacing w:val="-2"/>
          <w:sz w:val="24"/>
          <w:szCs w:val="24"/>
        </w:rPr>
        <w:t xml:space="preserve">Any amendment to this Contract must be in writing and executed by the authorized representatives of each party. </w:t>
      </w:r>
    </w:p>
    <w:p w14:paraId="66EB26FE" w14:textId="77777777" w:rsidR="00273C80" w:rsidRPr="00853895" w:rsidRDefault="00273C80" w:rsidP="00273C80">
      <w:pPr>
        <w:tabs>
          <w:tab w:val="left" w:pos="0"/>
          <w:tab w:val="left" w:pos="360"/>
          <w:tab w:val="right" w:pos="9002"/>
        </w:tabs>
        <w:spacing w:before="120"/>
        <w:jc w:val="both"/>
        <w:rPr>
          <w:spacing w:val="-2"/>
          <w:sz w:val="24"/>
          <w:szCs w:val="24"/>
        </w:rPr>
      </w:pPr>
    </w:p>
    <w:p w14:paraId="6643DB1A" w14:textId="77777777" w:rsidR="00273C80" w:rsidRPr="00853895" w:rsidRDefault="00273C80" w:rsidP="007F2B84">
      <w:pPr>
        <w:pStyle w:val="ListParagraph"/>
        <w:numPr>
          <w:ilvl w:val="0"/>
          <w:numId w:val="47"/>
        </w:numPr>
        <w:snapToGrid w:val="0"/>
        <w:spacing w:after="161" w:line="244" w:lineRule="auto"/>
        <w:ind w:hanging="540"/>
        <w:jc w:val="both"/>
        <w:rPr>
          <w:b/>
          <w:bCs/>
          <w:sz w:val="24"/>
          <w:szCs w:val="24"/>
          <w:u w:val="single"/>
        </w:rPr>
      </w:pPr>
      <w:r>
        <w:rPr>
          <w:b/>
          <w:bCs/>
          <w:sz w:val="24"/>
          <w:szCs w:val="24"/>
          <w:u w:val="single"/>
        </w:rPr>
        <w:t xml:space="preserve"> </w:t>
      </w:r>
      <w:r w:rsidRPr="00853895">
        <w:rPr>
          <w:b/>
          <w:bCs/>
          <w:sz w:val="24"/>
          <w:szCs w:val="24"/>
          <w:u w:val="single"/>
        </w:rPr>
        <w:t xml:space="preserve">ACCESS TO PERSONAL DATA. </w:t>
      </w:r>
    </w:p>
    <w:p w14:paraId="543965D0" w14:textId="77777777" w:rsidR="00273C80" w:rsidRDefault="00273C80" w:rsidP="00273C80">
      <w:pPr>
        <w:tabs>
          <w:tab w:val="left" w:pos="360"/>
        </w:tabs>
        <w:spacing w:after="161" w:line="244" w:lineRule="auto"/>
        <w:jc w:val="both"/>
        <w:rPr>
          <w:spacing w:val="-2"/>
          <w:sz w:val="24"/>
          <w:szCs w:val="24"/>
        </w:rPr>
      </w:pPr>
      <w:r w:rsidRPr="00853895">
        <w:rPr>
          <w:sz w:val="24"/>
          <w:szCs w:val="24"/>
        </w:rPr>
        <w:t xml:space="preserve">If contractor has access to or processes personal data under this contract, it must comply with Utah State Code Section 63A-19-401 regarding proactive privacy protections. </w:t>
      </w:r>
    </w:p>
    <w:p w14:paraId="3903AF95" w14:textId="77777777" w:rsidR="00273C80" w:rsidRPr="009B695B" w:rsidRDefault="00273C80" w:rsidP="00273C80">
      <w:pPr>
        <w:tabs>
          <w:tab w:val="left" w:pos="0"/>
          <w:tab w:val="left" w:pos="360"/>
          <w:tab w:val="right" w:pos="9002"/>
        </w:tabs>
        <w:spacing w:before="120"/>
        <w:jc w:val="both"/>
        <w:rPr>
          <w:spacing w:val="-2"/>
          <w:sz w:val="24"/>
          <w:szCs w:val="24"/>
        </w:rPr>
      </w:pPr>
    </w:p>
    <w:p w14:paraId="5D73CADB" w14:textId="77777777" w:rsidR="00273C80" w:rsidRPr="00853895" w:rsidRDefault="00273C80" w:rsidP="007F2B84">
      <w:pPr>
        <w:pStyle w:val="ListParagraph"/>
        <w:widowControl w:val="0"/>
        <w:numPr>
          <w:ilvl w:val="0"/>
          <w:numId w:val="47"/>
        </w:numPr>
        <w:spacing w:before="120" w:after="0" w:line="240" w:lineRule="auto"/>
        <w:ind w:hanging="540"/>
        <w:jc w:val="both"/>
        <w:rPr>
          <w:sz w:val="24"/>
          <w:szCs w:val="24"/>
        </w:rPr>
      </w:pPr>
      <w:r w:rsidRPr="00853895">
        <w:rPr>
          <w:spacing w:val="-2"/>
          <w:sz w:val="24"/>
          <w:szCs w:val="24"/>
        </w:rPr>
        <w:t xml:space="preserve"> </w:t>
      </w:r>
      <w:r w:rsidRPr="00853895">
        <w:rPr>
          <w:b/>
          <w:sz w:val="24"/>
          <w:szCs w:val="24"/>
          <w:u w:val="single"/>
        </w:rPr>
        <w:t>COUNTERPARTS</w:t>
      </w:r>
    </w:p>
    <w:p w14:paraId="3E3A2AB2" w14:textId="77777777" w:rsidR="00273C80"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pacing w:before="120"/>
        <w:jc w:val="both"/>
        <w:rPr>
          <w:spacing w:val="-2"/>
          <w:sz w:val="24"/>
          <w:szCs w:val="24"/>
        </w:rPr>
      </w:pPr>
      <w:r w:rsidRPr="009B695B">
        <w:rPr>
          <w:spacing w:val="-2"/>
          <w:sz w:val="24"/>
          <w:szCs w:val="24"/>
        </w:rPr>
        <w:t>This Contract may be executed in any number of counterparts and by each of the parties hereto on separate counterparts, each of which when so executed and delivered shall be an original, but all such counterparts shall together constitute but one and the same instrument. Any signature page of the Contract may be detached from any counterpart and reattached to any other counterpart hereof. The electronic transmission of a signed original of the Contract or any counterpart hereof and the electronic retransmission of any signed copy hereof shall be the same as delivery of an original.</w:t>
      </w:r>
    </w:p>
    <w:p w14:paraId="5884C129" w14:textId="77777777" w:rsidR="00273C80" w:rsidRDefault="00273C80" w:rsidP="00273C80">
      <w:pPr>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spacing w:before="120"/>
        <w:jc w:val="both"/>
        <w:rPr>
          <w:spacing w:val="-2"/>
          <w:sz w:val="24"/>
          <w:szCs w:val="24"/>
        </w:rPr>
      </w:pPr>
    </w:p>
    <w:p w14:paraId="77F31B35" w14:textId="5461D982" w:rsidR="00273C80" w:rsidRPr="00853895" w:rsidRDefault="00273C80" w:rsidP="007F2B84">
      <w:pPr>
        <w:pStyle w:val="ListParagraph"/>
        <w:widowControl w:val="0"/>
        <w:numPr>
          <w:ilvl w:val="0"/>
          <w:numId w:val="47"/>
        </w:numPr>
        <w:tabs>
          <w:tab w:val="left" w:pos="-1080"/>
          <w:tab w:val="left" w:pos="-72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s>
        <w:autoSpaceDE w:val="0"/>
        <w:autoSpaceDN w:val="0"/>
        <w:adjustRightInd w:val="0"/>
        <w:spacing w:before="120" w:after="0" w:line="240" w:lineRule="auto"/>
        <w:ind w:hanging="540"/>
        <w:rPr>
          <w:spacing w:val="-2"/>
          <w:sz w:val="24"/>
          <w:szCs w:val="24"/>
        </w:rPr>
      </w:pPr>
      <w:r w:rsidRPr="00853895">
        <w:rPr>
          <w:b/>
          <w:spacing w:val="-2"/>
          <w:sz w:val="24"/>
          <w:szCs w:val="24"/>
          <w:u w:val="single"/>
        </w:rPr>
        <w:t>SURVIVAL</w:t>
      </w:r>
    </w:p>
    <w:p w14:paraId="4467ADE0" w14:textId="17ADD8C8" w:rsidR="005D1547" w:rsidRDefault="00273C80" w:rsidP="00273C80">
      <w:pPr>
        <w:tabs>
          <w:tab w:val="left" w:pos="900"/>
          <w:tab w:val="right" w:pos="9002"/>
        </w:tabs>
        <w:spacing w:before="120"/>
        <w:jc w:val="both"/>
        <w:rPr>
          <w:spacing w:val="-2"/>
          <w:sz w:val="24"/>
          <w:szCs w:val="24"/>
        </w:rPr>
      </w:pPr>
      <w:r w:rsidRPr="009B695B">
        <w:rPr>
          <w:spacing w:val="-2"/>
          <w:sz w:val="24"/>
          <w:szCs w:val="24"/>
        </w:rPr>
        <w:t>Provisions of this Contract intended by their nature and content to survive termination of this Contract shall so survive including, but not limited to, Articles 5, 7, 8, 10, 14, 15, 17, 18, 19, 20, 23, 29 and 30.</w:t>
      </w:r>
    </w:p>
    <w:p w14:paraId="03623ED0" w14:textId="77777777" w:rsidR="005D1547" w:rsidRDefault="005D1547">
      <w:pPr>
        <w:rPr>
          <w:spacing w:val="-2"/>
          <w:sz w:val="24"/>
          <w:szCs w:val="24"/>
        </w:rPr>
      </w:pPr>
      <w:r>
        <w:rPr>
          <w:spacing w:val="-2"/>
          <w:sz w:val="24"/>
          <w:szCs w:val="24"/>
        </w:rPr>
        <w:br w:type="page"/>
      </w:r>
    </w:p>
    <w:p w14:paraId="13571D7E" w14:textId="6F4BBEF1" w:rsidR="00273C80" w:rsidRPr="009B695B" w:rsidRDefault="005D1547" w:rsidP="00273C80">
      <w:pPr>
        <w:spacing w:before="120"/>
        <w:rPr>
          <w:sz w:val="24"/>
          <w:szCs w:val="24"/>
        </w:rPr>
      </w:pPr>
      <w:r>
        <w:rPr>
          <w:spacing w:val="-5"/>
          <w:sz w:val="24"/>
          <w:szCs w:val="24"/>
        </w:rPr>
        <w:lastRenderedPageBreak/>
        <w:t>I</w:t>
      </w:r>
      <w:r w:rsidR="00273C80" w:rsidRPr="009B695B">
        <w:rPr>
          <w:spacing w:val="-5"/>
          <w:sz w:val="24"/>
          <w:szCs w:val="24"/>
        </w:rPr>
        <w:t xml:space="preserve">N WITNESS WHEREOF, the parties have made and executed this Contract as of the day, month and </w:t>
      </w:r>
      <w:r w:rsidR="00273C80" w:rsidRPr="009B695B">
        <w:rPr>
          <w:sz w:val="24"/>
          <w:szCs w:val="24"/>
        </w:rPr>
        <w:t xml:space="preserve">year of the last signature contained below. </w:t>
      </w:r>
    </w:p>
    <w:p w14:paraId="34EF19D8" w14:textId="47E904E2" w:rsidR="00862B9F" w:rsidRDefault="00862B9F">
      <w:pPr>
        <w:rPr>
          <w:spacing w:val="-2"/>
          <w:szCs w:val="24"/>
        </w:rPr>
      </w:pPr>
    </w:p>
    <w:p w14:paraId="592A7AF0" w14:textId="77777777" w:rsidR="005A5B4C" w:rsidRPr="008A2AFE" w:rsidRDefault="005A5B4C" w:rsidP="005A5B4C">
      <w:pPr>
        <w:spacing w:before="36" w:after="360"/>
        <w:ind w:right="-518"/>
        <w:rPr>
          <w:rFonts w:cstheme="minorHAnsi"/>
          <w:b/>
          <w:szCs w:val="24"/>
        </w:rPr>
      </w:pPr>
      <w:r w:rsidRPr="008A2AFE">
        <w:rPr>
          <w:rFonts w:cstheme="minorHAnsi"/>
          <w:b/>
          <w:szCs w:val="24"/>
        </w:rPr>
        <w:t>UTAH TRANSIT AUTHORITY:</w:t>
      </w:r>
      <w:r w:rsidRPr="008A2AFE">
        <w:rPr>
          <w:rFonts w:cstheme="minorHAnsi"/>
          <w:b/>
          <w:szCs w:val="24"/>
        </w:rPr>
        <w:tab/>
      </w:r>
      <w:r w:rsidRPr="008A2AFE">
        <w:rPr>
          <w:rFonts w:cstheme="minorHAnsi"/>
          <w:b/>
          <w:szCs w:val="24"/>
        </w:rPr>
        <w:tab/>
      </w:r>
      <w:r w:rsidRPr="008A2AFE">
        <w:rPr>
          <w:rFonts w:cstheme="minorHAnsi"/>
          <w:b/>
          <w:szCs w:val="24"/>
        </w:rPr>
        <w:tab/>
      </w:r>
      <w:r w:rsidRPr="008A2AFE">
        <w:rPr>
          <w:rFonts w:cstheme="minorHAnsi"/>
          <w:b/>
          <w:szCs w:val="24"/>
        </w:rPr>
        <w:tab/>
        <w:t>CONTRACTOR:</w:t>
      </w:r>
    </w:p>
    <w:p w14:paraId="4DBB3F80" w14:textId="77777777" w:rsidR="005A5B4C" w:rsidRPr="008A2AFE" w:rsidRDefault="005A5B4C" w:rsidP="005A5B4C">
      <w:pPr>
        <w:spacing w:beforeLines="24" w:before="57" w:after="100" w:afterAutospacing="1"/>
        <w:ind w:right="-518"/>
        <w:rPr>
          <w:rFonts w:cstheme="minorHAnsi"/>
          <w:szCs w:val="24"/>
        </w:rPr>
      </w:pPr>
      <w:r w:rsidRPr="008A2AFE">
        <w:rPr>
          <w:rFonts w:cstheme="minorHAnsi"/>
          <w:szCs w:val="24"/>
        </w:rPr>
        <w:t>By_______________________</w:t>
      </w:r>
      <w:r w:rsidRPr="008A2AFE">
        <w:rPr>
          <w:rFonts w:cstheme="minorHAnsi"/>
          <w:szCs w:val="24"/>
        </w:rPr>
        <w:tab/>
        <w:t>Date _________</w:t>
      </w:r>
      <w:r w:rsidRPr="008A2AFE">
        <w:rPr>
          <w:rFonts w:cstheme="minorHAnsi"/>
          <w:szCs w:val="24"/>
        </w:rPr>
        <w:tab/>
        <w:t>By _______________________ Date ________</w:t>
      </w:r>
    </w:p>
    <w:p w14:paraId="237FE413" w14:textId="77777777" w:rsidR="005A5B4C" w:rsidRPr="008A2AFE" w:rsidRDefault="005A5B4C" w:rsidP="005A5B4C">
      <w:pPr>
        <w:spacing w:beforeLines="24" w:before="57"/>
        <w:ind w:right="-518"/>
        <w:rPr>
          <w:rFonts w:cstheme="minorHAnsi"/>
          <w:szCs w:val="24"/>
        </w:rPr>
      </w:pPr>
      <w:r w:rsidRPr="008A2AFE">
        <w:rPr>
          <w:rFonts w:cstheme="minorHAnsi"/>
          <w:szCs w:val="24"/>
        </w:rPr>
        <w:t>Name____________________</w:t>
      </w:r>
      <w:r w:rsidRPr="008A2AFE">
        <w:rPr>
          <w:rFonts w:cstheme="minorHAnsi"/>
          <w:szCs w:val="24"/>
        </w:rPr>
        <w:tab/>
      </w:r>
      <w:r w:rsidRPr="008A2AFE">
        <w:rPr>
          <w:rFonts w:cstheme="minorHAnsi"/>
          <w:szCs w:val="24"/>
        </w:rPr>
        <w:tab/>
      </w:r>
      <w:r w:rsidRPr="008A2AFE">
        <w:rPr>
          <w:rFonts w:cstheme="minorHAnsi"/>
          <w:szCs w:val="24"/>
        </w:rPr>
        <w:tab/>
      </w:r>
      <w:r w:rsidRPr="008A2AFE">
        <w:rPr>
          <w:rFonts w:cstheme="minorHAnsi"/>
          <w:szCs w:val="24"/>
        </w:rPr>
        <w:tab/>
        <w:t>Name____________________</w:t>
      </w:r>
    </w:p>
    <w:p w14:paraId="7C5D66D2" w14:textId="77777777" w:rsidR="005A5B4C" w:rsidRPr="008A2AFE" w:rsidRDefault="005A5B4C" w:rsidP="005A5B4C">
      <w:pPr>
        <w:spacing w:beforeLines="24" w:before="57"/>
        <w:ind w:right="-518"/>
        <w:rPr>
          <w:rFonts w:cstheme="minorHAnsi"/>
          <w:szCs w:val="24"/>
        </w:rPr>
      </w:pPr>
      <w:r w:rsidRPr="008A2AFE">
        <w:rPr>
          <w:rFonts w:cstheme="minorHAnsi"/>
          <w:szCs w:val="24"/>
        </w:rPr>
        <w:t xml:space="preserve">Title_____________________ </w:t>
      </w:r>
      <w:r w:rsidRPr="008A2AFE">
        <w:rPr>
          <w:rFonts w:cstheme="minorHAnsi"/>
          <w:szCs w:val="24"/>
        </w:rPr>
        <w:tab/>
      </w:r>
      <w:r w:rsidRPr="008A2AFE">
        <w:rPr>
          <w:rFonts w:cstheme="minorHAnsi"/>
          <w:szCs w:val="24"/>
        </w:rPr>
        <w:tab/>
      </w:r>
      <w:r w:rsidRPr="008A2AFE">
        <w:rPr>
          <w:rFonts w:cstheme="minorHAnsi"/>
          <w:szCs w:val="24"/>
        </w:rPr>
        <w:tab/>
      </w:r>
      <w:r w:rsidRPr="008A2AFE">
        <w:rPr>
          <w:rFonts w:cstheme="minorHAnsi"/>
          <w:szCs w:val="24"/>
        </w:rPr>
        <w:tab/>
        <w:t>Title_____________________</w:t>
      </w:r>
    </w:p>
    <w:p w14:paraId="263E6FCA" w14:textId="77777777" w:rsidR="005A5B4C" w:rsidRPr="008A2AFE" w:rsidRDefault="005A5B4C" w:rsidP="005A5B4C">
      <w:pPr>
        <w:spacing w:beforeLines="24" w:before="57"/>
        <w:ind w:right="-518"/>
        <w:rPr>
          <w:rFonts w:cstheme="minorHAnsi"/>
          <w:szCs w:val="24"/>
        </w:rPr>
      </w:pPr>
    </w:p>
    <w:p w14:paraId="445368A2" w14:textId="77777777" w:rsidR="005A5B4C" w:rsidRPr="008A2AFE" w:rsidRDefault="005A5B4C" w:rsidP="005A5B4C">
      <w:pPr>
        <w:spacing w:beforeLines="24" w:before="57" w:after="100" w:afterAutospacing="1"/>
        <w:ind w:right="-518"/>
        <w:rPr>
          <w:rFonts w:cstheme="minorHAnsi"/>
          <w:szCs w:val="24"/>
        </w:rPr>
      </w:pPr>
      <w:r w:rsidRPr="008A2AFE">
        <w:rPr>
          <w:rFonts w:cstheme="minorHAnsi"/>
          <w:szCs w:val="24"/>
        </w:rPr>
        <w:t>By_______________________</w:t>
      </w:r>
      <w:r w:rsidRPr="008A2AFE">
        <w:rPr>
          <w:rFonts w:cstheme="minorHAnsi"/>
          <w:szCs w:val="24"/>
        </w:rPr>
        <w:tab/>
        <w:t>Date _________</w:t>
      </w:r>
      <w:r w:rsidRPr="008A2AFE">
        <w:rPr>
          <w:rFonts w:cstheme="minorHAnsi"/>
          <w:szCs w:val="24"/>
        </w:rPr>
        <w:tab/>
        <w:t>By _______________________ Date ________</w:t>
      </w:r>
    </w:p>
    <w:p w14:paraId="4EE1D6EF" w14:textId="77777777" w:rsidR="005A5B4C" w:rsidRPr="008A2AFE" w:rsidRDefault="005A5B4C" w:rsidP="005A5B4C">
      <w:pPr>
        <w:spacing w:beforeLines="24" w:before="57"/>
        <w:ind w:right="-518"/>
        <w:rPr>
          <w:rFonts w:cstheme="minorHAnsi"/>
          <w:szCs w:val="24"/>
        </w:rPr>
      </w:pPr>
      <w:r w:rsidRPr="008A2AFE">
        <w:rPr>
          <w:rFonts w:cstheme="minorHAnsi"/>
          <w:szCs w:val="24"/>
        </w:rPr>
        <w:t>Name____________________</w:t>
      </w:r>
      <w:r w:rsidRPr="008A2AFE">
        <w:rPr>
          <w:rFonts w:cstheme="minorHAnsi"/>
          <w:szCs w:val="24"/>
        </w:rPr>
        <w:tab/>
      </w:r>
      <w:r w:rsidRPr="008A2AFE">
        <w:rPr>
          <w:rFonts w:cstheme="minorHAnsi"/>
          <w:szCs w:val="24"/>
        </w:rPr>
        <w:tab/>
      </w:r>
      <w:r w:rsidRPr="008A2AFE">
        <w:rPr>
          <w:rFonts w:cstheme="minorHAnsi"/>
          <w:szCs w:val="24"/>
        </w:rPr>
        <w:tab/>
      </w:r>
      <w:r w:rsidRPr="008A2AFE">
        <w:rPr>
          <w:rFonts w:cstheme="minorHAnsi"/>
          <w:szCs w:val="24"/>
        </w:rPr>
        <w:tab/>
        <w:t>Name____________________</w:t>
      </w:r>
    </w:p>
    <w:p w14:paraId="48FF5E9F" w14:textId="77777777" w:rsidR="005A5B4C" w:rsidRPr="008A2AFE" w:rsidRDefault="005A5B4C" w:rsidP="005A5B4C">
      <w:pPr>
        <w:spacing w:beforeLines="24" w:before="57"/>
        <w:ind w:right="-518"/>
        <w:rPr>
          <w:rFonts w:cstheme="minorHAnsi"/>
          <w:szCs w:val="24"/>
        </w:rPr>
      </w:pPr>
      <w:r w:rsidRPr="008A2AFE">
        <w:rPr>
          <w:rFonts w:cstheme="minorHAnsi"/>
          <w:szCs w:val="24"/>
        </w:rPr>
        <w:t xml:space="preserve">Title_____________________ </w:t>
      </w:r>
      <w:r w:rsidRPr="008A2AFE">
        <w:rPr>
          <w:rFonts w:cstheme="minorHAnsi"/>
          <w:szCs w:val="24"/>
        </w:rPr>
        <w:tab/>
      </w:r>
      <w:r w:rsidRPr="008A2AFE">
        <w:rPr>
          <w:rFonts w:cstheme="minorHAnsi"/>
          <w:szCs w:val="24"/>
        </w:rPr>
        <w:tab/>
      </w:r>
      <w:r w:rsidRPr="008A2AFE">
        <w:rPr>
          <w:rFonts w:cstheme="minorHAnsi"/>
          <w:szCs w:val="24"/>
        </w:rPr>
        <w:tab/>
      </w:r>
      <w:r w:rsidRPr="008A2AFE">
        <w:rPr>
          <w:rFonts w:cstheme="minorHAnsi"/>
          <w:szCs w:val="24"/>
        </w:rPr>
        <w:tab/>
        <w:t>Title_____________________</w:t>
      </w:r>
    </w:p>
    <w:p w14:paraId="07DDE4C3" w14:textId="77777777" w:rsidR="005A5B4C" w:rsidRPr="008A2AFE" w:rsidRDefault="005A5B4C" w:rsidP="005A5B4C">
      <w:pPr>
        <w:spacing w:beforeLines="24" w:before="57"/>
        <w:ind w:right="-518"/>
        <w:rPr>
          <w:rFonts w:cstheme="minorHAnsi"/>
          <w:szCs w:val="24"/>
        </w:rPr>
      </w:pPr>
    </w:p>
    <w:p w14:paraId="669DCF00" w14:textId="77777777" w:rsidR="005A5B4C" w:rsidRPr="008A2AFE" w:rsidRDefault="005A5B4C" w:rsidP="005A5B4C">
      <w:pPr>
        <w:tabs>
          <w:tab w:val="left" w:pos="4320"/>
        </w:tabs>
        <w:spacing w:beforeLines="24" w:before="57"/>
        <w:ind w:right="-518"/>
        <w:rPr>
          <w:rFonts w:cstheme="minorHAnsi"/>
          <w:szCs w:val="24"/>
        </w:rPr>
      </w:pPr>
      <w:r w:rsidRPr="008A2AFE">
        <w:rPr>
          <w:rFonts w:cstheme="minorHAnsi"/>
          <w:szCs w:val="24"/>
        </w:rPr>
        <w:t>By_______________________ Date __________</w:t>
      </w:r>
      <w:r w:rsidRPr="008A2AFE">
        <w:rPr>
          <w:rFonts w:cstheme="minorHAnsi"/>
          <w:szCs w:val="24"/>
        </w:rPr>
        <w:tab/>
      </w:r>
      <w:r w:rsidRPr="008A2AFE">
        <w:rPr>
          <w:rFonts w:cstheme="minorHAnsi"/>
          <w:szCs w:val="24"/>
        </w:rPr>
        <w:tab/>
      </w:r>
    </w:p>
    <w:p w14:paraId="4F1B1BC0" w14:textId="77777777" w:rsidR="005A5B4C" w:rsidRPr="008A2AFE" w:rsidRDefault="005A5B4C" w:rsidP="005A5B4C">
      <w:pPr>
        <w:spacing w:beforeLines="24" w:before="57"/>
        <w:ind w:left="270" w:right="-518"/>
        <w:rPr>
          <w:rFonts w:cstheme="minorHAnsi"/>
          <w:szCs w:val="24"/>
          <w:u w:val="single"/>
        </w:rPr>
      </w:pPr>
      <w:r w:rsidRPr="008A2AFE">
        <w:rPr>
          <w:rFonts w:cstheme="minorHAnsi"/>
          <w:szCs w:val="24"/>
        </w:rPr>
        <w:t>UTA Legal Counsel</w:t>
      </w:r>
      <w:r w:rsidRPr="008A2AFE">
        <w:rPr>
          <w:rFonts w:cstheme="minorHAnsi"/>
          <w:szCs w:val="24"/>
        </w:rPr>
        <w:tab/>
      </w:r>
      <w:r w:rsidRPr="008A2AFE">
        <w:rPr>
          <w:rFonts w:cstheme="minorHAnsi"/>
          <w:szCs w:val="24"/>
          <w:u w:val="single"/>
        </w:rPr>
        <w:t xml:space="preserve">  </w:t>
      </w:r>
    </w:p>
    <w:p w14:paraId="4747D2A8" w14:textId="77777777" w:rsidR="00486B01" w:rsidRPr="009E7214" w:rsidRDefault="00486B01" w:rsidP="0086048E">
      <w:pPr>
        <w:spacing w:after="120" w:line="240" w:lineRule="auto"/>
        <w:ind w:left="432" w:hanging="432"/>
        <w:jc w:val="center"/>
        <w:outlineLvl w:val="0"/>
        <w:rPr>
          <w:rFonts w:eastAsia="Calibri" w:cstheme="minorHAnsi"/>
        </w:rPr>
      </w:pPr>
    </w:p>
    <w:p w14:paraId="4C5AAA27" w14:textId="77777777" w:rsidR="001C4D98" w:rsidRPr="009E7214" w:rsidRDefault="001C4D98" w:rsidP="005F6276">
      <w:pPr>
        <w:widowControl w:val="0"/>
        <w:autoSpaceDE w:val="0"/>
        <w:autoSpaceDN w:val="0"/>
        <w:spacing w:before="120" w:after="0" w:line="240" w:lineRule="auto"/>
        <w:ind w:right="-518"/>
        <w:jc w:val="center"/>
        <w:rPr>
          <w:rFonts w:eastAsia="Calibri" w:cstheme="minorHAnsi"/>
        </w:rPr>
      </w:pPr>
    </w:p>
    <w:p w14:paraId="6F2EEB52" w14:textId="77777777" w:rsidR="001C4D98" w:rsidRPr="009E7214" w:rsidRDefault="001C4D98" w:rsidP="005F6276">
      <w:pPr>
        <w:widowControl w:val="0"/>
        <w:autoSpaceDE w:val="0"/>
        <w:autoSpaceDN w:val="0"/>
        <w:spacing w:before="120" w:after="0" w:line="240" w:lineRule="auto"/>
        <w:ind w:right="-518"/>
        <w:jc w:val="center"/>
        <w:rPr>
          <w:rFonts w:eastAsia="Calibri" w:cstheme="minorHAnsi"/>
        </w:rPr>
      </w:pPr>
    </w:p>
    <w:p w14:paraId="751B71A5" w14:textId="77777777" w:rsidR="001C4D98" w:rsidRPr="009E7214" w:rsidRDefault="001C4D98" w:rsidP="005F6276">
      <w:pPr>
        <w:widowControl w:val="0"/>
        <w:autoSpaceDE w:val="0"/>
        <w:autoSpaceDN w:val="0"/>
        <w:spacing w:before="120" w:after="0" w:line="240" w:lineRule="auto"/>
        <w:ind w:right="-518"/>
        <w:jc w:val="center"/>
        <w:rPr>
          <w:rFonts w:eastAsia="Calibri" w:cstheme="minorHAnsi"/>
        </w:rPr>
      </w:pPr>
    </w:p>
    <w:p w14:paraId="18ADDFD4" w14:textId="33B95B9F" w:rsidR="001C4D98" w:rsidRPr="009E7214" w:rsidRDefault="00D47BD2" w:rsidP="00D47BD2">
      <w:pPr>
        <w:rPr>
          <w:rFonts w:eastAsia="Calibri" w:cstheme="minorHAnsi"/>
        </w:rPr>
      </w:pPr>
      <w:r>
        <w:rPr>
          <w:rFonts w:eastAsia="Calibri" w:cstheme="minorHAnsi"/>
        </w:rPr>
        <w:br w:type="page"/>
      </w:r>
    </w:p>
    <w:p w14:paraId="052FE70B" w14:textId="5532CB4B" w:rsidR="005F6276" w:rsidRPr="009E7214" w:rsidRDefault="005F6276" w:rsidP="005F6276">
      <w:pPr>
        <w:widowControl w:val="0"/>
        <w:autoSpaceDE w:val="0"/>
        <w:autoSpaceDN w:val="0"/>
        <w:spacing w:before="120" w:after="0" w:line="240" w:lineRule="auto"/>
        <w:ind w:right="-518"/>
        <w:jc w:val="center"/>
        <w:rPr>
          <w:rFonts w:eastAsia="Calibri" w:cstheme="minorHAnsi"/>
        </w:rPr>
      </w:pPr>
      <w:r w:rsidRPr="009E7214">
        <w:rPr>
          <w:rFonts w:eastAsia="Calibri" w:cstheme="minorHAnsi"/>
          <w:noProof/>
        </w:rPr>
        <w:lastRenderedPageBreak/>
        <w:drawing>
          <wp:inline distT="0" distB="0" distL="0" distR="0" wp14:anchorId="03F56003" wp14:editId="7771042A">
            <wp:extent cx="1647825" cy="5238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18" t="-142" r="-218" b="-142"/>
                    <a:stretch>
                      <a:fillRect/>
                    </a:stretch>
                  </pic:blipFill>
                  <pic:spPr bwMode="auto">
                    <a:xfrm>
                      <a:off x="0" y="0"/>
                      <a:ext cx="1647825" cy="523875"/>
                    </a:xfrm>
                    <a:prstGeom prst="rect">
                      <a:avLst/>
                    </a:prstGeom>
                    <a:noFill/>
                    <a:ln>
                      <a:noFill/>
                    </a:ln>
                  </pic:spPr>
                </pic:pic>
              </a:graphicData>
            </a:graphic>
          </wp:inline>
        </w:drawing>
      </w:r>
    </w:p>
    <w:p w14:paraId="19BF5422" w14:textId="77777777" w:rsidR="005F6276" w:rsidRPr="009E7214" w:rsidRDefault="005F6276" w:rsidP="005F6276">
      <w:pPr>
        <w:contextualSpacing/>
        <w:jc w:val="center"/>
        <w:rPr>
          <w:rFonts w:eastAsia="Calibri" w:cstheme="minorHAnsi"/>
          <w:b/>
          <w:sz w:val="44"/>
        </w:rPr>
      </w:pPr>
      <w:r w:rsidRPr="009E7214">
        <w:rPr>
          <w:rFonts w:eastAsia="Calibri" w:cstheme="minorHAnsi"/>
          <w:b/>
          <w:sz w:val="44"/>
        </w:rPr>
        <w:t>REQUEST FOR PROPOSALS</w:t>
      </w:r>
    </w:p>
    <w:p w14:paraId="5C0B6C99" w14:textId="77777777" w:rsidR="005F6276" w:rsidRPr="009E7214" w:rsidRDefault="005F6276" w:rsidP="005F6276">
      <w:pPr>
        <w:contextualSpacing/>
        <w:jc w:val="center"/>
        <w:rPr>
          <w:rFonts w:eastAsia="Calibri" w:cstheme="minorHAnsi"/>
          <w:sz w:val="36"/>
        </w:rPr>
      </w:pPr>
      <w:r w:rsidRPr="009E7214">
        <w:rPr>
          <w:rFonts w:eastAsia="Calibri" w:cstheme="minorHAnsi"/>
          <w:sz w:val="36"/>
        </w:rPr>
        <w:t>Part 5 – Forms</w:t>
      </w:r>
    </w:p>
    <w:p w14:paraId="3D521807" w14:textId="77777777" w:rsidR="005F6276" w:rsidRPr="009E7214" w:rsidRDefault="005F6276" w:rsidP="005F6276">
      <w:pPr>
        <w:spacing w:before="240" w:after="120" w:line="228" w:lineRule="auto"/>
        <w:contextualSpacing/>
        <w:outlineLvl w:val="0"/>
        <w:rPr>
          <w:rFonts w:eastAsia="Calibri" w:cstheme="minorHAnsi"/>
          <w:b/>
          <w:bCs/>
          <w:kern w:val="32"/>
          <w:sz w:val="24"/>
          <w:szCs w:val="24"/>
        </w:rPr>
      </w:pPr>
      <w:r w:rsidRPr="009E7214">
        <w:rPr>
          <w:rFonts w:eastAsia="Calibri" w:cstheme="minorHAnsi"/>
          <w:b/>
          <w:bCs/>
          <w:kern w:val="32"/>
          <w:sz w:val="24"/>
          <w:szCs w:val="24"/>
        </w:rPr>
        <w:t>PROPOSAL FORMS AND DECLARATIONS</w:t>
      </w:r>
    </w:p>
    <w:p w14:paraId="11709458" w14:textId="77777777" w:rsidR="005F6276" w:rsidRPr="009E7214" w:rsidRDefault="005F6276" w:rsidP="005F6276">
      <w:pPr>
        <w:spacing w:before="240" w:after="120" w:line="228" w:lineRule="auto"/>
        <w:contextualSpacing/>
        <w:outlineLvl w:val="0"/>
        <w:rPr>
          <w:rFonts w:eastAsia="Calibri" w:cstheme="minorHAnsi"/>
          <w:b/>
          <w:bCs/>
          <w:kern w:val="32"/>
        </w:rPr>
      </w:pPr>
    </w:p>
    <w:p w14:paraId="26F7B89B" w14:textId="1D5E0A51" w:rsidR="005F6276" w:rsidRPr="009E7214" w:rsidRDefault="005F6276" w:rsidP="005F6276">
      <w:pPr>
        <w:tabs>
          <w:tab w:val="left" w:pos="-288"/>
          <w:tab w:val="left" w:pos="432"/>
          <w:tab w:val="left" w:pos="720"/>
          <w:tab w:val="left" w:pos="1008"/>
          <w:tab w:val="left" w:pos="4464"/>
          <w:tab w:val="left" w:pos="7056"/>
        </w:tabs>
        <w:contextualSpacing/>
        <w:jc w:val="both"/>
        <w:rPr>
          <w:rFonts w:eastAsia="Calibri" w:cstheme="minorHAnsi"/>
        </w:rPr>
      </w:pPr>
      <w:r w:rsidRPr="009E7214">
        <w:rPr>
          <w:rFonts w:eastAsia="Calibri" w:cstheme="minorHAnsi"/>
          <w:b/>
        </w:rPr>
        <w:t>TO:</w:t>
      </w:r>
      <w:r w:rsidRPr="009E7214">
        <w:rPr>
          <w:rFonts w:eastAsia="Calibri" w:cstheme="minorHAnsi"/>
        </w:rPr>
        <w:tab/>
      </w:r>
      <w:r w:rsidRPr="009E7214">
        <w:rPr>
          <w:rFonts w:eastAsia="Calibri" w:cstheme="minorHAnsi"/>
        </w:rPr>
        <w:tab/>
      </w:r>
      <w:r w:rsidR="00C42AF3" w:rsidRPr="00C42AF3">
        <w:rPr>
          <w:rFonts w:eastAsia="Calibri" w:cstheme="minorHAnsi"/>
        </w:rPr>
        <w:t>Brent Miller</w:t>
      </w:r>
      <w:r w:rsidRPr="00C42AF3">
        <w:rPr>
          <w:rFonts w:eastAsia="Calibri" w:cstheme="minorHAnsi"/>
        </w:rPr>
        <w:t xml:space="preserve">, </w:t>
      </w:r>
      <w:r w:rsidR="00C42AF3" w:rsidRPr="00C42AF3">
        <w:rPr>
          <w:rFonts w:eastAsia="Calibri" w:cstheme="minorHAnsi"/>
        </w:rPr>
        <w:t>Contract</w:t>
      </w:r>
      <w:r w:rsidR="00C42AF3">
        <w:rPr>
          <w:rFonts w:eastAsia="Calibri" w:cstheme="minorHAnsi"/>
        </w:rPr>
        <w:t xml:space="preserve"> Buyer</w:t>
      </w:r>
    </w:p>
    <w:p w14:paraId="0871D479" w14:textId="77777777" w:rsidR="005F6276" w:rsidRPr="009E7214" w:rsidRDefault="005F6276" w:rsidP="005F6276">
      <w:pPr>
        <w:tabs>
          <w:tab w:val="left" w:pos="-288"/>
          <w:tab w:val="left" w:pos="432"/>
          <w:tab w:val="left" w:pos="720"/>
          <w:tab w:val="left" w:pos="1008"/>
          <w:tab w:val="left" w:pos="4464"/>
          <w:tab w:val="left" w:pos="7056"/>
        </w:tabs>
        <w:ind w:firstLine="720"/>
        <w:contextualSpacing/>
        <w:jc w:val="both"/>
        <w:rPr>
          <w:rFonts w:eastAsia="Calibri" w:cstheme="minorHAnsi"/>
        </w:rPr>
      </w:pPr>
      <w:r w:rsidRPr="009E7214">
        <w:rPr>
          <w:rFonts w:eastAsia="Calibri" w:cstheme="minorHAnsi"/>
        </w:rPr>
        <w:t>Utah Transit Authority</w:t>
      </w:r>
    </w:p>
    <w:p w14:paraId="11F0E859" w14:textId="77777777" w:rsidR="005F6276" w:rsidRPr="009E7214" w:rsidRDefault="005F6276" w:rsidP="005F6276">
      <w:pPr>
        <w:tabs>
          <w:tab w:val="left" w:pos="-288"/>
          <w:tab w:val="left" w:pos="432"/>
          <w:tab w:val="left" w:pos="720"/>
          <w:tab w:val="left" w:pos="1008"/>
          <w:tab w:val="left" w:pos="4464"/>
          <w:tab w:val="left" w:pos="7056"/>
        </w:tabs>
        <w:ind w:firstLine="720"/>
        <w:contextualSpacing/>
        <w:jc w:val="both"/>
        <w:rPr>
          <w:rFonts w:eastAsia="Calibri" w:cstheme="minorHAnsi"/>
        </w:rPr>
      </w:pPr>
      <w:r w:rsidRPr="009E7214">
        <w:rPr>
          <w:rFonts w:eastAsia="Calibri" w:cstheme="minorHAnsi"/>
        </w:rPr>
        <w:t>669 West 200 South</w:t>
      </w:r>
    </w:p>
    <w:p w14:paraId="620E4F42" w14:textId="77777777" w:rsidR="005F6276" w:rsidRPr="009E7214" w:rsidRDefault="005F6276" w:rsidP="005F6276">
      <w:pPr>
        <w:tabs>
          <w:tab w:val="left" w:pos="-288"/>
          <w:tab w:val="left" w:pos="432"/>
          <w:tab w:val="left" w:pos="720"/>
          <w:tab w:val="left" w:pos="1008"/>
          <w:tab w:val="left" w:pos="4464"/>
          <w:tab w:val="left" w:pos="7056"/>
        </w:tabs>
        <w:ind w:firstLine="720"/>
        <w:contextualSpacing/>
        <w:jc w:val="both"/>
        <w:rPr>
          <w:rFonts w:eastAsia="Calibri" w:cstheme="minorHAnsi"/>
        </w:rPr>
      </w:pPr>
      <w:r w:rsidRPr="009E7214">
        <w:rPr>
          <w:rFonts w:eastAsia="Calibri" w:cstheme="minorHAnsi"/>
        </w:rPr>
        <w:t>Salt Lake City, Utah 84101</w:t>
      </w:r>
    </w:p>
    <w:p w14:paraId="5A038844" w14:textId="77777777" w:rsidR="005F6276" w:rsidRPr="009E7214" w:rsidRDefault="005F6276" w:rsidP="005F6276">
      <w:pPr>
        <w:tabs>
          <w:tab w:val="left" w:pos="-288"/>
          <w:tab w:val="left" w:pos="432"/>
          <w:tab w:val="left" w:pos="720"/>
          <w:tab w:val="left" w:pos="1008"/>
          <w:tab w:val="left" w:pos="4464"/>
          <w:tab w:val="left" w:pos="7056"/>
        </w:tabs>
        <w:ind w:firstLine="720"/>
        <w:contextualSpacing/>
        <w:jc w:val="both"/>
        <w:rPr>
          <w:rFonts w:eastAsia="Calibri" w:cstheme="minorHAnsi"/>
        </w:rPr>
      </w:pPr>
    </w:p>
    <w:p w14:paraId="548F8B1E" w14:textId="2DEA3AEC" w:rsidR="005F6276" w:rsidRPr="009E7214" w:rsidRDefault="005F6276" w:rsidP="005F6276">
      <w:pPr>
        <w:contextualSpacing/>
        <w:jc w:val="both"/>
        <w:rPr>
          <w:rFonts w:eastAsia="Calibri" w:cstheme="minorHAnsi"/>
        </w:rPr>
      </w:pPr>
      <w:r w:rsidRPr="009E7214">
        <w:rPr>
          <w:rFonts w:eastAsia="Calibri" w:cstheme="minorHAnsi"/>
        </w:rPr>
        <w:t xml:space="preserve">Having examined all the documents, general conditions and instructions, and </w:t>
      </w:r>
      <w:r w:rsidR="00F343DC">
        <w:rPr>
          <w:rFonts w:eastAsia="Calibri" w:cstheme="minorHAnsi"/>
        </w:rPr>
        <w:t xml:space="preserve">the </w:t>
      </w:r>
      <w:r w:rsidRPr="009E7214">
        <w:rPr>
          <w:rFonts w:eastAsia="Calibri" w:cstheme="minorHAnsi"/>
        </w:rPr>
        <w:t xml:space="preserve">work scope entitled </w:t>
      </w:r>
    </w:p>
    <w:p w14:paraId="21D8E5C0" w14:textId="07D9B2C1" w:rsidR="005F6276" w:rsidRPr="009E7214" w:rsidRDefault="005F6276" w:rsidP="005F6276">
      <w:pPr>
        <w:contextualSpacing/>
        <w:jc w:val="both"/>
        <w:rPr>
          <w:rFonts w:eastAsia="Calibri" w:cstheme="minorHAnsi"/>
        </w:rPr>
      </w:pPr>
      <w:r w:rsidRPr="00C42AF3">
        <w:rPr>
          <w:rFonts w:eastAsia="Calibri" w:cstheme="minorHAnsi"/>
        </w:rPr>
        <w:t>“</w:t>
      </w:r>
      <w:r w:rsidR="00C42AF3" w:rsidRPr="00C42AF3">
        <w:rPr>
          <w:rFonts w:eastAsia="Calibri" w:cstheme="minorHAnsi"/>
        </w:rPr>
        <w:t xml:space="preserve">RFP 26-04064BCM </w:t>
      </w:r>
      <w:r w:rsidR="00C42AF3" w:rsidRPr="00C42AF3">
        <w:rPr>
          <w:rFonts w:cstheme="minorHAnsi"/>
        </w:rPr>
        <w:t>Janitorial Services for UTA Buildings</w:t>
      </w:r>
      <w:r w:rsidRPr="00C42AF3">
        <w:rPr>
          <w:rFonts w:eastAsia="Calibri" w:cstheme="minorHAnsi"/>
        </w:rPr>
        <w:t>”,</w:t>
      </w:r>
      <w:r w:rsidRPr="009E7214">
        <w:rPr>
          <w:rFonts w:eastAsia="Calibri" w:cstheme="minorHAnsi"/>
        </w:rPr>
        <w:t xml:space="preserve"> dated </w:t>
      </w:r>
      <w:r w:rsidR="00C42AF3">
        <w:rPr>
          <w:rFonts w:eastAsia="Calibri" w:cstheme="minorHAnsi"/>
        </w:rPr>
        <w:t>September 15</w:t>
      </w:r>
      <w:r w:rsidRPr="009E7214">
        <w:rPr>
          <w:rFonts w:eastAsia="Calibri" w:cstheme="minorHAnsi"/>
        </w:rPr>
        <w:t>, 20</w:t>
      </w:r>
      <w:r w:rsidR="00C42AF3">
        <w:rPr>
          <w:rFonts w:eastAsia="Calibri" w:cstheme="minorHAnsi"/>
        </w:rPr>
        <w:t>26</w:t>
      </w:r>
      <w:r w:rsidRPr="009E7214">
        <w:rPr>
          <w:rFonts w:eastAsia="Calibri" w:cstheme="minorHAnsi"/>
        </w:rPr>
        <w:t xml:space="preserve"> the undersigned requests consideration to furnish the services required by said documents exclusive of all Federal excise taxes, local sales and use taxes for the sum as mutually agreed </w:t>
      </w:r>
      <w:r w:rsidR="00E34FC1">
        <w:rPr>
          <w:rFonts w:eastAsia="Calibri" w:cstheme="minorHAnsi"/>
        </w:rPr>
        <w:t>upon</w:t>
      </w:r>
      <w:r w:rsidR="00E34FC1" w:rsidRPr="009E7214">
        <w:rPr>
          <w:rFonts w:eastAsia="Calibri" w:cstheme="minorHAnsi"/>
        </w:rPr>
        <w:t xml:space="preserve"> </w:t>
      </w:r>
      <w:r w:rsidRPr="009E7214">
        <w:rPr>
          <w:rFonts w:eastAsia="Calibri" w:cstheme="minorHAnsi"/>
        </w:rPr>
        <w:t>in the final contract documents.</w:t>
      </w:r>
    </w:p>
    <w:p w14:paraId="18F2C727" w14:textId="77777777" w:rsidR="005F6276" w:rsidRPr="009E7214" w:rsidRDefault="005F6276" w:rsidP="005F6276">
      <w:pPr>
        <w:contextualSpacing/>
        <w:jc w:val="both"/>
        <w:rPr>
          <w:rFonts w:eastAsia="Calibri" w:cstheme="minorHAnsi"/>
        </w:rPr>
      </w:pPr>
    </w:p>
    <w:p w14:paraId="34CED2D3" w14:textId="77777777" w:rsidR="005F6276" w:rsidRPr="009E7214" w:rsidRDefault="005F6276" w:rsidP="007F2B84">
      <w:pPr>
        <w:numPr>
          <w:ilvl w:val="1"/>
          <w:numId w:val="10"/>
        </w:numPr>
        <w:overflowPunct w:val="0"/>
        <w:autoSpaceDE w:val="0"/>
        <w:autoSpaceDN w:val="0"/>
        <w:adjustRightInd w:val="0"/>
        <w:spacing w:before="240" w:after="240" w:line="240" w:lineRule="auto"/>
        <w:contextualSpacing/>
        <w:outlineLvl w:val="1"/>
        <w:rPr>
          <w:rFonts w:eastAsia="Calibri" w:cstheme="minorHAnsi"/>
          <w:b/>
          <w:bCs/>
          <w:caps/>
        </w:rPr>
      </w:pPr>
      <w:r w:rsidRPr="009E7214">
        <w:rPr>
          <w:rFonts w:eastAsia="Calibri" w:cstheme="minorHAnsi"/>
          <w:b/>
          <w:bCs/>
          <w:caps/>
        </w:rPr>
        <w:t>ADDENDA</w:t>
      </w:r>
    </w:p>
    <w:p w14:paraId="7D7AB035"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66C6CD00"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9E7214">
        <w:rPr>
          <w:rFonts w:eastAsia="Calibri" w:cstheme="minorHAnsi"/>
        </w:rPr>
        <w:t>The undersigned bidder/proposer acknowledges receipt of the following addenda:</w:t>
      </w:r>
    </w:p>
    <w:p w14:paraId="73B35AA1"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42A8C654"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9E7214">
        <w:rPr>
          <w:rFonts w:eastAsia="Calibri" w:cstheme="minorHAnsi"/>
        </w:rPr>
        <w:t>Addendum No.</w:t>
      </w:r>
      <w:r w:rsidRPr="009E7214">
        <w:rPr>
          <w:rFonts w:eastAsia="Calibri" w:cstheme="minorHAnsi"/>
          <w:u w:val="single"/>
        </w:rPr>
        <w:t xml:space="preserve">       </w:t>
      </w:r>
      <w:r w:rsidRPr="009E7214">
        <w:rPr>
          <w:rFonts w:eastAsia="Calibri" w:cstheme="minorHAnsi"/>
        </w:rPr>
        <w:t xml:space="preserve">  Date____________________        Addendum No.</w:t>
      </w:r>
      <w:r w:rsidRPr="009E7214">
        <w:rPr>
          <w:rFonts w:eastAsia="Calibri" w:cstheme="minorHAnsi"/>
          <w:u w:val="single"/>
        </w:rPr>
        <w:t xml:space="preserve">       </w:t>
      </w:r>
      <w:r w:rsidRPr="009E7214">
        <w:rPr>
          <w:rFonts w:eastAsia="Calibri" w:cstheme="minorHAnsi"/>
        </w:rPr>
        <w:t xml:space="preserve">  Date____________________</w:t>
      </w:r>
    </w:p>
    <w:p w14:paraId="5FCD5776"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63A126A0"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9E7214">
        <w:rPr>
          <w:rFonts w:eastAsia="Calibri" w:cstheme="minorHAnsi"/>
        </w:rPr>
        <w:t>Addendum No.</w:t>
      </w:r>
      <w:r w:rsidRPr="009E7214">
        <w:rPr>
          <w:rFonts w:eastAsia="Calibri" w:cstheme="minorHAnsi"/>
          <w:u w:val="single"/>
        </w:rPr>
        <w:t xml:space="preserve">       </w:t>
      </w:r>
      <w:r w:rsidRPr="009E7214">
        <w:rPr>
          <w:rFonts w:eastAsia="Calibri" w:cstheme="minorHAnsi"/>
        </w:rPr>
        <w:t xml:space="preserve">  Date____________________        Addendum No.</w:t>
      </w:r>
      <w:r w:rsidRPr="009E7214">
        <w:rPr>
          <w:rFonts w:eastAsia="Calibri" w:cstheme="minorHAnsi"/>
          <w:u w:val="single"/>
        </w:rPr>
        <w:t xml:space="preserve">       </w:t>
      </w:r>
      <w:r w:rsidRPr="009E7214">
        <w:rPr>
          <w:rFonts w:eastAsia="Calibri" w:cstheme="minorHAnsi"/>
        </w:rPr>
        <w:t xml:space="preserve">  Date____________________</w:t>
      </w:r>
    </w:p>
    <w:p w14:paraId="3853C362"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007B58BA"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9E7214">
        <w:rPr>
          <w:rFonts w:eastAsia="Calibri" w:cstheme="minorHAnsi"/>
        </w:rPr>
        <w:t>Failure to acknowledge receipt of all addenda may cause the bid/proposal to be rejected as non</w:t>
      </w:r>
      <w:r w:rsidRPr="009E7214">
        <w:rPr>
          <w:rFonts w:eastAsia="Calibri" w:cstheme="minorHAnsi"/>
        </w:rPr>
        <w:noBreakHyphen/>
        <w:t>responsive.</w:t>
      </w:r>
    </w:p>
    <w:p w14:paraId="17078E0C"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17E117DD" w14:textId="77777777" w:rsidR="005F6276" w:rsidRPr="00D47BD2" w:rsidRDefault="005F6276" w:rsidP="007F2B84">
      <w:pPr>
        <w:numPr>
          <w:ilvl w:val="1"/>
          <w:numId w:val="10"/>
        </w:numPr>
        <w:spacing w:after="120" w:line="240" w:lineRule="auto"/>
        <w:contextualSpacing/>
        <w:rPr>
          <w:rFonts w:eastAsia="Times New Roman" w:cstheme="minorHAnsi"/>
          <w:b/>
        </w:rPr>
      </w:pPr>
      <w:r w:rsidRPr="00D47BD2">
        <w:rPr>
          <w:rFonts w:eastAsia="Times New Roman" w:cstheme="minorHAnsi"/>
          <w:b/>
        </w:rPr>
        <w:t>Disclosure of Organizational Conflicts of Interest</w:t>
      </w:r>
    </w:p>
    <w:p w14:paraId="315D2C6D" w14:textId="24129362" w:rsidR="005F6276" w:rsidRPr="00D47BD2" w:rsidRDefault="005F6276" w:rsidP="005F6276">
      <w:pPr>
        <w:autoSpaceDE w:val="0"/>
        <w:autoSpaceDN w:val="0"/>
        <w:adjustRightInd w:val="0"/>
        <w:spacing w:after="120" w:line="240" w:lineRule="auto"/>
        <w:jc w:val="both"/>
        <w:rPr>
          <w:rFonts w:eastAsia="Times New Roman" w:cstheme="minorHAnsi"/>
          <w:b/>
        </w:rPr>
      </w:pPr>
      <w:r w:rsidRPr="00D47BD2">
        <w:rPr>
          <w:rFonts w:eastAsia="Times New Roman" w:cstheme="minorHAnsi"/>
        </w:rPr>
        <w:t>An organizational conflict of interest means that</w:t>
      </w:r>
      <w:r w:rsidR="00CC6471">
        <w:rPr>
          <w:rFonts w:eastAsia="Times New Roman" w:cstheme="minorHAnsi"/>
        </w:rPr>
        <w:t>,</w:t>
      </w:r>
      <w:r w:rsidRPr="00D47BD2">
        <w:rPr>
          <w:rFonts w:eastAsia="Times New Roman" w:cstheme="minorHAnsi"/>
        </w:rPr>
        <w:t xml:space="preserve"> because of other activities, relationships, or contracts, the Proposer is unable, or potentially unable, to render impartial assistance or advice to UTA; </w:t>
      </w:r>
      <w:r w:rsidR="00CC6471">
        <w:rPr>
          <w:rFonts w:eastAsia="Times New Roman" w:cstheme="minorHAnsi"/>
        </w:rPr>
        <w:t>the</w:t>
      </w:r>
      <w:r w:rsidR="00CC6471" w:rsidRPr="00D47BD2">
        <w:rPr>
          <w:rFonts w:eastAsia="Times New Roman" w:cstheme="minorHAnsi"/>
        </w:rPr>
        <w:t xml:space="preserve"> </w:t>
      </w:r>
      <w:r w:rsidRPr="00D47BD2">
        <w:rPr>
          <w:rFonts w:eastAsia="Times New Roman" w:cstheme="minorHAnsi"/>
        </w:rPr>
        <w:t xml:space="preserve">Proposer’s objectivity in performing the work identified in this RFP is or might be otherwise impaired; or </w:t>
      </w:r>
      <w:r w:rsidR="00CC6471">
        <w:rPr>
          <w:rFonts w:eastAsia="Times New Roman" w:cstheme="minorHAnsi"/>
        </w:rPr>
        <w:t>the</w:t>
      </w:r>
      <w:r w:rsidR="00CC6471" w:rsidRPr="00D47BD2">
        <w:rPr>
          <w:rFonts w:eastAsia="Times New Roman" w:cstheme="minorHAnsi"/>
        </w:rPr>
        <w:t xml:space="preserve"> </w:t>
      </w:r>
      <w:r w:rsidRPr="00D47BD2">
        <w:rPr>
          <w:rFonts w:eastAsia="Times New Roman" w:cstheme="minorHAnsi"/>
        </w:rPr>
        <w:t>Proposer has an unfair competitive advantage.  If a Proposer believes that it has, or may have, a real or perceived organizational conflict of interest, it must disclose such real or perceived organizational conflict of interest in its Proposal, and describe the measures taken by the Proposer to mitigate such conflict. UTA will review such information and, in its sole discretion, determine whether a real or perceived organizational conflict of interest exists, and whether such conflict warrants disqualification of the Proposer, or may be mitigated by taking further measures. By signing the Declaration contained below, Proposer certifies that it is unaware, to the best of its knowledge and belief, of any organizational conflict of interest.</w:t>
      </w:r>
      <w:r w:rsidRPr="00D47BD2">
        <w:rPr>
          <w:rFonts w:eastAsia="Times New Roman" w:cstheme="minorHAnsi"/>
          <w:b/>
        </w:rPr>
        <w:t xml:space="preserve"> </w:t>
      </w:r>
    </w:p>
    <w:p w14:paraId="5E7E1718" w14:textId="77777777" w:rsidR="005F6276" w:rsidRPr="00D47BD2" w:rsidRDefault="005F6276" w:rsidP="007F2B84">
      <w:pPr>
        <w:numPr>
          <w:ilvl w:val="1"/>
          <w:numId w:val="10"/>
        </w:numPr>
        <w:spacing w:after="120" w:line="240" w:lineRule="auto"/>
        <w:ind w:hanging="418"/>
        <w:rPr>
          <w:rFonts w:eastAsia="Times New Roman" w:cstheme="minorHAnsi"/>
          <w:b/>
        </w:rPr>
      </w:pPr>
      <w:r w:rsidRPr="00D47BD2">
        <w:rPr>
          <w:rFonts w:eastAsia="Times New Roman" w:cstheme="minorHAnsi"/>
          <w:b/>
        </w:rPr>
        <w:t>No Collusion</w:t>
      </w:r>
    </w:p>
    <w:p w14:paraId="2648CC79" w14:textId="3F887C9F" w:rsidR="005F6276" w:rsidRPr="00D47BD2" w:rsidRDefault="005F6276" w:rsidP="005F6276">
      <w:pPr>
        <w:autoSpaceDE w:val="0"/>
        <w:autoSpaceDN w:val="0"/>
        <w:adjustRightInd w:val="0"/>
        <w:spacing w:after="120" w:line="240" w:lineRule="auto"/>
        <w:jc w:val="both"/>
        <w:rPr>
          <w:rFonts w:eastAsia="Times New Roman" w:cstheme="minorHAnsi"/>
        </w:rPr>
      </w:pPr>
      <w:r w:rsidRPr="00D47BD2">
        <w:rPr>
          <w:rFonts w:eastAsia="Times New Roman" w:cstheme="minorHAnsi"/>
        </w:rPr>
        <w:lastRenderedPageBreak/>
        <w:t xml:space="preserve">By submitting a Proposal, the Proposer represents and warrants that its Proposal is genuine and not a sham, and that the Proposer has not colluded with any other parties regarding this procurement process.  If UTA learns that the Proposal is not genuine, or that the Proposer </w:t>
      </w:r>
      <w:r w:rsidR="00783722">
        <w:rPr>
          <w:rFonts w:eastAsia="Times New Roman" w:cstheme="minorHAnsi"/>
        </w:rPr>
        <w:t>has</w:t>
      </w:r>
      <w:r w:rsidR="00783722" w:rsidRPr="00D47BD2">
        <w:rPr>
          <w:rFonts w:eastAsia="Times New Roman" w:cstheme="minorHAnsi"/>
        </w:rPr>
        <w:t xml:space="preserve"> </w:t>
      </w:r>
      <w:r w:rsidRPr="00D47BD2">
        <w:rPr>
          <w:rFonts w:eastAsia="Times New Roman" w:cstheme="minorHAnsi"/>
        </w:rPr>
        <w:t>collude</w:t>
      </w:r>
      <w:r w:rsidR="00783722">
        <w:rPr>
          <w:rFonts w:eastAsia="Times New Roman" w:cstheme="minorHAnsi"/>
        </w:rPr>
        <w:t>d</w:t>
      </w:r>
      <w:r w:rsidRPr="00D47BD2">
        <w:rPr>
          <w:rFonts w:eastAsia="Times New Roman" w:cstheme="minorHAnsi"/>
        </w:rPr>
        <w:t xml:space="preserve"> with other parties or engaged in any anti-competitive or fraudulent practices in connection with this procurement process, UTA may immediately terminate any resulting contract and seek any remedies available in equity or at law</w:t>
      </w:r>
      <w:r w:rsidR="00013A49">
        <w:rPr>
          <w:rFonts w:eastAsia="Times New Roman" w:cstheme="minorHAnsi"/>
        </w:rPr>
        <w:t>.</w:t>
      </w:r>
    </w:p>
    <w:p w14:paraId="51D90A88" w14:textId="77777777" w:rsidR="005F6276" w:rsidRPr="00D47BD2" w:rsidRDefault="005F6276" w:rsidP="007F2B84">
      <w:pPr>
        <w:numPr>
          <w:ilvl w:val="1"/>
          <w:numId w:val="10"/>
        </w:numPr>
        <w:spacing w:after="120" w:line="240" w:lineRule="auto"/>
        <w:contextualSpacing/>
        <w:rPr>
          <w:rFonts w:eastAsia="Calibri" w:cstheme="minorHAnsi"/>
          <w:b/>
        </w:rPr>
      </w:pPr>
      <w:r w:rsidRPr="00D47BD2">
        <w:rPr>
          <w:rFonts w:eastAsia="Calibri" w:cstheme="minorHAnsi"/>
          <w:b/>
        </w:rPr>
        <w:t>E-VERIFY</w:t>
      </w:r>
    </w:p>
    <w:p w14:paraId="0E75F5AD" w14:textId="7221B4CD" w:rsidR="005F6276" w:rsidRPr="00D47BD2" w:rsidRDefault="005F6276" w:rsidP="005F6276">
      <w:pPr>
        <w:spacing w:after="120" w:line="240" w:lineRule="auto"/>
        <w:jc w:val="both"/>
        <w:rPr>
          <w:rFonts w:eastAsia="Calibri" w:cstheme="minorHAnsi"/>
        </w:rPr>
      </w:pPr>
      <w:r w:rsidRPr="00D47BD2">
        <w:rPr>
          <w:rFonts w:eastAsia="Calibri" w:cstheme="minorHAnsi"/>
        </w:rPr>
        <w:t xml:space="preserve">Each Proposer and each person signing on behalf of any Proposer certifies as to its own entity, under penalty of perjury, that the named Proposer has registered and is participating in the Status Verification System to verify the work eligibility status of the contractor’s new employees </w:t>
      </w:r>
      <w:r w:rsidR="005508B8">
        <w:rPr>
          <w:rFonts w:eastAsia="Calibri" w:cstheme="minorHAnsi"/>
        </w:rPr>
        <w:t>who</w:t>
      </w:r>
      <w:r w:rsidR="005508B8" w:rsidRPr="00D47BD2">
        <w:rPr>
          <w:rFonts w:eastAsia="Calibri" w:cstheme="minorHAnsi"/>
        </w:rPr>
        <w:t xml:space="preserve"> </w:t>
      </w:r>
      <w:r w:rsidRPr="00D47BD2">
        <w:rPr>
          <w:rFonts w:eastAsia="Calibri" w:cstheme="minorHAnsi"/>
        </w:rPr>
        <w:t xml:space="preserve">are employed in the State of Utah in accordance with applicable immigration laws including UCA Section 63G-12-302.  </w:t>
      </w:r>
    </w:p>
    <w:p w14:paraId="5E5EA166" w14:textId="77777777" w:rsidR="005F6276" w:rsidRPr="00D47BD2" w:rsidRDefault="005F6276" w:rsidP="005F6276">
      <w:pPr>
        <w:spacing w:after="120" w:line="240" w:lineRule="auto"/>
        <w:jc w:val="both"/>
        <w:rPr>
          <w:rFonts w:eastAsia="Calibri" w:cstheme="minorHAnsi"/>
        </w:rPr>
      </w:pPr>
      <w:r w:rsidRPr="00D47BD2">
        <w:rPr>
          <w:rFonts w:eastAsia="Calibri" w:cstheme="minorHAnsi"/>
        </w:rPr>
        <w:t>Signing the Proposal is deemed the Proposer’s certification of compliance with all provisions of this employment status verification certification required by all applicable status verification laws including Utah Code Ann. § 63G-12-302.</w:t>
      </w:r>
    </w:p>
    <w:p w14:paraId="6F629EB1" w14:textId="1D040012" w:rsidR="005F6276" w:rsidRPr="00D47BD2" w:rsidRDefault="005F6276" w:rsidP="005F6276">
      <w:pPr>
        <w:spacing w:after="120" w:line="240" w:lineRule="auto"/>
        <w:jc w:val="both"/>
        <w:rPr>
          <w:rFonts w:eastAsia="Calibri" w:cstheme="minorHAnsi"/>
        </w:rPr>
      </w:pPr>
      <w:r w:rsidRPr="00D47BD2">
        <w:rPr>
          <w:rFonts w:eastAsia="Calibri" w:cstheme="minorHAnsi"/>
        </w:rPr>
        <w:t xml:space="preserve">The successful Proposer </w:t>
      </w:r>
      <w:r w:rsidR="009B5CEF">
        <w:rPr>
          <w:rFonts w:eastAsia="Calibri" w:cstheme="minorHAnsi"/>
        </w:rPr>
        <w:t>will</w:t>
      </w:r>
      <w:r w:rsidRPr="00D47BD2">
        <w:rPr>
          <w:rFonts w:eastAsia="Calibri" w:cstheme="minorHAnsi"/>
        </w:rPr>
        <w:t xml:space="preserve"> require that the following provision be placed in each subcontract at every tier:  “The subcontractor </w:t>
      </w:r>
      <w:r w:rsidR="009B5CEF">
        <w:rPr>
          <w:rFonts w:eastAsia="Calibri" w:cstheme="minorHAnsi"/>
        </w:rPr>
        <w:t>will</w:t>
      </w:r>
      <w:r w:rsidRPr="00D47BD2">
        <w:rPr>
          <w:rFonts w:eastAsia="Calibri" w:cstheme="minorHAnsi"/>
        </w:rPr>
        <w:t xml:space="preserve"> certify to the main (prime or general) contractor</w:t>
      </w:r>
      <w:r w:rsidR="00581407">
        <w:rPr>
          <w:rFonts w:eastAsia="Calibri" w:cstheme="minorHAnsi"/>
        </w:rPr>
        <w:t>,</w:t>
      </w:r>
      <w:r w:rsidRPr="00D47BD2">
        <w:rPr>
          <w:rFonts w:eastAsia="Calibri" w:cstheme="minorHAnsi"/>
        </w:rPr>
        <w:t xml:space="preserve"> by affidavit</w:t>
      </w:r>
      <w:r w:rsidR="00581407">
        <w:rPr>
          <w:rFonts w:eastAsia="Calibri" w:cstheme="minorHAnsi"/>
        </w:rPr>
        <w:t>,</w:t>
      </w:r>
      <w:r w:rsidRPr="00D47BD2">
        <w:rPr>
          <w:rFonts w:eastAsia="Calibri" w:cstheme="minorHAnsi"/>
        </w:rPr>
        <w:t xml:space="preserve"> that the subcontractor has verified through the Status Verification System the employment status of each new employee of the respective subcontractor, all in accordance with applicable immigration laws including Section 63G-12-302 and </w:t>
      </w:r>
      <w:r w:rsidR="009B5CEF">
        <w:rPr>
          <w:rFonts w:eastAsia="Calibri" w:cstheme="minorHAnsi"/>
        </w:rPr>
        <w:t>will</w:t>
      </w:r>
      <w:r w:rsidR="00A2758D" w:rsidRPr="00D47BD2">
        <w:rPr>
          <w:rFonts w:eastAsia="Calibri" w:cstheme="minorHAnsi"/>
        </w:rPr>
        <w:t xml:space="preserve"> </w:t>
      </w:r>
      <w:r w:rsidRPr="00D47BD2">
        <w:rPr>
          <w:rFonts w:eastAsia="Calibri" w:cstheme="minorHAnsi"/>
        </w:rPr>
        <w:t xml:space="preserve">comply with all applicable employee status verification laws.  Such affidavit must be provided prior to the notice to proceed for the subcontractor to perform the work.”  </w:t>
      </w:r>
    </w:p>
    <w:p w14:paraId="356EE7EF" w14:textId="77777777" w:rsidR="005F6276" w:rsidRPr="00D47BD2" w:rsidRDefault="005F6276" w:rsidP="005F6276">
      <w:pPr>
        <w:spacing w:after="240" w:line="240" w:lineRule="auto"/>
        <w:jc w:val="both"/>
        <w:rPr>
          <w:rFonts w:eastAsia="Calibri" w:cstheme="minorHAnsi"/>
        </w:rPr>
      </w:pPr>
      <w:r w:rsidRPr="00D47BD2">
        <w:rPr>
          <w:rFonts w:eastAsia="Calibri" w:cstheme="minorHAnsi"/>
        </w:rPr>
        <w:t>UTA will not consider a proposal for award, nor will it make any award where there has not been compliance with this Section.  Furthermore, non-compliance with this section is a material breach of the Contract.</w:t>
      </w:r>
    </w:p>
    <w:p w14:paraId="7AC48A92" w14:textId="77777777" w:rsidR="005F6276" w:rsidRPr="00D47BD2" w:rsidRDefault="005F6276" w:rsidP="007F2B84">
      <w:pPr>
        <w:numPr>
          <w:ilvl w:val="1"/>
          <w:numId w:val="10"/>
        </w:numPr>
        <w:spacing w:after="120" w:line="240" w:lineRule="auto"/>
        <w:contextualSpacing/>
        <w:jc w:val="both"/>
        <w:rPr>
          <w:rFonts w:eastAsia="Calibri" w:cstheme="minorHAnsi"/>
          <w:b/>
        </w:rPr>
      </w:pPr>
      <w:r w:rsidRPr="00D47BD2">
        <w:rPr>
          <w:rFonts w:eastAsia="Calibri" w:cstheme="minorHAnsi"/>
          <w:b/>
          <w:bCs/>
          <w:caps/>
        </w:rPr>
        <w:t>Subconractor capability</w:t>
      </w:r>
    </w:p>
    <w:p w14:paraId="6104FF91"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The undersigned bidder/proposer certifies that it and each of its subcontractors possess an adequate supply of workers qualified to perform the work specified herein; that there is no existing or impending dispute between it and any labor organization; and that it is prepared to comply fully with prevailing wage requirements, minimum wages, maximum hours of work, and equal opportunity provisions contained in the general conditions of the contract.</w:t>
      </w:r>
    </w:p>
    <w:p w14:paraId="17CD59AF"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3BF659A7" w14:textId="77777777" w:rsidR="005F6276" w:rsidRPr="00D47BD2" w:rsidRDefault="005F6276" w:rsidP="005F6276">
      <w:pPr>
        <w:spacing w:after="0" w:line="259" w:lineRule="auto"/>
        <w:ind w:firstLine="720"/>
        <w:rPr>
          <w:rFonts w:eastAsia="Calibri" w:cstheme="minorHAnsi"/>
          <w:color w:val="385723"/>
        </w:rPr>
      </w:pPr>
      <w:r w:rsidRPr="00D47BD2">
        <w:rPr>
          <w:rFonts w:eastAsia="Calibri" w:cstheme="minorHAnsi"/>
          <w:b/>
        </w:rPr>
        <w:t xml:space="preserve">  F. UTAH ANTIDISCRIMINATION ACT</w:t>
      </w:r>
      <w:r w:rsidRPr="00D47BD2">
        <w:rPr>
          <w:rFonts w:eastAsia="Calibri" w:cstheme="minorHAnsi"/>
        </w:rPr>
        <w:t>:</w:t>
      </w:r>
      <w:bookmarkStart w:id="41" w:name="34A-5-106(1)(a)(i)(F)"/>
      <w:bookmarkEnd w:id="41"/>
      <w:r w:rsidRPr="00D47BD2">
        <w:rPr>
          <w:rFonts w:eastAsia="Calibri" w:cstheme="minorHAnsi"/>
          <w:color w:val="385723"/>
        </w:rPr>
        <w:t xml:space="preserve"> </w:t>
      </w:r>
    </w:p>
    <w:p w14:paraId="74DA35A7" w14:textId="77777777" w:rsidR="005F6276" w:rsidRPr="00D47BD2" w:rsidRDefault="005F6276" w:rsidP="005F6276">
      <w:pPr>
        <w:spacing w:after="160" w:line="259" w:lineRule="auto"/>
        <w:jc w:val="both"/>
        <w:rPr>
          <w:rFonts w:eastAsia="Calibri" w:cstheme="minorHAnsi"/>
        </w:rPr>
      </w:pPr>
      <w:r w:rsidRPr="00D47BD2">
        <w:rPr>
          <w:rFonts w:eastAsia="Calibri" w:cstheme="minorHAnsi"/>
        </w:rPr>
        <w:t>Offeror hereby declares that it is and will remain fully compliant with the provisions of the Utah Anti-discrimination Act (UTAH CODE §§ 34A-5-101 TO 34A-5-108) and the equivalent anti-discrimination laws of its State of incorporation and/or headquarters location.  Under the Act, an employer may not refuse to hire, promote, discharge, demote, or terminate a person, or to retaliate against, harass, or discriminate in matters of compensation or in terms, privileges, and conditions of employment against a person otherwise qualified, because of:</w:t>
      </w:r>
      <w:bookmarkStart w:id="42" w:name="34A-5-106(1)(a)(i)(A)"/>
      <w:bookmarkEnd w:id="42"/>
      <w:r w:rsidRPr="00D47BD2">
        <w:rPr>
          <w:rFonts w:eastAsia="Calibri" w:cstheme="minorHAnsi"/>
        </w:rPr>
        <w:t xml:space="preserve"> race, color, sex, pregnancy, childbirth, or pregnancy-related conditions; age, if the individual is 40 years of age or older; religion; national origin; disability; sexual orientation; or gender identity. </w:t>
      </w:r>
    </w:p>
    <w:p w14:paraId="72494DA3" w14:textId="42A17FEF" w:rsidR="005F6276" w:rsidRPr="00D47BD2" w:rsidRDefault="005F6276" w:rsidP="005F6276">
      <w:pPr>
        <w:spacing w:after="0" w:line="259" w:lineRule="auto"/>
        <w:jc w:val="both"/>
        <w:rPr>
          <w:rFonts w:eastAsia="Calibri" w:cstheme="minorHAnsi"/>
        </w:rPr>
      </w:pPr>
      <w:r w:rsidRPr="00D47BD2">
        <w:rPr>
          <w:rFonts w:eastAsia="Calibri" w:cstheme="minorHAnsi"/>
        </w:rPr>
        <w:t xml:space="preserve">In addition to avoiding discriminatory employment practices as described above, Offeror also declares that all goods and services it provides to UTA are useable and accessible by individuals with disabilities as described in Title II of the American with Disabilities Act and Section III (H) of UTA Policy 6.1.1 which states that programs, services, and facilities procured by UTA will be accessible to and useable by individuals with disabilities.  Offeror further certifies that any digital software, tool, program or web application must </w:t>
      </w:r>
      <w:r w:rsidRPr="00D47BD2">
        <w:rPr>
          <w:rFonts w:eastAsia="Calibri" w:cstheme="minorHAnsi"/>
        </w:rPr>
        <w:lastRenderedPageBreak/>
        <w:t xml:space="preserve">meet the most recent version of the Web Content Accessibility Guidelines (WCAG) found at </w:t>
      </w:r>
      <w:hyperlink r:id="rId19" w:history="1">
        <w:r w:rsidRPr="00D47BD2">
          <w:rPr>
            <w:rFonts w:eastAsia="Calibri" w:cstheme="minorHAnsi"/>
          </w:rPr>
          <w:t>https://www.w3.org/TR/WCAG21</w:t>
        </w:r>
      </w:hyperlink>
      <w:r w:rsidRPr="00D47BD2">
        <w:rPr>
          <w:rFonts w:eastAsia="Calibri" w:cstheme="minorHAnsi"/>
        </w:rPr>
        <w:t>.  To the extent Offeror is providing transportation services, vehicles or facilities it also declares that it is in compliance with Department of Transportation (DOT) ADA standards found at 49 CFR Parts 27, 37, 38, and 39.</w:t>
      </w:r>
    </w:p>
    <w:p w14:paraId="041EC046" w14:textId="77777777" w:rsidR="009108F5" w:rsidRPr="00D47BD2" w:rsidRDefault="009108F5" w:rsidP="005F6276">
      <w:pPr>
        <w:spacing w:after="0" w:line="259" w:lineRule="auto"/>
        <w:jc w:val="both"/>
        <w:rPr>
          <w:rFonts w:eastAsia="Calibri" w:cstheme="minorHAnsi"/>
        </w:rPr>
      </w:pPr>
    </w:p>
    <w:p w14:paraId="1583B03B" w14:textId="64E2FF44" w:rsidR="009108F5" w:rsidRPr="00D47BD2" w:rsidRDefault="009108F5" w:rsidP="007F2B84">
      <w:pPr>
        <w:pStyle w:val="ListParagraph"/>
        <w:numPr>
          <w:ilvl w:val="0"/>
          <w:numId w:val="11"/>
        </w:numPr>
        <w:spacing w:after="0" w:line="256" w:lineRule="auto"/>
        <w:jc w:val="both"/>
        <w:rPr>
          <w:rFonts w:eastAsia="Calibri" w:cstheme="minorHAnsi"/>
          <w:b/>
          <w:bCs/>
        </w:rPr>
      </w:pPr>
      <w:r w:rsidRPr="00D47BD2">
        <w:rPr>
          <w:rFonts w:eastAsia="Calibri" w:cstheme="minorHAnsi"/>
          <w:b/>
          <w:bCs/>
        </w:rPr>
        <w:t>UTAH ANTI-BOYCOTT</w:t>
      </w:r>
      <w:r w:rsidR="002A3EDD" w:rsidRPr="00D47BD2">
        <w:rPr>
          <w:rFonts w:eastAsia="Calibri" w:cstheme="minorHAnsi"/>
          <w:b/>
          <w:bCs/>
        </w:rPr>
        <w:t xml:space="preserve"> OF </w:t>
      </w:r>
      <w:r w:rsidRPr="00D47BD2">
        <w:rPr>
          <w:rFonts w:eastAsia="Calibri" w:cstheme="minorHAnsi"/>
          <w:b/>
          <w:bCs/>
        </w:rPr>
        <w:t>ISRAEL ACT:</w:t>
      </w:r>
    </w:p>
    <w:p w14:paraId="780C78A9" w14:textId="77777777" w:rsidR="009108F5" w:rsidRPr="00D47BD2" w:rsidRDefault="009108F5" w:rsidP="009108F5">
      <w:pPr>
        <w:spacing w:after="0" w:line="256" w:lineRule="auto"/>
        <w:jc w:val="both"/>
        <w:rPr>
          <w:rFonts w:eastAsia="Calibri" w:cstheme="minorHAnsi"/>
          <w:b/>
          <w:bCs/>
        </w:rPr>
      </w:pPr>
    </w:p>
    <w:p w14:paraId="117DD233" w14:textId="77777777" w:rsidR="009108F5" w:rsidRPr="00D47BD2" w:rsidRDefault="009108F5" w:rsidP="009108F5">
      <w:pPr>
        <w:spacing w:after="0" w:line="256" w:lineRule="auto"/>
        <w:jc w:val="both"/>
        <w:rPr>
          <w:rFonts w:eastAsia="Calibri" w:cstheme="minorHAnsi"/>
        </w:rPr>
      </w:pPr>
      <w:r w:rsidRPr="00D47BD2">
        <w:rPr>
          <w:rFonts w:eastAsia="Calibri" w:cstheme="minorHAnsi"/>
        </w:rPr>
        <w:t>Offeror certifies that it is not currently engaged in a boycott of the State of Israel; and agrees not to engage in a boycott of the State of Israel for the duration of this contract.</w:t>
      </w:r>
    </w:p>
    <w:p w14:paraId="22F5AA19" w14:textId="77777777" w:rsidR="009108F5" w:rsidRPr="00D47BD2" w:rsidRDefault="009108F5" w:rsidP="009108F5">
      <w:pPr>
        <w:spacing w:after="0"/>
        <w:ind w:left="-90" w:firstLine="1080"/>
        <w:jc w:val="both"/>
        <w:rPr>
          <w:rFonts w:eastAsia="Times New Roman" w:cstheme="minorHAnsi"/>
          <w:b/>
          <w:bCs/>
          <w:vanish/>
        </w:rPr>
      </w:pPr>
    </w:p>
    <w:p w14:paraId="2A19F187" w14:textId="3B7930D5"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sz w:val="24"/>
          <w:szCs w:val="24"/>
        </w:rPr>
      </w:pPr>
      <w:bookmarkStart w:id="43" w:name="34A-5-106(1)(a)(i)(G)"/>
      <w:bookmarkStart w:id="44" w:name="34A-5-106(1)(a)(i)(H)"/>
      <w:bookmarkStart w:id="45" w:name="34A-5-106(1)(a)(i)(I)"/>
      <w:bookmarkStart w:id="46" w:name="34A-5-106(1)(a)(i)(J)"/>
      <w:bookmarkEnd w:id="43"/>
      <w:bookmarkEnd w:id="44"/>
      <w:bookmarkEnd w:id="45"/>
      <w:bookmarkEnd w:id="46"/>
      <w:r w:rsidRPr="009E7214">
        <w:rPr>
          <w:rFonts w:eastAsia="Calibri" w:cstheme="minorHAnsi"/>
          <w:b/>
          <w:sz w:val="28"/>
          <w:szCs w:val="28"/>
        </w:rPr>
        <w:tab/>
      </w:r>
      <w:r w:rsidRPr="00D47BD2">
        <w:rPr>
          <w:rFonts w:eastAsia="Calibri" w:cstheme="minorHAnsi"/>
          <w:b/>
          <w:sz w:val="24"/>
          <w:szCs w:val="24"/>
        </w:rPr>
        <w:t>BID OR PROPOSAL DECLARATION</w:t>
      </w:r>
      <w:r w:rsidRPr="009E7214">
        <w:rPr>
          <w:rFonts w:eastAsia="Calibri" w:cstheme="minorHAnsi"/>
          <w:b/>
          <w:sz w:val="28"/>
          <w:szCs w:val="28"/>
        </w:rPr>
        <w:t>:</w:t>
      </w:r>
      <w:r w:rsidRPr="009E7214">
        <w:rPr>
          <w:rFonts w:eastAsia="Calibri" w:cstheme="minorHAnsi"/>
          <w:sz w:val="28"/>
          <w:szCs w:val="28"/>
        </w:rPr>
        <w:t xml:space="preserve">  </w:t>
      </w:r>
      <w:r w:rsidRPr="00D47BD2">
        <w:rPr>
          <w:rFonts w:eastAsia="Calibri" w:cstheme="minorHAnsi"/>
        </w:rPr>
        <w:t>The Offeror and its agents and representatives whose signature is affixed below certifies, to the best of its knowledge and belief, that it is in full faith and compliance with the declarations and certifications contained in this Part 5 of this RFP or IFB,</w:t>
      </w:r>
      <w:r w:rsidRPr="009E7214">
        <w:rPr>
          <w:rFonts w:eastAsia="Calibri" w:cstheme="minorHAnsi"/>
          <w:sz w:val="24"/>
          <w:szCs w:val="24"/>
        </w:rPr>
        <w:t xml:space="preserve">  </w:t>
      </w:r>
    </w:p>
    <w:p w14:paraId="40537EAB"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sz w:val="8"/>
          <w:szCs w:val="8"/>
        </w:rPr>
      </w:pPr>
    </w:p>
    <w:p w14:paraId="5E2F350E" w14:textId="71557EBC"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Dated at</w:t>
      </w:r>
      <w:r w:rsidRPr="00D47BD2">
        <w:rPr>
          <w:rFonts w:eastAsia="Calibri" w:cstheme="minorHAnsi"/>
          <w:u w:val="single"/>
        </w:rPr>
        <w:t xml:space="preserve">                   </w:t>
      </w:r>
      <w:r w:rsidR="00846A9B" w:rsidRPr="00D47BD2">
        <w:rPr>
          <w:rFonts w:eastAsia="Calibri" w:cstheme="minorHAnsi"/>
          <w:u w:val="single"/>
        </w:rPr>
        <w:t xml:space="preserve"> </w:t>
      </w:r>
      <w:r w:rsidRPr="00D47BD2">
        <w:rPr>
          <w:rFonts w:eastAsia="Calibri" w:cstheme="minorHAnsi"/>
        </w:rPr>
        <w:t xml:space="preserve">, this </w:t>
      </w:r>
      <w:r w:rsidR="00846A9B" w:rsidRPr="00D47BD2">
        <w:rPr>
          <w:rFonts w:eastAsia="Calibri" w:cstheme="minorHAnsi"/>
        </w:rPr>
        <w:t>___</w:t>
      </w:r>
      <w:r w:rsidRPr="00D47BD2">
        <w:rPr>
          <w:rFonts w:eastAsia="Calibri" w:cstheme="minorHAnsi"/>
          <w:u w:val="single"/>
        </w:rPr>
        <w:t xml:space="preserve">       </w:t>
      </w:r>
      <w:r w:rsidR="00846A9B" w:rsidRPr="00D47BD2">
        <w:rPr>
          <w:rFonts w:eastAsia="Calibri" w:cstheme="minorHAnsi"/>
        </w:rPr>
        <w:t xml:space="preserve"> day of __________</w:t>
      </w:r>
      <w:r w:rsidRPr="00D47BD2">
        <w:rPr>
          <w:rFonts w:eastAsia="Calibri" w:cstheme="minorHAnsi"/>
        </w:rPr>
        <w:t>, 20___.</w:t>
      </w:r>
    </w:p>
    <w:p w14:paraId="541354D1"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04A9C400"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Signature of Bidder/Proposer:</w:t>
      </w:r>
    </w:p>
    <w:p w14:paraId="7FD0E0F4" w14:textId="77777777" w:rsidR="005F6276" w:rsidRPr="009E7214" w:rsidRDefault="005F6276" w:rsidP="005F6276">
      <w:pPr>
        <w:tabs>
          <w:tab w:val="left" w:pos="-288"/>
          <w:tab w:val="left" w:pos="1152"/>
          <w:tab w:val="left" w:pos="2736"/>
          <w:tab w:val="left" w:pos="3744"/>
          <w:tab w:val="left" w:pos="6732"/>
          <w:tab w:val="left" w:pos="7200"/>
        </w:tabs>
        <w:contextualSpacing/>
        <w:jc w:val="both"/>
        <w:rPr>
          <w:rFonts w:eastAsia="Calibri" w:cstheme="minorHAnsi"/>
          <w:sz w:val="24"/>
          <w:szCs w:val="24"/>
        </w:rPr>
      </w:pPr>
    </w:p>
    <w:p w14:paraId="07D76141" w14:textId="71178BAA"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b/>
          <w:u w:val="single"/>
        </w:rPr>
      </w:pPr>
      <w:r w:rsidRPr="00D47BD2">
        <w:rPr>
          <w:rFonts w:eastAsia="Calibri" w:cstheme="minorHAnsi"/>
          <w:b/>
        </w:rPr>
        <w:t>If an individual:</w:t>
      </w:r>
      <w:r w:rsidRPr="00D47BD2">
        <w:rPr>
          <w:rFonts w:eastAsia="Calibri" w:cstheme="minorHAnsi"/>
          <w:b/>
          <w:u w:val="single"/>
        </w:rPr>
        <w:t xml:space="preserve">         </w:t>
      </w:r>
      <w:r w:rsidR="00846A9B" w:rsidRPr="00D47BD2">
        <w:rPr>
          <w:rFonts w:eastAsia="Calibri" w:cstheme="minorHAnsi"/>
          <w:b/>
          <w:u w:val="single"/>
        </w:rPr>
        <w:t xml:space="preserve">                               </w:t>
      </w:r>
    </w:p>
    <w:p w14:paraId="6CBAAF36" w14:textId="4D544913"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doing business as</w:t>
      </w:r>
      <w:r w:rsidRPr="00D47BD2">
        <w:rPr>
          <w:rFonts w:eastAsia="Calibri" w:cstheme="minorHAnsi"/>
          <w:u w:val="single"/>
        </w:rPr>
        <w:t xml:space="preserve">                                        </w:t>
      </w:r>
      <w:r w:rsidR="00846A9B" w:rsidRPr="00D47BD2">
        <w:rPr>
          <w:rFonts w:eastAsia="Calibri" w:cstheme="minorHAnsi"/>
          <w:u w:val="single"/>
        </w:rPr>
        <w:t xml:space="preserve">                       </w:t>
      </w:r>
      <w:r w:rsidRPr="00D47BD2">
        <w:rPr>
          <w:rFonts w:eastAsia="Calibri" w:cstheme="minorHAnsi"/>
        </w:rPr>
        <w:t xml:space="preserve">. </w:t>
      </w:r>
    </w:p>
    <w:p w14:paraId="50E09816"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 xml:space="preserve">                      </w:t>
      </w:r>
    </w:p>
    <w:p w14:paraId="53376C5E" w14:textId="4013B19A" w:rsidR="005F6276" w:rsidRPr="00D47BD2" w:rsidRDefault="005F6276" w:rsidP="00846A9B">
      <w:pPr>
        <w:tabs>
          <w:tab w:val="left" w:pos="-288"/>
          <w:tab w:val="left" w:pos="1710"/>
          <w:tab w:val="left" w:pos="2736"/>
          <w:tab w:val="left" w:pos="3744"/>
          <w:tab w:val="left" w:pos="6732"/>
          <w:tab w:val="left" w:pos="7200"/>
        </w:tabs>
        <w:ind w:left="1440" w:hanging="1440"/>
        <w:contextualSpacing/>
        <w:jc w:val="both"/>
        <w:rPr>
          <w:rFonts w:eastAsia="Calibri" w:cstheme="minorHAnsi"/>
        </w:rPr>
      </w:pPr>
      <w:r w:rsidRPr="00D47BD2">
        <w:rPr>
          <w:rFonts w:eastAsia="Calibri" w:cstheme="minorHAnsi"/>
        </w:rPr>
        <w:t xml:space="preserve">    </w:t>
      </w:r>
      <w:r w:rsidR="00846A9B" w:rsidRPr="00D47BD2">
        <w:rPr>
          <w:rFonts w:eastAsia="Calibri" w:cstheme="minorHAnsi"/>
        </w:rPr>
        <w:tab/>
      </w:r>
      <w:r w:rsidRPr="00D47BD2">
        <w:rPr>
          <w:rFonts w:eastAsia="Calibri" w:cstheme="minorHAnsi"/>
        </w:rPr>
        <w:t>By_______________________________</w:t>
      </w:r>
    </w:p>
    <w:p w14:paraId="10452CF7"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48DAB8E7"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b/>
        </w:rPr>
      </w:pPr>
      <w:r w:rsidRPr="00D47BD2">
        <w:rPr>
          <w:rFonts w:eastAsia="Calibri" w:cstheme="minorHAnsi"/>
          <w:b/>
        </w:rPr>
        <w:t>If a partnership:</w:t>
      </w:r>
      <w:r w:rsidRPr="00D47BD2">
        <w:rPr>
          <w:rFonts w:eastAsia="Calibri" w:cstheme="minorHAnsi"/>
          <w:b/>
          <w:u w:val="single"/>
        </w:rPr>
        <w:t xml:space="preserve">                                                              </w:t>
      </w:r>
    </w:p>
    <w:p w14:paraId="09F4401A"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7A4BD22D" w14:textId="35844F6B" w:rsidR="005F6276" w:rsidRPr="00D47BD2" w:rsidRDefault="005F6276" w:rsidP="00846A9B">
      <w:pPr>
        <w:tabs>
          <w:tab w:val="left" w:pos="-288"/>
          <w:tab w:val="left" w:pos="2736"/>
          <w:tab w:val="left" w:pos="3744"/>
          <w:tab w:val="left" w:pos="6732"/>
          <w:tab w:val="left" w:pos="7200"/>
        </w:tabs>
        <w:ind w:left="1530" w:hanging="360"/>
        <w:contextualSpacing/>
        <w:jc w:val="both"/>
        <w:rPr>
          <w:rFonts w:eastAsia="Calibri" w:cstheme="minorHAnsi"/>
        </w:rPr>
      </w:pPr>
      <w:r w:rsidRPr="00D47BD2">
        <w:rPr>
          <w:rFonts w:eastAsia="Calibri" w:cstheme="minorHAnsi"/>
        </w:rPr>
        <w:t xml:space="preserve">     By</w:t>
      </w:r>
      <w:r w:rsidRPr="00D47BD2">
        <w:rPr>
          <w:rFonts w:eastAsia="Calibri" w:cstheme="minorHAnsi"/>
          <w:u w:val="single"/>
        </w:rPr>
        <w:t xml:space="preserve">                                                    </w:t>
      </w:r>
      <w:r w:rsidR="00846A9B" w:rsidRPr="00D47BD2">
        <w:rPr>
          <w:rFonts w:eastAsia="Calibri" w:cstheme="minorHAnsi"/>
          <w:u w:val="single"/>
        </w:rPr>
        <w:t>____</w:t>
      </w:r>
      <w:r w:rsidRPr="00D47BD2">
        <w:rPr>
          <w:rFonts w:eastAsia="Calibri" w:cstheme="minorHAnsi"/>
        </w:rPr>
        <w:t>, General Partner</w:t>
      </w:r>
    </w:p>
    <w:p w14:paraId="49CAF30C"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09DAE004"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b/>
        </w:rPr>
        <w:t>If a corporation:</w:t>
      </w:r>
      <w:r w:rsidRPr="00D47BD2">
        <w:rPr>
          <w:rFonts w:eastAsia="Calibri" w:cstheme="minorHAnsi"/>
          <w:u w:val="single"/>
        </w:rPr>
        <w:t xml:space="preserve"> </w:t>
      </w:r>
    </w:p>
    <w:p w14:paraId="2CD0A5F6"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5B7BA429" w14:textId="63784C80" w:rsidR="005F6276" w:rsidRPr="00D47BD2" w:rsidRDefault="005F6276" w:rsidP="00846A9B">
      <w:pPr>
        <w:tabs>
          <w:tab w:val="left" w:pos="-288"/>
          <w:tab w:val="left" w:pos="1152"/>
          <w:tab w:val="left" w:pos="2736"/>
          <w:tab w:val="left" w:pos="3744"/>
          <w:tab w:val="left" w:pos="6732"/>
          <w:tab w:val="left" w:pos="7200"/>
        </w:tabs>
        <w:ind w:left="1170" w:firstLine="270"/>
        <w:contextualSpacing/>
        <w:jc w:val="both"/>
        <w:rPr>
          <w:rFonts w:eastAsia="Calibri" w:cstheme="minorHAnsi"/>
        </w:rPr>
      </w:pPr>
      <w:r w:rsidRPr="00D47BD2">
        <w:rPr>
          <w:rFonts w:eastAsia="Calibri" w:cstheme="minorHAnsi"/>
        </w:rPr>
        <w:t>a</w:t>
      </w:r>
      <w:r w:rsidRPr="00D47BD2">
        <w:rPr>
          <w:rFonts w:eastAsia="Calibri" w:cstheme="minorHAnsi"/>
          <w:u w:val="single"/>
        </w:rPr>
        <w:t xml:space="preserve">             </w:t>
      </w:r>
      <w:r w:rsidR="00846A9B" w:rsidRPr="00D47BD2">
        <w:rPr>
          <w:rFonts w:eastAsia="Calibri" w:cstheme="minorHAnsi"/>
          <w:u w:val="single"/>
        </w:rPr>
        <w:t xml:space="preserve">                               ________</w:t>
      </w:r>
      <w:r w:rsidRPr="00D47BD2">
        <w:rPr>
          <w:rFonts w:eastAsia="Calibri" w:cstheme="minorHAnsi"/>
          <w:u w:val="single"/>
        </w:rPr>
        <w:t xml:space="preserve">    </w:t>
      </w:r>
      <w:r w:rsidRPr="00D47BD2">
        <w:rPr>
          <w:rFonts w:eastAsia="Calibri" w:cstheme="minorHAnsi"/>
        </w:rPr>
        <w:t xml:space="preserve"> corporation,</w:t>
      </w:r>
    </w:p>
    <w:p w14:paraId="315591E9"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p>
    <w:p w14:paraId="3ACB6964" w14:textId="191BC263" w:rsidR="005F6276" w:rsidRPr="00D47BD2" w:rsidRDefault="005F6276" w:rsidP="00846A9B">
      <w:pPr>
        <w:tabs>
          <w:tab w:val="left" w:pos="-288"/>
          <w:tab w:val="left" w:pos="1152"/>
          <w:tab w:val="left" w:pos="2736"/>
          <w:tab w:val="left" w:pos="3744"/>
          <w:tab w:val="left" w:pos="6732"/>
          <w:tab w:val="left" w:pos="7200"/>
        </w:tabs>
        <w:ind w:left="1260" w:hanging="90"/>
        <w:contextualSpacing/>
        <w:jc w:val="both"/>
        <w:rPr>
          <w:rFonts w:eastAsia="Calibri" w:cstheme="minorHAnsi"/>
        </w:rPr>
      </w:pPr>
      <w:r w:rsidRPr="00D47BD2">
        <w:rPr>
          <w:rFonts w:eastAsia="Calibri" w:cstheme="minorHAnsi"/>
        </w:rPr>
        <w:t xml:space="preserve">     By</w:t>
      </w:r>
      <w:r w:rsidRPr="00D47BD2">
        <w:rPr>
          <w:rFonts w:eastAsia="Calibri" w:cstheme="minorHAnsi"/>
          <w:u w:val="single"/>
        </w:rPr>
        <w:t xml:space="preserve">                                                </w:t>
      </w:r>
      <w:r w:rsidR="00846A9B" w:rsidRPr="00D47BD2">
        <w:rPr>
          <w:rFonts w:eastAsia="Calibri" w:cstheme="minorHAnsi"/>
          <w:u w:val="single"/>
        </w:rPr>
        <w:t>______</w:t>
      </w:r>
      <w:r w:rsidRPr="00D47BD2">
        <w:rPr>
          <w:rFonts w:eastAsia="Calibri" w:cstheme="minorHAnsi"/>
        </w:rPr>
        <w:t>, President</w:t>
      </w:r>
    </w:p>
    <w:p w14:paraId="26A067CE" w14:textId="77777777" w:rsidR="00846A9B" w:rsidRPr="00D47BD2" w:rsidRDefault="00846A9B" w:rsidP="005F6276">
      <w:pPr>
        <w:tabs>
          <w:tab w:val="left" w:pos="-288"/>
          <w:tab w:val="left" w:pos="1152"/>
          <w:tab w:val="left" w:pos="2736"/>
          <w:tab w:val="left" w:pos="3744"/>
          <w:tab w:val="left" w:pos="6732"/>
          <w:tab w:val="left" w:pos="7200"/>
        </w:tabs>
        <w:contextualSpacing/>
        <w:jc w:val="both"/>
        <w:rPr>
          <w:rFonts w:eastAsia="Calibri" w:cstheme="minorHAnsi"/>
        </w:rPr>
      </w:pPr>
    </w:p>
    <w:p w14:paraId="4428870B" w14:textId="336ED282"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Attest:</w:t>
      </w:r>
      <w:r w:rsidR="006F3839">
        <w:rPr>
          <w:rFonts w:eastAsia="Calibri" w:cstheme="minorHAnsi"/>
        </w:rPr>
        <w:t xml:space="preserve"> </w:t>
      </w:r>
      <w:r w:rsidRPr="00D47BD2">
        <w:rPr>
          <w:rFonts w:eastAsia="Calibri" w:cstheme="minorHAnsi"/>
        </w:rPr>
        <w:t>______________________</w:t>
      </w:r>
      <w:r w:rsidRPr="00D47BD2">
        <w:rPr>
          <w:rFonts w:eastAsia="Calibri" w:cstheme="minorHAnsi"/>
          <w:u w:val="single"/>
        </w:rPr>
        <w:t xml:space="preserve">                                            </w:t>
      </w:r>
    </w:p>
    <w:p w14:paraId="61D17D1F" w14:textId="72BB2120"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 xml:space="preserve">                         Secretary</w:t>
      </w:r>
    </w:p>
    <w:p w14:paraId="41D50B52" w14:textId="77777777" w:rsidR="00846A9B" w:rsidRPr="00D47BD2" w:rsidRDefault="00846A9B" w:rsidP="005F6276">
      <w:pPr>
        <w:tabs>
          <w:tab w:val="left" w:pos="-288"/>
          <w:tab w:val="left" w:pos="1152"/>
          <w:tab w:val="left" w:pos="2736"/>
          <w:tab w:val="left" w:pos="3744"/>
          <w:tab w:val="left" w:pos="6732"/>
          <w:tab w:val="left" w:pos="7200"/>
        </w:tabs>
        <w:contextualSpacing/>
        <w:jc w:val="both"/>
        <w:rPr>
          <w:rFonts w:eastAsia="Calibri" w:cstheme="minorHAnsi"/>
        </w:rPr>
      </w:pPr>
    </w:p>
    <w:p w14:paraId="3CB9FD15" w14:textId="25202B9F"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Address</w:t>
      </w:r>
      <w:r w:rsidR="00846A9B" w:rsidRPr="00D47BD2">
        <w:rPr>
          <w:rFonts w:eastAsia="Calibri" w:cstheme="minorHAnsi"/>
        </w:rPr>
        <w:t>:</w:t>
      </w:r>
    </w:p>
    <w:p w14:paraId="0E90CCAD"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___________________________________________</w:t>
      </w:r>
    </w:p>
    <w:p w14:paraId="6408CCE1" w14:textId="77777777" w:rsidR="005F6276" w:rsidRPr="00D47BD2"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City, State, Zip Code (or Province and Country)</w:t>
      </w:r>
    </w:p>
    <w:p w14:paraId="27701AE1" w14:textId="39297F7F" w:rsidR="005F6276" w:rsidRDefault="005F6276" w:rsidP="005F6276">
      <w:pPr>
        <w:tabs>
          <w:tab w:val="left" w:pos="-288"/>
          <w:tab w:val="left" w:pos="1152"/>
          <w:tab w:val="left" w:pos="2736"/>
          <w:tab w:val="left" w:pos="3744"/>
          <w:tab w:val="left" w:pos="6732"/>
          <w:tab w:val="left" w:pos="7200"/>
        </w:tabs>
        <w:contextualSpacing/>
        <w:jc w:val="both"/>
        <w:rPr>
          <w:rFonts w:eastAsia="Calibri" w:cstheme="minorHAnsi"/>
        </w:rPr>
      </w:pPr>
      <w:r w:rsidRPr="00D47BD2">
        <w:rPr>
          <w:rFonts w:eastAsia="Calibri" w:cstheme="minorHAnsi"/>
        </w:rPr>
        <w:t>___________________________________________</w:t>
      </w:r>
    </w:p>
    <w:p w14:paraId="49E0B2A0" w14:textId="77777777" w:rsidR="002E79D5" w:rsidRDefault="002E79D5" w:rsidP="005F6276">
      <w:pPr>
        <w:tabs>
          <w:tab w:val="left" w:pos="-288"/>
          <w:tab w:val="left" w:pos="1152"/>
          <w:tab w:val="left" w:pos="2736"/>
          <w:tab w:val="left" w:pos="3744"/>
          <w:tab w:val="left" w:pos="6732"/>
          <w:tab w:val="left" w:pos="7200"/>
        </w:tabs>
        <w:contextualSpacing/>
        <w:jc w:val="both"/>
        <w:rPr>
          <w:rFonts w:eastAsia="Calibri" w:cstheme="minorHAnsi"/>
        </w:rPr>
      </w:pPr>
    </w:p>
    <w:p w14:paraId="6D22D431" w14:textId="77777777" w:rsidR="002E79D5" w:rsidRDefault="002E79D5">
      <w:pPr>
        <w:rPr>
          <w:rFonts w:eastAsia="Calibri" w:cstheme="minorHAnsi"/>
        </w:rPr>
      </w:pPr>
      <w:r>
        <w:rPr>
          <w:rFonts w:eastAsia="Calibri" w:cstheme="minorHAnsi"/>
        </w:rPr>
        <w:br w:type="page"/>
      </w:r>
    </w:p>
    <w:p w14:paraId="1043C7F2" w14:textId="77777777" w:rsidR="002E79D5" w:rsidRPr="00924172" w:rsidRDefault="002E79D5" w:rsidP="002E79D5">
      <w:pPr>
        <w:spacing w:after="0"/>
        <w:jc w:val="center"/>
        <w:rPr>
          <w:rFonts w:cstheme="minorHAnsi"/>
          <w:b/>
          <w:sz w:val="36"/>
          <w:szCs w:val="36"/>
        </w:rPr>
      </w:pPr>
      <w:r w:rsidRPr="00924172">
        <w:rPr>
          <w:rFonts w:cstheme="minorHAnsi"/>
          <w:b/>
          <w:sz w:val="36"/>
          <w:szCs w:val="36"/>
        </w:rPr>
        <w:lastRenderedPageBreak/>
        <w:t>Appendix I</w:t>
      </w:r>
    </w:p>
    <w:p w14:paraId="135A3A3A" w14:textId="77777777" w:rsidR="002E79D5" w:rsidRDefault="002E79D5" w:rsidP="002E79D5">
      <w:pPr>
        <w:jc w:val="center"/>
        <w:rPr>
          <w:rFonts w:cstheme="minorHAnsi"/>
          <w:b/>
          <w:sz w:val="36"/>
          <w:szCs w:val="36"/>
        </w:rPr>
      </w:pPr>
      <w:r w:rsidRPr="00924172">
        <w:rPr>
          <w:rFonts w:cstheme="minorHAnsi"/>
          <w:b/>
          <w:sz w:val="36"/>
          <w:szCs w:val="36"/>
        </w:rPr>
        <w:t xml:space="preserve">Part 6a Federal Clauses </w:t>
      </w:r>
    </w:p>
    <w:p w14:paraId="5A232CA6" w14:textId="6EE95FFB" w:rsidR="002E79D5" w:rsidRPr="002E79D5" w:rsidRDefault="002E79D5" w:rsidP="002E79D5">
      <w:pPr>
        <w:rPr>
          <w:rFonts w:eastAsia="Calibri" w:cstheme="minorHAnsi"/>
          <w:b/>
          <w:bCs/>
        </w:rPr>
      </w:pPr>
      <w:r w:rsidRPr="002E79D5">
        <w:rPr>
          <w:rFonts w:eastAsia="Calibri" w:cstheme="minorHAnsi"/>
          <w:b/>
          <w:bCs/>
        </w:rPr>
        <w:t>ACCESS TO RECORDS AND REPORTS</w:t>
      </w:r>
    </w:p>
    <w:p w14:paraId="1274BCF7" w14:textId="0D2AF4E8" w:rsidR="002E79D5" w:rsidRPr="002E79D5" w:rsidRDefault="002E79D5" w:rsidP="00AC5797">
      <w:pPr>
        <w:ind w:left="360" w:hanging="360"/>
        <w:rPr>
          <w:rFonts w:eastAsia="Calibri" w:cstheme="minorHAnsi"/>
        </w:rPr>
      </w:pPr>
      <w:r w:rsidRPr="002E79D5">
        <w:rPr>
          <w:rFonts w:eastAsia="Calibri" w:cstheme="minorHAnsi"/>
        </w:rPr>
        <w:t>1.</w:t>
      </w:r>
      <w:r w:rsidR="00AC5797">
        <w:rPr>
          <w:rFonts w:eastAsia="Calibri" w:cstheme="minorHAnsi"/>
        </w:rPr>
        <w:tab/>
      </w:r>
      <w:r w:rsidRPr="002E79D5">
        <w:rPr>
          <w:rFonts w:eastAsia="Calibri" w:cstheme="minorHAnsi"/>
        </w:rPr>
        <w:t>Record Retention. The Contractor will retain, and will require its subcontractors of all tiers to retain, complete and readily accessible records related in whole or in part to the contract, including, but not limited to, data, documents, reports, statistics, leases, subcontracts, arrangements, other third party Contracts of any type, and supporting materials related to those records.</w:t>
      </w:r>
    </w:p>
    <w:p w14:paraId="4F9384F9" w14:textId="6BC833B9" w:rsidR="002E79D5" w:rsidRPr="002E79D5" w:rsidRDefault="002E79D5" w:rsidP="00AC5797">
      <w:pPr>
        <w:ind w:left="360" w:hanging="360"/>
        <w:rPr>
          <w:rFonts w:eastAsia="Calibri" w:cstheme="minorHAnsi"/>
        </w:rPr>
      </w:pPr>
      <w:r w:rsidRPr="002E79D5">
        <w:rPr>
          <w:rFonts w:eastAsia="Calibri" w:cstheme="minorHAnsi"/>
        </w:rPr>
        <w:t>2.</w:t>
      </w:r>
      <w:r w:rsidR="00AC5797">
        <w:rPr>
          <w:rFonts w:eastAsia="Calibri" w:cstheme="minorHAnsi"/>
        </w:rPr>
        <w:tab/>
      </w:r>
      <w:r w:rsidRPr="002E79D5">
        <w:rPr>
          <w:rFonts w:eastAsia="Calibri" w:cstheme="minorHAnsi"/>
        </w:rPr>
        <w:t>Retention Period. The Contractor agrees to comply with the record retention requirements in accordance with 2 C.F.R. § 200.334. The Contractor shall maintain all books, records, accounts and reports required under this Contract for a period of at not less than three (3) years after the date of termination or expiration of this Contract, except in the event of litigation or settlement of claims arising from the performance of this Contract, in which case records shall be maintained until the disposition of all such litigation, appeals, claims or exceptions related thereto.</w:t>
      </w:r>
    </w:p>
    <w:p w14:paraId="696134C6" w14:textId="77777777" w:rsidR="002E79D5" w:rsidRPr="002E79D5" w:rsidRDefault="002E79D5" w:rsidP="00AC5797">
      <w:pPr>
        <w:ind w:left="360" w:hanging="360"/>
        <w:rPr>
          <w:rFonts w:eastAsia="Calibri" w:cstheme="minorHAnsi"/>
        </w:rPr>
      </w:pPr>
      <w:r w:rsidRPr="002E79D5">
        <w:rPr>
          <w:rFonts w:eastAsia="Calibri" w:cstheme="minorHAnsi"/>
        </w:rPr>
        <w:t>3.</w:t>
      </w:r>
      <w:r w:rsidRPr="002E79D5">
        <w:rPr>
          <w:rFonts w:eastAsia="Calibri" w:cstheme="minorHAnsi"/>
        </w:rPr>
        <w:tab/>
        <w:t>Access to Records. The Contractor agrees to provide sufficient access to FTA and its contractors to inspect and audit records and information, including such records and information the contractor or its subcontractors may regard as confidential or proprietary, related to performance of this contract in accordance with 2 CFR § 200.337.</w:t>
      </w:r>
    </w:p>
    <w:p w14:paraId="17AB89BF" w14:textId="13A1DF25" w:rsidR="002E79D5" w:rsidRPr="002E79D5" w:rsidRDefault="002E79D5" w:rsidP="00AC5797">
      <w:pPr>
        <w:ind w:left="360" w:hanging="360"/>
        <w:rPr>
          <w:rFonts w:eastAsia="Calibri" w:cstheme="minorHAnsi"/>
        </w:rPr>
      </w:pPr>
      <w:r w:rsidRPr="002E79D5">
        <w:rPr>
          <w:rFonts w:eastAsia="Calibri" w:cstheme="minorHAnsi"/>
        </w:rPr>
        <w:t>4.</w:t>
      </w:r>
      <w:r w:rsidR="00AC5797">
        <w:rPr>
          <w:rFonts w:eastAsia="Calibri" w:cstheme="minorHAnsi"/>
        </w:rPr>
        <w:tab/>
      </w:r>
      <w:r w:rsidRPr="002E79D5">
        <w:rPr>
          <w:rFonts w:eastAsia="Calibri" w:cstheme="minorHAnsi"/>
        </w:rPr>
        <w:t>Access to the Sites of Performance. The Contractor agrees to permit FTA and its contractors access to the sites of performance under this contract in accordance with 2 CFR § 200.337.</w:t>
      </w:r>
    </w:p>
    <w:p w14:paraId="0FCB0172" w14:textId="77777777" w:rsidR="002E79D5" w:rsidRPr="002E79D5" w:rsidRDefault="002E79D5" w:rsidP="002E79D5">
      <w:pPr>
        <w:rPr>
          <w:rFonts w:eastAsia="Calibri" w:cstheme="minorHAnsi"/>
          <w:b/>
          <w:bCs/>
        </w:rPr>
      </w:pPr>
      <w:r w:rsidRPr="002E79D5">
        <w:rPr>
          <w:rFonts w:eastAsia="Calibri" w:cstheme="minorHAnsi"/>
          <w:b/>
          <w:bCs/>
        </w:rPr>
        <w:t>CHANGES TO FEDERAL REQUIREMENTS</w:t>
      </w:r>
    </w:p>
    <w:p w14:paraId="3F9FC2A6" w14:textId="629694EC" w:rsidR="002E79D5" w:rsidRPr="002E79D5" w:rsidRDefault="002E79D5" w:rsidP="002E79D5">
      <w:pPr>
        <w:rPr>
          <w:rFonts w:eastAsia="Calibri" w:cstheme="minorHAnsi"/>
        </w:rPr>
      </w:pPr>
      <w:r w:rsidRPr="002E79D5">
        <w:rPr>
          <w:rFonts w:eastAsia="Calibri" w:cstheme="minorHAnsi"/>
        </w:rPr>
        <w:t>Federal requirements that apply to the Recipient or the Award, the accompanying Underlying Agreement, and any Amendments thereto may change due to changes in federal law, regulation, other requirements, or guidance, or changes in the Recipient's Underlying Agreement including any information incorporated by reference and made part of that Underlying Agreement; and</w:t>
      </w:r>
      <w:r w:rsidR="005827EE">
        <w:rPr>
          <w:rFonts w:eastAsia="Calibri" w:cstheme="minorHAnsi"/>
        </w:rPr>
        <w:t xml:space="preserve"> </w:t>
      </w:r>
      <w:r w:rsidRPr="002E79D5">
        <w:rPr>
          <w:rFonts w:eastAsia="Calibri" w:cstheme="minorHAnsi"/>
        </w:rPr>
        <w:t>Applicable changes to those federal requirements will apply to each Third Party Agreement and parties thereto at any tier.</w:t>
      </w:r>
    </w:p>
    <w:p w14:paraId="09D37A22" w14:textId="77777777" w:rsidR="002E79D5" w:rsidRPr="002E79D5" w:rsidRDefault="002E79D5" w:rsidP="002E79D5">
      <w:pPr>
        <w:rPr>
          <w:rFonts w:eastAsia="Calibri" w:cstheme="minorHAnsi"/>
          <w:b/>
          <w:bCs/>
        </w:rPr>
      </w:pPr>
      <w:r w:rsidRPr="002E79D5">
        <w:rPr>
          <w:rFonts w:eastAsia="Calibri" w:cstheme="minorHAnsi"/>
          <w:b/>
          <w:bCs/>
        </w:rPr>
        <w:t>CIVIL RIGHTS LAWS AND REGULATIONS</w:t>
      </w:r>
    </w:p>
    <w:p w14:paraId="11011AC2" w14:textId="77777777" w:rsidR="002E79D5" w:rsidRPr="002E79D5" w:rsidRDefault="002E79D5" w:rsidP="002E79D5">
      <w:pPr>
        <w:rPr>
          <w:rFonts w:eastAsia="Calibri" w:cstheme="minorHAnsi"/>
        </w:rPr>
      </w:pPr>
      <w:r w:rsidRPr="002E79D5">
        <w:rPr>
          <w:rFonts w:eastAsia="Calibri" w:cstheme="minorHAnsi"/>
        </w:rPr>
        <w:t>The following Federal Civil Rights laws and regulations apply to all contracts.</w:t>
      </w:r>
    </w:p>
    <w:p w14:paraId="3E9F86CF" w14:textId="77777777" w:rsidR="002E79D5" w:rsidRPr="002E79D5" w:rsidRDefault="002E79D5" w:rsidP="002E79D5">
      <w:pPr>
        <w:rPr>
          <w:rFonts w:eastAsia="Calibri" w:cstheme="minorHAnsi"/>
        </w:rPr>
      </w:pPr>
      <w:r w:rsidRPr="002E79D5">
        <w:rPr>
          <w:rFonts w:eastAsia="Calibri" w:cstheme="minorHAnsi"/>
        </w:rPr>
        <w:t>The Contractor and any subcontractor agree to comply with all the requirements prohibiting discrimination on the basis of race, color, or national origin of the Title VI of the Civil Rights Action of 1964, as amended 52 U.S.C 2000d, and U.S. DOT regulation "Nondiscrimination in Federally-Assisted Programs of the Department of Transportation - Effectuation of the Title VI of the Civil rights Act, "49 C.F. R. Part 21 and any implementing requirement FTA may issue.</w:t>
      </w:r>
    </w:p>
    <w:p w14:paraId="69FB76A5" w14:textId="0D596EB2" w:rsidR="002E79D5" w:rsidRPr="002E79D5" w:rsidRDefault="002E79D5" w:rsidP="005827EE">
      <w:pPr>
        <w:ind w:left="360" w:hanging="360"/>
        <w:rPr>
          <w:rFonts w:eastAsia="Calibri" w:cstheme="minorHAnsi"/>
        </w:rPr>
      </w:pPr>
      <w:r w:rsidRPr="002E79D5">
        <w:rPr>
          <w:rFonts w:eastAsia="Calibri" w:cstheme="minorHAnsi"/>
        </w:rPr>
        <w:lastRenderedPageBreak/>
        <w:t>1</w:t>
      </w:r>
      <w:r w:rsidR="005827EE">
        <w:rPr>
          <w:rFonts w:eastAsia="Calibri" w:cstheme="minorHAnsi"/>
        </w:rPr>
        <w:tab/>
      </w:r>
      <w:r w:rsidRPr="002E79D5">
        <w:rPr>
          <w:rFonts w:eastAsia="Calibri" w:cstheme="minorHAnsi"/>
          <w:b/>
          <w:bCs/>
        </w:rPr>
        <w:t>Federal Equal Employment Opportunity (EEO) Requirements</w:t>
      </w:r>
      <w:r w:rsidRPr="002E79D5">
        <w:rPr>
          <w:rFonts w:eastAsia="Calibri" w:cstheme="minorHAnsi"/>
        </w:rPr>
        <w:t>.</w:t>
      </w:r>
      <w:r w:rsidR="005827EE">
        <w:rPr>
          <w:rFonts w:eastAsia="Calibri" w:cstheme="minorHAnsi"/>
        </w:rPr>
        <w:t xml:space="preserve"> </w:t>
      </w:r>
      <w:r w:rsidRPr="002E79D5">
        <w:rPr>
          <w:rFonts w:eastAsia="Calibri" w:cstheme="minorHAnsi"/>
        </w:rPr>
        <w:t>These include, but are not limited to:</w:t>
      </w:r>
    </w:p>
    <w:p w14:paraId="75FC6B9D" w14:textId="71480CC4" w:rsidR="002E79D5" w:rsidRPr="002E79D5" w:rsidRDefault="002E79D5" w:rsidP="005827EE">
      <w:pPr>
        <w:ind w:left="360" w:hanging="360"/>
        <w:rPr>
          <w:rFonts w:eastAsia="Calibri" w:cstheme="minorHAnsi"/>
        </w:rPr>
      </w:pPr>
      <w:r w:rsidRPr="002E79D5">
        <w:rPr>
          <w:rFonts w:eastAsia="Calibri" w:cstheme="minorHAnsi"/>
        </w:rPr>
        <w:t>a)</w:t>
      </w:r>
      <w:r w:rsidR="005827EE">
        <w:rPr>
          <w:rFonts w:eastAsia="Calibri" w:cstheme="minorHAnsi"/>
        </w:rPr>
        <w:tab/>
      </w:r>
      <w:r w:rsidRPr="002E79D5">
        <w:rPr>
          <w:rFonts w:eastAsia="Calibri" w:cstheme="minorHAnsi"/>
        </w:rPr>
        <w:t>Nondiscrimination in Federal Public Transportation Programs. 49 U.S.C. § 5332, covering projects, programs, and activities financed under 49 U.S.C. Chapter 53, prohibits discrimination on the basis of race, color, religion, national origin, sex (including sexual orientation), disability, or age, and prohibits discrimination in employment or business opportunity.</w:t>
      </w:r>
    </w:p>
    <w:p w14:paraId="34BC991E" w14:textId="0135F089" w:rsidR="002E79D5" w:rsidRPr="002E79D5" w:rsidRDefault="002E79D5" w:rsidP="005827EE">
      <w:pPr>
        <w:ind w:left="360" w:hanging="360"/>
        <w:rPr>
          <w:rFonts w:eastAsia="Calibri" w:cstheme="minorHAnsi"/>
        </w:rPr>
      </w:pPr>
      <w:r w:rsidRPr="002E79D5">
        <w:rPr>
          <w:rFonts w:eastAsia="Calibri" w:cstheme="minorHAnsi"/>
        </w:rPr>
        <w:t>b)</w:t>
      </w:r>
      <w:r w:rsidR="005827EE">
        <w:rPr>
          <w:rFonts w:eastAsia="Calibri" w:cstheme="minorHAnsi"/>
        </w:rPr>
        <w:tab/>
      </w:r>
      <w:r w:rsidRPr="002E79D5">
        <w:rPr>
          <w:rFonts w:eastAsia="Calibri" w:cstheme="minorHAnsi"/>
        </w:rPr>
        <w:t>Prohibition against Employment Discrimination. Title VII of the Civil Rights Act of 1964, as amended, 42 U.S.C. § 2000e, Title VI of the Civil Rights Act of 1964," 49 CFR Part 21, and 49 U.S.C. § 5332, prohibits discrimination in employment on the basis of race, color, religion, sex, or national origin.</w:t>
      </w:r>
    </w:p>
    <w:p w14:paraId="4E58CB4C" w14:textId="264F4AF0" w:rsidR="002E79D5" w:rsidRPr="002E79D5" w:rsidRDefault="002E79D5" w:rsidP="00797608">
      <w:pPr>
        <w:ind w:left="360" w:hanging="360"/>
        <w:rPr>
          <w:rFonts w:eastAsia="Calibri" w:cstheme="minorHAnsi"/>
        </w:rPr>
      </w:pPr>
      <w:r w:rsidRPr="002E79D5">
        <w:rPr>
          <w:rFonts w:eastAsia="Calibri" w:cstheme="minorHAnsi"/>
        </w:rPr>
        <w:t>2</w:t>
      </w:r>
      <w:r w:rsidR="00797608">
        <w:rPr>
          <w:rFonts w:eastAsia="Calibri" w:cstheme="minorHAnsi"/>
        </w:rPr>
        <w:t>.</w:t>
      </w:r>
      <w:r w:rsidR="00797608">
        <w:rPr>
          <w:rFonts w:eastAsia="Calibri" w:cstheme="minorHAnsi"/>
        </w:rPr>
        <w:tab/>
      </w:r>
      <w:r w:rsidRPr="0032247F">
        <w:rPr>
          <w:rFonts w:eastAsia="Calibri" w:cstheme="minorHAnsi"/>
          <w:b/>
          <w:bCs/>
        </w:rPr>
        <w:t>Nondiscrimination on the Basis of Sex.</w:t>
      </w:r>
      <w:r w:rsidRPr="002E79D5">
        <w:rPr>
          <w:rFonts w:eastAsia="Calibri" w:cstheme="minorHAnsi"/>
        </w:rPr>
        <w:t xml:space="preserve"> Title IX of the Education Amendments of 1972, as amended, 20 U.S.C. § 1681 et seq. and implementing Federal regulations, "Nondiscrimination on the Basis of Sex in Education Programs or Activities Receiving Federal Financial Assistance," 49 C.F.R. part 25 prohibit discrimination on the basis of sex.</w:t>
      </w:r>
    </w:p>
    <w:p w14:paraId="3F7C1314" w14:textId="048366EF" w:rsidR="002E79D5" w:rsidRPr="002E79D5" w:rsidRDefault="002E79D5" w:rsidP="00797608">
      <w:pPr>
        <w:ind w:left="360" w:hanging="360"/>
        <w:rPr>
          <w:rFonts w:eastAsia="Calibri" w:cstheme="minorHAnsi"/>
        </w:rPr>
      </w:pPr>
      <w:r w:rsidRPr="002E79D5">
        <w:rPr>
          <w:rFonts w:eastAsia="Calibri" w:cstheme="minorHAnsi"/>
        </w:rPr>
        <w:t>3</w:t>
      </w:r>
      <w:r w:rsidR="00797608">
        <w:rPr>
          <w:rFonts w:eastAsia="Calibri" w:cstheme="minorHAnsi"/>
        </w:rPr>
        <w:t>.</w:t>
      </w:r>
      <w:r w:rsidR="00797608">
        <w:rPr>
          <w:rFonts w:eastAsia="Calibri" w:cstheme="minorHAnsi"/>
        </w:rPr>
        <w:tab/>
      </w:r>
      <w:r w:rsidRPr="0032247F">
        <w:rPr>
          <w:rFonts w:eastAsia="Calibri" w:cstheme="minorHAnsi"/>
          <w:b/>
          <w:bCs/>
        </w:rPr>
        <w:t>Nondiscrimination on the Basis of Age</w:t>
      </w:r>
      <w:r w:rsidRPr="002E79D5">
        <w:rPr>
          <w:rFonts w:eastAsia="Calibri" w:cstheme="minorHAnsi"/>
        </w:rPr>
        <w:t>. The "Age Discrimination Act of 1975," as amended, 42 U.S.C. § 6101 et seq., and Department of Health and Human Services implementing regulations, "Nondiscrimination on the Basis of Age in Programs or Activities Receiving Federal Financial Assistance," 45</w:t>
      </w:r>
    </w:p>
    <w:p w14:paraId="15F4B265" w14:textId="77777777" w:rsidR="002E79D5" w:rsidRPr="002E79D5" w:rsidRDefault="002E79D5" w:rsidP="002E79D5">
      <w:pPr>
        <w:rPr>
          <w:rFonts w:eastAsia="Calibri" w:cstheme="minorHAnsi"/>
        </w:rPr>
      </w:pPr>
      <w:r w:rsidRPr="002E79D5">
        <w:rPr>
          <w:rFonts w:eastAsia="Calibri" w:cstheme="minorHAnsi"/>
        </w:rPr>
        <w:t>C.F.R. part 90, prohibit discrimination by participants in federally assisted programs against individuals on the basis of age. The Age Discrimination in Employment Act (ADEA), 29 U.S.C. § 621 et seq., and Equal Employment Opportunity Commission (EEOC) implementing regulations, "Age Discrimination in Employment Act," 29 C.F.R. part 1625, also prohibit employment discrimination against individuals age 40 and over on the basis of age.</w:t>
      </w:r>
    </w:p>
    <w:p w14:paraId="676C9525" w14:textId="024EB9C8" w:rsidR="002E79D5" w:rsidRPr="002E79D5" w:rsidRDefault="002E79D5" w:rsidP="00277FA5">
      <w:pPr>
        <w:ind w:left="360" w:hanging="360"/>
        <w:rPr>
          <w:rFonts w:eastAsia="Calibri" w:cstheme="minorHAnsi"/>
        </w:rPr>
      </w:pPr>
      <w:r w:rsidRPr="002E79D5">
        <w:rPr>
          <w:rFonts w:eastAsia="Calibri" w:cstheme="minorHAnsi"/>
        </w:rPr>
        <w:t>4</w:t>
      </w:r>
      <w:r w:rsidR="00277FA5">
        <w:rPr>
          <w:rFonts w:eastAsia="Calibri" w:cstheme="minorHAnsi"/>
        </w:rPr>
        <w:t>.</w:t>
      </w:r>
      <w:r w:rsidR="00277FA5">
        <w:rPr>
          <w:rFonts w:eastAsia="Calibri" w:cstheme="minorHAnsi"/>
        </w:rPr>
        <w:tab/>
      </w:r>
      <w:r w:rsidRPr="0032247F">
        <w:rPr>
          <w:rFonts w:eastAsia="Calibri" w:cstheme="minorHAnsi"/>
          <w:b/>
          <w:bCs/>
        </w:rPr>
        <w:t>Federal Protections for Individuals with Disabilities</w:t>
      </w:r>
      <w:r w:rsidRPr="002E79D5">
        <w:rPr>
          <w:rFonts w:eastAsia="Calibri" w:cstheme="minorHAnsi"/>
        </w:rPr>
        <w:t>. The Americans with Disabilities Act of 1990, as amended (ADA), 42 U.S.C. § 12101 et seq., prohibits discrimination against qualified individuals with disabilities in programs, activities, and services, and imposes specific requirements on public and private entities. Third party contractors must comply with their responsibilities under Titles I, II, III, IV, and V of the ADA in employment, public services, public accommodations, telecommunications, and other provisions, many of which are subject to regulations issued by other Federal agencies.</w:t>
      </w:r>
    </w:p>
    <w:p w14:paraId="38BDBF06" w14:textId="77777777" w:rsidR="002E79D5" w:rsidRPr="00277FA5" w:rsidRDefault="002E79D5" w:rsidP="002E79D5">
      <w:pPr>
        <w:rPr>
          <w:rFonts w:eastAsia="Calibri" w:cstheme="minorHAnsi"/>
          <w:b/>
          <w:bCs/>
        </w:rPr>
      </w:pPr>
      <w:r w:rsidRPr="00277FA5">
        <w:rPr>
          <w:rFonts w:eastAsia="Calibri" w:cstheme="minorHAnsi"/>
          <w:b/>
          <w:bCs/>
        </w:rPr>
        <w:t>Civil Rights and Equal Opportunity</w:t>
      </w:r>
    </w:p>
    <w:p w14:paraId="62560D36" w14:textId="77777777" w:rsidR="002E79D5" w:rsidRPr="002E79D5" w:rsidRDefault="002E79D5" w:rsidP="002E79D5">
      <w:pPr>
        <w:rPr>
          <w:rFonts w:eastAsia="Calibri" w:cstheme="minorHAnsi"/>
        </w:rPr>
      </w:pPr>
      <w:r w:rsidRPr="002E79D5">
        <w:rPr>
          <w:rFonts w:eastAsia="Calibri" w:cstheme="minorHAnsi"/>
        </w:rPr>
        <w:t>The Agency is an Equal Opportunity Employer. As such, the Agency agrees to comply with all applicable Federal civil rights laws and implementing regulations. Apart from inconsistent requirements imposed by Federal laws or regulations, the Agency agrees to comply with the requirements of 49 U.S.C.</w:t>
      </w:r>
    </w:p>
    <w:p w14:paraId="1A45CE20" w14:textId="77777777" w:rsidR="002E79D5" w:rsidRPr="002E79D5" w:rsidRDefault="002E79D5" w:rsidP="002E79D5">
      <w:pPr>
        <w:rPr>
          <w:rFonts w:eastAsia="Calibri" w:cstheme="minorHAnsi"/>
        </w:rPr>
      </w:pPr>
      <w:r w:rsidRPr="002E79D5">
        <w:rPr>
          <w:rFonts w:eastAsia="Calibri" w:cstheme="minorHAnsi"/>
        </w:rPr>
        <w:t>§ 5323(h) (3) by not using any Federal assistance awarded by FTA to support procurements using exclusionary or discriminatory specifications. Under this Contract, the Contractor shall at all times comply with the following requirements and shall include these requirements in each subcontract entered into as part thereof.</w:t>
      </w:r>
    </w:p>
    <w:p w14:paraId="03015E9F" w14:textId="2798300C" w:rsidR="002E79D5" w:rsidRPr="002E79D5" w:rsidRDefault="002E79D5" w:rsidP="00277FA5">
      <w:pPr>
        <w:ind w:left="360" w:hanging="360"/>
        <w:rPr>
          <w:rFonts w:eastAsia="Calibri" w:cstheme="minorHAnsi"/>
        </w:rPr>
      </w:pPr>
      <w:r w:rsidRPr="002E79D5">
        <w:rPr>
          <w:rFonts w:eastAsia="Calibri" w:cstheme="minorHAnsi"/>
        </w:rPr>
        <w:lastRenderedPageBreak/>
        <w:t>1.</w:t>
      </w:r>
      <w:r w:rsidR="00277FA5">
        <w:rPr>
          <w:rFonts w:eastAsia="Calibri" w:cstheme="minorHAnsi"/>
        </w:rPr>
        <w:tab/>
      </w:r>
      <w:r w:rsidRPr="002E79D5">
        <w:rPr>
          <w:rFonts w:eastAsia="Calibri" w:cstheme="minorHAnsi"/>
        </w:rPr>
        <w:t>Nondiscrimination. In accordance with Federal transit law at 49 U.S.C. § 5332, the Contractor agrees that it will not discriminate against any employee or applicant for employment because of race, color, religion, national origin, sex, disability, or age. In addition, the Contractor agrees to comply with applicable Federal implementing regulations and other implementing requirements FTA may issue.</w:t>
      </w:r>
    </w:p>
    <w:p w14:paraId="6697A7B1" w14:textId="77777777" w:rsidR="002E79D5" w:rsidRPr="002E79D5" w:rsidRDefault="002E79D5" w:rsidP="002E79D5">
      <w:pPr>
        <w:rPr>
          <w:rFonts w:eastAsia="Calibri" w:cstheme="minorHAnsi"/>
        </w:rPr>
      </w:pPr>
    </w:p>
    <w:p w14:paraId="63091867" w14:textId="7247FACC" w:rsidR="002E79D5" w:rsidRPr="002E79D5" w:rsidRDefault="002E79D5" w:rsidP="00277FA5">
      <w:pPr>
        <w:ind w:left="360" w:hanging="360"/>
        <w:rPr>
          <w:rFonts w:eastAsia="Calibri" w:cstheme="minorHAnsi"/>
        </w:rPr>
      </w:pPr>
      <w:r w:rsidRPr="002E79D5">
        <w:rPr>
          <w:rFonts w:eastAsia="Calibri" w:cstheme="minorHAnsi"/>
        </w:rPr>
        <w:t>2.</w:t>
      </w:r>
      <w:r w:rsidR="00277FA5">
        <w:rPr>
          <w:rFonts w:eastAsia="Calibri" w:cstheme="minorHAnsi"/>
        </w:rPr>
        <w:tab/>
      </w:r>
      <w:r w:rsidRPr="002E79D5">
        <w:rPr>
          <w:rFonts w:eastAsia="Calibri" w:cstheme="minorHAnsi"/>
        </w:rPr>
        <w:t>Equal Employment Opportunity. In accordance with Title VII of the Civil Rights Act, as amended, 42 U.S.C. § 2000e et seq., Title I of the Americans with Disabilities Act of 1990, as amended, 42 U.S.C. §§ 12101, et seq.; and Federal transit laws at 49 U.S.C. § 5332, the Contractor agrees to comply with all applicable equal employment opportunity requirements, without regard to their race, color, religion, national origin, or sex (including sexual orientation). In addition, the Contractor agrees to comply with any implementing requirements FTA may issueAge. In accordance with the Age Discrimination in Employment Act, 29 U.S.C. §§ 621-634, U.S. Equal Employment Opportunity Commission (U.S. EEOC) regulations, "Age Discrimination in Employment Act," 29 C.F.R. part 1625, the Age Discrimination Act of 1975, as amended, 42 U.S.C. § 6101 et seq., U.S. Health and Human Services regulations, "Nondiscrimination on the Basis of Age in Programs or Activities Receiving Federal Financial Assistance," 45 C.F.R. part 90, and Federal transit law at 49 U.S.C. § 5332, the Contractor agrees to refrain from discrimination against present and prospective employees for reason of age. In addition, the Contractor agrees to comply with any Implementing requirements FTA may issue.</w:t>
      </w:r>
    </w:p>
    <w:p w14:paraId="0B258F16" w14:textId="19F7BEB1" w:rsidR="002E79D5" w:rsidRPr="002E79D5" w:rsidRDefault="002E79D5" w:rsidP="00277FA5">
      <w:pPr>
        <w:ind w:left="360" w:hanging="360"/>
        <w:rPr>
          <w:rFonts w:eastAsia="Calibri" w:cstheme="minorHAnsi"/>
        </w:rPr>
      </w:pPr>
      <w:r w:rsidRPr="002E79D5">
        <w:rPr>
          <w:rFonts w:eastAsia="Calibri" w:cstheme="minorHAnsi"/>
        </w:rPr>
        <w:t>3.</w:t>
      </w:r>
      <w:r w:rsidR="00277FA5">
        <w:rPr>
          <w:rFonts w:eastAsia="Calibri" w:cstheme="minorHAnsi"/>
        </w:rPr>
        <w:tab/>
      </w:r>
      <w:r w:rsidRPr="002E79D5">
        <w:rPr>
          <w:rFonts w:eastAsia="Calibri" w:cstheme="minorHAnsi"/>
        </w:rPr>
        <w:t>Disabilities. In accordance with section 504 of the Rehabilitation Act of 1973, as amended, 29 U.S.C. § 794, the Americans with Disabilities Act of 1990, as amended, 42 U.S.C. § 12101 et seq., the Architectural Barriers Act of 1968, as amended, 42 U.S.C. § 4151 et seq., and Federal transit law at 49 U.S.C. § 5332, the Contractor agrees that it will not discriminate against individuals on the basis of disability. In addition, the Contractor agrees to comply with any implementing requirements FTA may issue.</w:t>
      </w:r>
    </w:p>
    <w:p w14:paraId="7E6DD984" w14:textId="1F748BFE" w:rsidR="002E79D5" w:rsidRPr="002E79D5" w:rsidRDefault="002E79D5" w:rsidP="00277FA5">
      <w:pPr>
        <w:ind w:left="360" w:hanging="360"/>
        <w:rPr>
          <w:rFonts w:eastAsia="Calibri" w:cstheme="minorHAnsi"/>
        </w:rPr>
      </w:pPr>
      <w:r w:rsidRPr="002E79D5">
        <w:rPr>
          <w:rFonts w:eastAsia="Calibri" w:cstheme="minorHAnsi"/>
        </w:rPr>
        <w:t>4.</w:t>
      </w:r>
      <w:r w:rsidR="00277FA5">
        <w:rPr>
          <w:rFonts w:eastAsia="Calibri" w:cstheme="minorHAnsi"/>
        </w:rPr>
        <w:tab/>
      </w:r>
      <w:r w:rsidRPr="002E79D5">
        <w:rPr>
          <w:rFonts w:eastAsia="Calibri" w:cstheme="minorHAnsi"/>
        </w:rPr>
        <w:t>Federal Law and Public Policy Requirements. The Contractor shall ensure that Federal funding is expended in full accordance with the U.S. Constitution, Federal Law, and statutory and public policy requirements: including, but not limited to, those protecting free speech, religious liberty, public welfare, the environment, and prohibiting discrimination.</w:t>
      </w:r>
    </w:p>
    <w:p w14:paraId="573EA7F2" w14:textId="77777777" w:rsidR="002E79D5" w:rsidRPr="00277FA5" w:rsidRDefault="002E79D5" w:rsidP="002E79D5">
      <w:pPr>
        <w:rPr>
          <w:rFonts w:eastAsia="Calibri" w:cstheme="minorHAnsi"/>
          <w:b/>
          <w:bCs/>
        </w:rPr>
      </w:pPr>
      <w:r w:rsidRPr="00277FA5">
        <w:rPr>
          <w:rFonts w:eastAsia="Calibri" w:cstheme="minorHAnsi"/>
          <w:b/>
          <w:bCs/>
        </w:rPr>
        <w:t>CLEAN AIR ACT AND FEDERAL WATER POLLUTION CONTROL ACT</w:t>
      </w:r>
    </w:p>
    <w:p w14:paraId="19BDC6A8" w14:textId="77777777" w:rsidR="002E79D5" w:rsidRPr="002E79D5" w:rsidRDefault="002E79D5" w:rsidP="002E79D5">
      <w:pPr>
        <w:rPr>
          <w:rFonts w:eastAsia="Calibri" w:cstheme="minorHAnsi"/>
        </w:rPr>
      </w:pPr>
      <w:r w:rsidRPr="002E79D5">
        <w:rPr>
          <w:rFonts w:eastAsia="Calibri" w:cstheme="minorHAnsi"/>
        </w:rPr>
        <w:t>The Contractor agrees to comply with all applicable standards, orders, or regulations issued pursuant to the Clean Air Act (42 U.S.C. § 7401-7671q) and the Federal Water Pollution Control Act as amended (33 U.S.C. § 1251-1387). Violations must be reported to FTA and the Regional Office of the Environmental Protection Agency. The following applies for contracts of amounts in excess of $150,000:</w:t>
      </w:r>
    </w:p>
    <w:p w14:paraId="207AE969" w14:textId="77777777" w:rsidR="002E79D5" w:rsidRPr="002E79D5" w:rsidRDefault="002E79D5" w:rsidP="002E79D5">
      <w:pPr>
        <w:rPr>
          <w:rFonts w:eastAsia="Calibri" w:cstheme="minorHAnsi"/>
        </w:rPr>
      </w:pPr>
    </w:p>
    <w:p w14:paraId="26591479" w14:textId="77777777" w:rsidR="002E79D5" w:rsidRPr="00277FA5" w:rsidRDefault="002E79D5" w:rsidP="002E79D5">
      <w:pPr>
        <w:rPr>
          <w:rFonts w:eastAsia="Calibri" w:cstheme="minorHAnsi"/>
          <w:u w:val="single"/>
        </w:rPr>
      </w:pPr>
      <w:r w:rsidRPr="00277FA5">
        <w:rPr>
          <w:rFonts w:eastAsia="Calibri" w:cstheme="minorHAnsi"/>
          <w:u w:val="single"/>
        </w:rPr>
        <w:lastRenderedPageBreak/>
        <w:t>Clean Air Act</w:t>
      </w:r>
    </w:p>
    <w:p w14:paraId="57134CEE" w14:textId="44D6B0DB" w:rsidR="002E79D5" w:rsidRPr="002E79D5" w:rsidRDefault="002E79D5" w:rsidP="00277FA5">
      <w:pPr>
        <w:ind w:left="360" w:hanging="360"/>
        <w:rPr>
          <w:rFonts w:eastAsia="Calibri" w:cstheme="minorHAnsi"/>
        </w:rPr>
      </w:pPr>
      <w:r w:rsidRPr="002E79D5">
        <w:rPr>
          <w:rFonts w:eastAsia="Calibri" w:cstheme="minorHAnsi"/>
        </w:rPr>
        <w:t>(1)</w:t>
      </w:r>
      <w:r w:rsidR="00277FA5">
        <w:rPr>
          <w:rFonts w:eastAsia="Calibri" w:cstheme="minorHAnsi"/>
        </w:rPr>
        <w:tab/>
      </w:r>
      <w:r w:rsidRPr="002E79D5">
        <w:rPr>
          <w:rFonts w:eastAsia="Calibri" w:cstheme="minorHAnsi"/>
        </w:rPr>
        <w:t>The contractor agrees to comply with all applicable standards, orders or regulations issued pursuant to the Clean Air Act, as amended, 42 U.S.C. § 7401 et seq.</w:t>
      </w:r>
    </w:p>
    <w:p w14:paraId="04786EC6" w14:textId="01FC9B00" w:rsidR="002E79D5" w:rsidRPr="002E79D5" w:rsidRDefault="002E79D5" w:rsidP="00277FA5">
      <w:pPr>
        <w:ind w:left="360" w:hanging="360"/>
        <w:rPr>
          <w:rFonts w:eastAsia="Calibri" w:cstheme="minorHAnsi"/>
        </w:rPr>
      </w:pPr>
      <w:r w:rsidRPr="002E79D5">
        <w:rPr>
          <w:rFonts w:eastAsia="Calibri" w:cstheme="minorHAnsi"/>
        </w:rPr>
        <w:t>(2)</w:t>
      </w:r>
      <w:r w:rsidR="00277FA5">
        <w:rPr>
          <w:rFonts w:eastAsia="Calibri" w:cstheme="minorHAnsi"/>
        </w:rPr>
        <w:tab/>
      </w:r>
      <w:r w:rsidRPr="002E79D5">
        <w:rPr>
          <w:rFonts w:eastAsia="Calibri" w:cstheme="minorHAnsi"/>
        </w:rPr>
        <w:t>The contractor agrees to report each violation to the Agency and understands and agrees that the Agency will, in turn, report each violation as required to assure notification to the Agency, Federal Emergency Management Agency, and the appropriate Environmental Protection Agency Regional Office.</w:t>
      </w:r>
    </w:p>
    <w:p w14:paraId="3FB8BB77" w14:textId="124F4C13" w:rsidR="002E79D5" w:rsidRPr="002E79D5" w:rsidRDefault="002E79D5" w:rsidP="00277FA5">
      <w:pPr>
        <w:ind w:left="360" w:hanging="360"/>
        <w:rPr>
          <w:rFonts w:eastAsia="Calibri" w:cstheme="minorHAnsi"/>
        </w:rPr>
      </w:pPr>
      <w:r w:rsidRPr="002E79D5">
        <w:rPr>
          <w:rFonts w:eastAsia="Calibri" w:cstheme="minorHAnsi"/>
        </w:rPr>
        <w:t>(3)</w:t>
      </w:r>
      <w:r w:rsidR="00277FA5">
        <w:rPr>
          <w:rFonts w:eastAsia="Calibri" w:cstheme="minorHAnsi"/>
        </w:rPr>
        <w:tab/>
      </w:r>
      <w:r w:rsidRPr="002E79D5">
        <w:rPr>
          <w:rFonts w:eastAsia="Calibri" w:cstheme="minorHAnsi"/>
        </w:rPr>
        <w:t>The contractor agrees to include these requirements in each subcontract exceeding $150,000 financed in whole or in part with Federal assistance provided by FTA.</w:t>
      </w:r>
    </w:p>
    <w:p w14:paraId="2CFC959B" w14:textId="77777777" w:rsidR="002E79D5" w:rsidRPr="00277FA5" w:rsidRDefault="002E79D5" w:rsidP="002E79D5">
      <w:pPr>
        <w:rPr>
          <w:rFonts w:eastAsia="Calibri" w:cstheme="minorHAnsi"/>
          <w:u w:val="single"/>
        </w:rPr>
      </w:pPr>
      <w:r w:rsidRPr="00277FA5">
        <w:rPr>
          <w:rFonts w:eastAsia="Calibri" w:cstheme="minorHAnsi"/>
          <w:u w:val="single"/>
        </w:rPr>
        <w:t>Federal Water Pollution Control Act</w:t>
      </w:r>
    </w:p>
    <w:p w14:paraId="4539355D" w14:textId="4649E91A" w:rsidR="002E79D5" w:rsidRPr="002E79D5" w:rsidRDefault="002E79D5" w:rsidP="00277FA5">
      <w:pPr>
        <w:ind w:left="360" w:hanging="360"/>
        <w:rPr>
          <w:rFonts w:eastAsia="Calibri" w:cstheme="minorHAnsi"/>
        </w:rPr>
      </w:pPr>
      <w:r w:rsidRPr="002E79D5">
        <w:rPr>
          <w:rFonts w:eastAsia="Calibri" w:cstheme="minorHAnsi"/>
        </w:rPr>
        <w:t>(1)</w:t>
      </w:r>
      <w:r w:rsidR="00277FA5">
        <w:rPr>
          <w:rFonts w:eastAsia="Calibri" w:cstheme="minorHAnsi"/>
        </w:rPr>
        <w:tab/>
      </w:r>
      <w:r w:rsidRPr="002E79D5">
        <w:rPr>
          <w:rFonts w:eastAsia="Calibri" w:cstheme="minorHAnsi"/>
        </w:rPr>
        <w:t>The contractor agrees to comply with all applicable standards, orders or regulations issued pursuant to the Federal Water Pollution Control Act, as amended, 33 U.S.C. 1251 et seq.</w:t>
      </w:r>
    </w:p>
    <w:p w14:paraId="0C6B88B3" w14:textId="4BBE800F" w:rsidR="002E79D5" w:rsidRPr="002E79D5" w:rsidRDefault="002E79D5" w:rsidP="00277FA5">
      <w:pPr>
        <w:ind w:left="360" w:hanging="360"/>
        <w:rPr>
          <w:rFonts w:eastAsia="Calibri" w:cstheme="minorHAnsi"/>
        </w:rPr>
      </w:pPr>
      <w:r w:rsidRPr="002E79D5">
        <w:rPr>
          <w:rFonts w:eastAsia="Calibri" w:cstheme="minorHAnsi"/>
        </w:rPr>
        <w:t>(2)</w:t>
      </w:r>
      <w:r w:rsidR="00277FA5">
        <w:rPr>
          <w:rFonts w:eastAsia="Calibri" w:cstheme="minorHAnsi"/>
        </w:rPr>
        <w:tab/>
      </w:r>
      <w:r w:rsidRPr="002E79D5">
        <w:rPr>
          <w:rFonts w:eastAsia="Calibri" w:cstheme="minorHAnsi"/>
        </w:rPr>
        <w:t>The contractor agrees to report each violation to the Agency and understands and agrees that the Agency will, in turn, report each violation as required to assure notification to the Agency, Federal Emergency Management Agency, and the appropriate Environmental Protection Agency Regional Office.</w:t>
      </w:r>
    </w:p>
    <w:p w14:paraId="1467FB3E" w14:textId="0358AF23" w:rsidR="002E79D5" w:rsidRPr="002E79D5" w:rsidRDefault="002E79D5" w:rsidP="00277FA5">
      <w:pPr>
        <w:ind w:left="360" w:hanging="360"/>
        <w:rPr>
          <w:rFonts w:eastAsia="Calibri" w:cstheme="minorHAnsi"/>
        </w:rPr>
      </w:pPr>
      <w:r w:rsidRPr="002E79D5">
        <w:rPr>
          <w:rFonts w:eastAsia="Calibri" w:cstheme="minorHAnsi"/>
        </w:rPr>
        <w:t>(3)</w:t>
      </w:r>
      <w:r w:rsidR="00277FA5">
        <w:rPr>
          <w:rFonts w:eastAsia="Calibri" w:cstheme="minorHAnsi"/>
        </w:rPr>
        <w:tab/>
      </w:r>
      <w:r w:rsidRPr="002E79D5">
        <w:rPr>
          <w:rFonts w:eastAsia="Calibri" w:cstheme="minorHAnsi"/>
        </w:rPr>
        <w:t>The contractor agrees to include these requirements in each subcontract exceeding $150,000 financed in whole or in part with Federal assistance provided by FTA."</w:t>
      </w:r>
    </w:p>
    <w:p w14:paraId="741E468C" w14:textId="306CA0F8" w:rsidR="002E79D5" w:rsidRPr="002E79D5" w:rsidRDefault="002E79D5" w:rsidP="00277FA5">
      <w:pPr>
        <w:ind w:left="360" w:hanging="360"/>
        <w:rPr>
          <w:rFonts w:eastAsia="Calibri" w:cstheme="minorHAnsi"/>
        </w:rPr>
      </w:pPr>
      <w:r w:rsidRPr="002E79D5">
        <w:rPr>
          <w:rFonts w:eastAsia="Calibri" w:cstheme="minorHAnsi"/>
        </w:rPr>
        <w:t>(4)</w:t>
      </w:r>
      <w:r w:rsidR="00277FA5">
        <w:rPr>
          <w:rFonts w:eastAsia="Calibri" w:cstheme="minorHAnsi"/>
        </w:rPr>
        <w:tab/>
      </w:r>
      <w:r w:rsidRPr="002E79D5">
        <w:rPr>
          <w:rFonts w:eastAsia="Calibri" w:cstheme="minorHAnsi"/>
        </w:rPr>
        <w:t>DEBARMENT AND SUSPENSION</w:t>
      </w:r>
    </w:p>
    <w:p w14:paraId="48855E92" w14:textId="77777777" w:rsidR="002E79D5" w:rsidRPr="002E79D5" w:rsidRDefault="002E79D5" w:rsidP="002E79D5">
      <w:pPr>
        <w:rPr>
          <w:rFonts w:eastAsia="Calibri" w:cstheme="minorHAnsi"/>
        </w:rPr>
      </w:pPr>
      <w:r w:rsidRPr="002E79D5">
        <w:rPr>
          <w:rFonts w:eastAsia="Calibri" w:cstheme="minorHAnsi"/>
        </w:rPr>
        <w:t>Debarment and Suspension (Executive Orders 12549 and 12689). A covered transaction (see 2 C.F.R. §§ 180.220 and 1200.220) must not be entered into with any party listed on the governmentwide exclusions in the System for Award Management (SAM), in accordance with the OMB guidelines at 2 C.F.R. 180 that implement Executive Orders 12549 (31 U.S.C. § 6101 note, 51 Fed. Reg. 6370,) and 12689 (31 U.S.C. § 6101 note, 54 Fed. Reg. 34131), "Debarment and Suspension." SAM Exclusions contains the names of parties debarred, suspended, or otherwise excluded by agencies, as well as parties declared ineligible under statutory or regulatory authority other than Executive Order 12549. The Recipient agrees to include, and require each Third Party Participant to include, a similar provision in each lower tier covered transaction, ensuring that each lower tier Third Party Participant:</w:t>
      </w:r>
    </w:p>
    <w:p w14:paraId="3F89EEAA" w14:textId="32D6D582" w:rsidR="002E79D5" w:rsidRPr="002E79D5" w:rsidRDefault="002E79D5" w:rsidP="00277FA5">
      <w:pPr>
        <w:ind w:left="360" w:hanging="360"/>
        <w:rPr>
          <w:rFonts w:eastAsia="Calibri" w:cstheme="minorHAnsi"/>
        </w:rPr>
      </w:pPr>
      <w:r w:rsidRPr="002E79D5">
        <w:rPr>
          <w:rFonts w:eastAsia="Calibri" w:cstheme="minorHAnsi"/>
        </w:rPr>
        <w:t>(1)</w:t>
      </w:r>
      <w:r w:rsidR="00277FA5">
        <w:rPr>
          <w:rFonts w:eastAsia="Calibri" w:cstheme="minorHAnsi"/>
        </w:rPr>
        <w:tab/>
      </w:r>
      <w:r w:rsidRPr="002E79D5">
        <w:rPr>
          <w:rFonts w:eastAsia="Calibri" w:cstheme="minorHAnsi"/>
        </w:rPr>
        <w:t>Complies with federal debarment and suspension requirements; and</w:t>
      </w:r>
    </w:p>
    <w:p w14:paraId="7397566A" w14:textId="59A35497" w:rsidR="002E79D5" w:rsidRPr="002E79D5" w:rsidRDefault="002E79D5" w:rsidP="00277FA5">
      <w:pPr>
        <w:ind w:left="360" w:hanging="360"/>
        <w:rPr>
          <w:rFonts w:eastAsia="Calibri" w:cstheme="minorHAnsi"/>
        </w:rPr>
      </w:pPr>
      <w:r w:rsidRPr="002E79D5">
        <w:rPr>
          <w:rFonts w:eastAsia="Calibri" w:cstheme="minorHAnsi"/>
        </w:rPr>
        <w:t>(2)</w:t>
      </w:r>
      <w:r w:rsidR="00277FA5">
        <w:rPr>
          <w:rFonts w:eastAsia="Calibri" w:cstheme="minorHAnsi"/>
        </w:rPr>
        <w:tab/>
      </w:r>
      <w:r w:rsidRPr="002E79D5">
        <w:rPr>
          <w:rFonts w:eastAsia="Calibri" w:cstheme="minorHAnsi"/>
        </w:rPr>
        <w:t>Reviews the SAM at https://www.sam.gov, if necessary to comply with U.S. DOT regulations, 2 CFR Part 1200.</w:t>
      </w:r>
    </w:p>
    <w:p w14:paraId="619A3948" w14:textId="77777777" w:rsidR="002E79D5" w:rsidRPr="0032247F" w:rsidRDefault="002E79D5" w:rsidP="002E79D5">
      <w:pPr>
        <w:rPr>
          <w:rFonts w:eastAsia="Calibri" w:cstheme="minorHAnsi"/>
          <w:b/>
          <w:bCs/>
        </w:rPr>
      </w:pPr>
      <w:r w:rsidRPr="0032247F">
        <w:rPr>
          <w:rFonts w:eastAsia="Calibri" w:cstheme="minorHAnsi"/>
          <w:b/>
          <w:bCs/>
        </w:rPr>
        <w:t>DISADVANTAGED BUSINESS ENTERPRISE (DBE)</w:t>
      </w:r>
    </w:p>
    <w:p w14:paraId="74947816" w14:textId="77777777" w:rsidR="002E79D5" w:rsidRPr="002E79D5" w:rsidRDefault="002E79D5" w:rsidP="002E79D5">
      <w:pPr>
        <w:rPr>
          <w:rFonts w:eastAsia="Calibri" w:cstheme="minorHAnsi"/>
        </w:rPr>
      </w:pPr>
      <w:r w:rsidRPr="002E79D5">
        <w:rPr>
          <w:rFonts w:eastAsia="Calibri" w:cstheme="minorHAnsi"/>
        </w:rPr>
        <w:t>(Does not apply to projects fully funded by the Tribal Transportation Program (TTP).)</w:t>
      </w:r>
    </w:p>
    <w:p w14:paraId="7ECFEAA3" w14:textId="77777777" w:rsidR="002E79D5" w:rsidRPr="002E79D5" w:rsidRDefault="002E79D5" w:rsidP="002E79D5">
      <w:pPr>
        <w:rPr>
          <w:rFonts w:eastAsia="Calibri" w:cstheme="minorHAnsi"/>
        </w:rPr>
      </w:pPr>
    </w:p>
    <w:p w14:paraId="096958CB" w14:textId="77777777" w:rsidR="002E79D5" w:rsidRPr="002E79D5" w:rsidRDefault="002E79D5" w:rsidP="002E79D5">
      <w:pPr>
        <w:rPr>
          <w:rFonts w:eastAsia="Calibri" w:cstheme="minorHAnsi"/>
        </w:rPr>
      </w:pPr>
      <w:r w:rsidRPr="002E79D5">
        <w:rPr>
          <w:rFonts w:eastAsia="Calibri" w:cstheme="minorHAnsi"/>
        </w:rPr>
        <w:t>It is the policy of the Agency and the United States Department of Transportation ("DOT") that Disadvantaged Business Enterprises ("DBE's"), as defined herein and in the Federal regulations published at 49 C.F.R. part 26, shall have an equal opportunity to participate in DOT-assisted contracts.</w:t>
      </w:r>
    </w:p>
    <w:p w14:paraId="298014AD" w14:textId="77777777" w:rsidR="002E79D5" w:rsidRPr="002E79D5" w:rsidRDefault="002E79D5" w:rsidP="002E79D5">
      <w:pPr>
        <w:rPr>
          <w:rFonts w:eastAsia="Calibri" w:cstheme="minorHAnsi"/>
        </w:rPr>
      </w:pPr>
      <w:r w:rsidRPr="002E79D5">
        <w:rPr>
          <w:rFonts w:eastAsia="Calibri" w:cstheme="minorHAnsi"/>
        </w:rPr>
        <w:t>The contractor or subcontractor shall not discriminate on the basis of race, color, national origin, or sex in the performance of this contract. The contractor shall carry out applicable requirements of 49 C.F.R. part 26 in the award and administration of DOT-assisted contracts. Failure by the contractor to carry out these requirements is a material breach of this contract, which may result in the termination of this contract or such other remedy as the Agency deems appropriate, which may include, but is not limited to:</w:t>
      </w:r>
    </w:p>
    <w:p w14:paraId="47B8CD58" w14:textId="77777777" w:rsidR="002E79D5" w:rsidRPr="002E79D5" w:rsidRDefault="002E79D5" w:rsidP="00277FA5">
      <w:pPr>
        <w:spacing w:after="0" w:line="240" w:lineRule="auto"/>
        <w:rPr>
          <w:rFonts w:eastAsia="Calibri" w:cstheme="minorHAnsi"/>
        </w:rPr>
      </w:pPr>
      <w:r w:rsidRPr="002E79D5">
        <w:rPr>
          <w:rFonts w:eastAsia="Calibri" w:cstheme="minorHAnsi"/>
        </w:rPr>
        <w:t>(1)</w:t>
      </w:r>
      <w:r w:rsidRPr="002E79D5">
        <w:rPr>
          <w:rFonts w:eastAsia="Calibri" w:cstheme="minorHAnsi"/>
        </w:rPr>
        <w:tab/>
        <w:t>Withholding monthly progress payments;</w:t>
      </w:r>
    </w:p>
    <w:p w14:paraId="17AA90D2" w14:textId="77777777" w:rsidR="002E79D5" w:rsidRPr="002E79D5" w:rsidRDefault="002E79D5" w:rsidP="00277FA5">
      <w:pPr>
        <w:spacing w:after="0" w:line="240" w:lineRule="auto"/>
        <w:rPr>
          <w:rFonts w:eastAsia="Calibri" w:cstheme="minorHAnsi"/>
        </w:rPr>
      </w:pPr>
    </w:p>
    <w:p w14:paraId="058298B1" w14:textId="77777777" w:rsidR="002E79D5" w:rsidRPr="002E79D5" w:rsidRDefault="002E79D5" w:rsidP="00277FA5">
      <w:pPr>
        <w:spacing w:after="0" w:line="240" w:lineRule="auto"/>
        <w:rPr>
          <w:rFonts w:eastAsia="Calibri" w:cstheme="minorHAnsi"/>
        </w:rPr>
      </w:pPr>
      <w:r w:rsidRPr="002E79D5">
        <w:rPr>
          <w:rFonts w:eastAsia="Calibri" w:cstheme="minorHAnsi"/>
        </w:rPr>
        <w:t>(2)</w:t>
      </w:r>
      <w:r w:rsidRPr="002E79D5">
        <w:rPr>
          <w:rFonts w:eastAsia="Calibri" w:cstheme="minorHAnsi"/>
        </w:rPr>
        <w:tab/>
        <w:t>Assessing sanctions;</w:t>
      </w:r>
    </w:p>
    <w:p w14:paraId="7E286DF4" w14:textId="77777777" w:rsidR="002E79D5" w:rsidRPr="002E79D5" w:rsidRDefault="002E79D5" w:rsidP="00277FA5">
      <w:pPr>
        <w:spacing w:after="0" w:line="240" w:lineRule="auto"/>
        <w:rPr>
          <w:rFonts w:eastAsia="Calibri" w:cstheme="minorHAnsi"/>
        </w:rPr>
      </w:pPr>
    </w:p>
    <w:p w14:paraId="700F178F" w14:textId="77777777" w:rsidR="002E79D5" w:rsidRPr="002E79D5" w:rsidRDefault="002E79D5" w:rsidP="00277FA5">
      <w:pPr>
        <w:spacing w:after="0" w:line="240" w:lineRule="auto"/>
        <w:rPr>
          <w:rFonts w:eastAsia="Calibri" w:cstheme="minorHAnsi"/>
        </w:rPr>
      </w:pPr>
      <w:r w:rsidRPr="002E79D5">
        <w:rPr>
          <w:rFonts w:eastAsia="Calibri" w:cstheme="minorHAnsi"/>
        </w:rPr>
        <w:t>(3)</w:t>
      </w:r>
      <w:r w:rsidRPr="002E79D5">
        <w:rPr>
          <w:rFonts w:eastAsia="Calibri" w:cstheme="minorHAnsi"/>
        </w:rPr>
        <w:tab/>
        <w:t>Liquidated damages; and/or</w:t>
      </w:r>
    </w:p>
    <w:p w14:paraId="0E07B4C6" w14:textId="77777777" w:rsidR="002E79D5" w:rsidRPr="002E79D5" w:rsidRDefault="002E79D5" w:rsidP="00277FA5">
      <w:pPr>
        <w:spacing w:after="0" w:line="240" w:lineRule="auto"/>
        <w:rPr>
          <w:rFonts w:eastAsia="Calibri" w:cstheme="minorHAnsi"/>
        </w:rPr>
      </w:pPr>
    </w:p>
    <w:p w14:paraId="58AED217" w14:textId="77777777" w:rsidR="002E79D5" w:rsidRPr="002E79D5" w:rsidRDefault="002E79D5" w:rsidP="00277FA5">
      <w:pPr>
        <w:spacing w:after="0" w:line="240" w:lineRule="auto"/>
        <w:rPr>
          <w:rFonts w:eastAsia="Calibri" w:cstheme="minorHAnsi"/>
        </w:rPr>
      </w:pPr>
      <w:r w:rsidRPr="002E79D5">
        <w:rPr>
          <w:rFonts w:eastAsia="Calibri" w:cstheme="minorHAnsi"/>
        </w:rPr>
        <w:t>(4)</w:t>
      </w:r>
      <w:r w:rsidRPr="002E79D5">
        <w:rPr>
          <w:rFonts w:eastAsia="Calibri" w:cstheme="minorHAnsi"/>
        </w:rPr>
        <w:tab/>
        <w:t>Disqualifying the contractor from future bidding as non-responsible. 49 C.F.R. § 26.13(b).</w:t>
      </w:r>
    </w:p>
    <w:p w14:paraId="45BEA51B" w14:textId="77777777" w:rsidR="002E79D5" w:rsidRPr="002E79D5" w:rsidRDefault="002E79D5" w:rsidP="002E79D5">
      <w:pPr>
        <w:rPr>
          <w:rFonts w:eastAsia="Calibri" w:cstheme="minorHAnsi"/>
        </w:rPr>
      </w:pPr>
    </w:p>
    <w:p w14:paraId="3DD0D41A" w14:textId="77777777" w:rsidR="002E79D5" w:rsidRPr="002E79D5" w:rsidRDefault="002E79D5" w:rsidP="002E79D5">
      <w:pPr>
        <w:rPr>
          <w:rFonts w:eastAsia="Calibri" w:cstheme="minorHAnsi"/>
        </w:rPr>
      </w:pPr>
      <w:r w:rsidRPr="002E79D5">
        <w:rPr>
          <w:rFonts w:eastAsia="Calibri" w:cstheme="minorHAnsi"/>
        </w:rPr>
        <w:t>Prime contractors are required to pay subcontractors for satisfactory performance of their contracts no later than 30 days from receipt of each payment the Agency makes to the prime contractor. 49 C.F.R. § 26.29(a).</w:t>
      </w:r>
    </w:p>
    <w:p w14:paraId="0F65B460" w14:textId="77777777" w:rsidR="002E79D5" w:rsidRPr="002E79D5" w:rsidRDefault="002E79D5" w:rsidP="002E79D5">
      <w:pPr>
        <w:rPr>
          <w:rFonts w:eastAsia="Calibri" w:cstheme="minorHAnsi"/>
        </w:rPr>
      </w:pPr>
      <w:r w:rsidRPr="002E79D5">
        <w:rPr>
          <w:rFonts w:eastAsia="Calibri" w:cstheme="minorHAnsi"/>
        </w:rPr>
        <w:t>Finally, for contracts with defined DBE contract goals, the contractor shall utilize the specific DBEs listed unless the contractor obtains the Agency's written consent; and that, unless the Agency's consent is provided, the contractor shall not be entitled to any payment for work or material unless it is performed or supplied by the listed DBE. 49 C.F.R. § 26.53(f) (1).</w:t>
      </w:r>
    </w:p>
    <w:p w14:paraId="75A275F2" w14:textId="77777777" w:rsidR="002E79D5" w:rsidRPr="0032247F" w:rsidRDefault="002E79D5" w:rsidP="002E79D5">
      <w:pPr>
        <w:rPr>
          <w:rFonts w:eastAsia="Calibri" w:cstheme="minorHAnsi"/>
          <w:b/>
          <w:bCs/>
        </w:rPr>
      </w:pPr>
      <w:r w:rsidRPr="0032247F">
        <w:rPr>
          <w:rFonts w:eastAsia="Calibri" w:cstheme="minorHAnsi"/>
          <w:b/>
          <w:bCs/>
        </w:rPr>
        <w:t>DOMESTIC PREFERENCES FOR PROCUREMENTS</w:t>
      </w:r>
    </w:p>
    <w:p w14:paraId="7493BBAC" w14:textId="44AEBFA1" w:rsidR="002E79D5" w:rsidRPr="002E79D5" w:rsidRDefault="002E79D5" w:rsidP="00CB257D">
      <w:pPr>
        <w:ind w:left="360" w:hanging="360"/>
        <w:rPr>
          <w:rFonts w:eastAsia="Calibri" w:cstheme="minorHAnsi"/>
        </w:rPr>
      </w:pPr>
      <w:r w:rsidRPr="002E79D5">
        <w:rPr>
          <w:rFonts w:eastAsia="Calibri" w:cstheme="minorHAnsi"/>
        </w:rPr>
        <w:t>a.</w:t>
      </w:r>
      <w:r w:rsidR="00CB257D">
        <w:rPr>
          <w:rFonts w:eastAsia="Calibri" w:cstheme="minorHAnsi"/>
        </w:rPr>
        <w:tab/>
      </w:r>
      <w:r w:rsidRPr="002E79D5">
        <w:rPr>
          <w:rFonts w:eastAsia="Calibri" w:cstheme="minorHAnsi"/>
        </w:rPr>
        <w:t>The recipient or subrecipient should, to the greatest extent practicable and consistent with law, provide a preference for the purchase, acquisition, or use of goods, products, or materials produced in the United States (including but not limited to iron, aluminum, steel, cement, and other manufactured products). The requirements of this section must be included in all subawards, contracts, and purchase orders under Federal awards.</w:t>
      </w:r>
    </w:p>
    <w:p w14:paraId="6293B1F0" w14:textId="05AF670B" w:rsidR="002E79D5" w:rsidRPr="002E79D5" w:rsidRDefault="002E79D5" w:rsidP="00CB257D">
      <w:pPr>
        <w:ind w:left="360" w:hanging="360"/>
        <w:rPr>
          <w:rFonts w:eastAsia="Calibri" w:cstheme="minorHAnsi"/>
        </w:rPr>
      </w:pPr>
      <w:r w:rsidRPr="002E79D5">
        <w:rPr>
          <w:rFonts w:eastAsia="Calibri" w:cstheme="minorHAnsi"/>
        </w:rPr>
        <w:t>b.</w:t>
      </w:r>
      <w:r w:rsidR="00CB257D">
        <w:rPr>
          <w:rFonts w:eastAsia="Calibri" w:cstheme="minorHAnsi"/>
        </w:rPr>
        <w:tab/>
      </w:r>
      <w:r w:rsidRPr="002E79D5">
        <w:rPr>
          <w:rFonts w:eastAsia="Calibri" w:cstheme="minorHAnsi"/>
        </w:rPr>
        <w:t>For purposes of this section:</w:t>
      </w:r>
    </w:p>
    <w:p w14:paraId="3D835566" w14:textId="346802C1" w:rsidR="002E79D5" w:rsidRPr="002E79D5" w:rsidRDefault="00CB257D" w:rsidP="00CB257D">
      <w:pPr>
        <w:ind w:left="360" w:hanging="360"/>
        <w:rPr>
          <w:rFonts w:eastAsia="Calibri" w:cstheme="minorHAnsi"/>
        </w:rPr>
      </w:pPr>
      <w:r>
        <w:rPr>
          <w:rFonts w:eastAsia="Calibri" w:cstheme="minorHAnsi"/>
        </w:rPr>
        <w:tab/>
      </w:r>
      <w:r w:rsidR="002E79D5" w:rsidRPr="002E79D5">
        <w:rPr>
          <w:rFonts w:eastAsia="Calibri" w:cstheme="minorHAnsi"/>
        </w:rPr>
        <w:t>(1)</w:t>
      </w:r>
      <w:r>
        <w:rPr>
          <w:rFonts w:eastAsia="Calibri" w:cstheme="minorHAnsi"/>
        </w:rPr>
        <w:tab/>
      </w:r>
      <w:r w:rsidR="002E79D5" w:rsidRPr="002E79D5">
        <w:rPr>
          <w:rFonts w:eastAsia="Calibri" w:cstheme="minorHAnsi"/>
        </w:rPr>
        <w:t xml:space="preserve">"Produced in the United States" means, for iron and steel products, that all manufacturing </w:t>
      </w:r>
      <w:r>
        <w:rPr>
          <w:rFonts w:eastAsia="Calibri" w:cstheme="minorHAnsi"/>
        </w:rPr>
        <w:tab/>
      </w:r>
      <w:r w:rsidR="002E79D5" w:rsidRPr="002E79D5">
        <w:rPr>
          <w:rFonts w:eastAsia="Calibri" w:cstheme="minorHAnsi"/>
        </w:rPr>
        <w:t xml:space="preserve">processes, from the initial melting stage through the application of coatings, occurred in the </w:t>
      </w:r>
      <w:r>
        <w:rPr>
          <w:rFonts w:eastAsia="Calibri" w:cstheme="minorHAnsi"/>
        </w:rPr>
        <w:tab/>
      </w:r>
      <w:r w:rsidR="002E79D5" w:rsidRPr="002E79D5">
        <w:rPr>
          <w:rFonts w:eastAsia="Calibri" w:cstheme="minorHAnsi"/>
        </w:rPr>
        <w:t>United States.</w:t>
      </w:r>
    </w:p>
    <w:p w14:paraId="727007CA" w14:textId="77777777" w:rsidR="002E79D5" w:rsidRPr="002E79D5" w:rsidRDefault="002E79D5" w:rsidP="002E79D5">
      <w:pPr>
        <w:rPr>
          <w:rFonts w:eastAsia="Calibri" w:cstheme="minorHAnsi"/>
        </w:rPr>
      </w:pPr>
    </w:p>
    <w:p w14:paraId="4EE7B323" w14:textId="4E590289" w:rsidR="002E79D5" w:rsidRPr="002E79D5" w:rsidRDefault="00CB257D" w:rsidP="00CB257D">
      <w:pPr>
        <w:ind w:left="360" w:hanging="360"/>
        <w:rPr>
          <w:rFonts w:eastAsia="Calibri" w:cstheme="minorHAnsi"/>
        </w:rPr>
      </w:pPr>
      <w:r>
        <w:rPr>
          <w:rFonts w:eastAsia="Calibri" w:cstheme="minorHAnsi"/>
        </w:rPr>
        <w:lastRenderedPageBreak/>
        <w:tab/>
      </w:r>
      <w:r w:rsidR="002E79D5" w:rsidRPr="002E79D5">
        <w:rPr>
          <w:rFonts w:eastAsia="Calibri" w:cstheme="minorHAnsi"/>
        </w:rPr>
        <w:t>(2)</w:t>
      </w:r>
      <w:r>
        <w:rPr>
          <w:rFonts w:eastAsia="Calibri" w:cstheme="minorHAnsi"/>
        </w:rPr>
        <w:tab/>
      </w:r>
      <w:r w:rsidR="002E79D5" w:rsidRPr="002E79D5">
        <w:rPr>
          <w:rFonts w:eastAsia="Calibri" w:cstheme="minorHAnsi"/>
        </w:rPr>
        <w:t xml:space="preserve">"Manufactured products" means items and construction materials composed in whole or in part </w:t>
      </w:r>
      <w:r>
        <w:rPr>
          <w:rFonts w:eastAsia="Calibri" w:cstheme="minorHAnsi"/>
        </w:rPr>
        <w:tab/>
      </w:r>
      <w:r w:rsidR="002E79D5" w:rsidRPr="002E79D5">
        <w:rPr>
          <w:rFonts w:eastAsia="Calibri" w:cstheme="minorHAnsi"/>
        </w:rPr>
        <w:t xml:space="preserve">of non-ferrous metals such as aluminum; plastics and polymer-based products such as polyvinyl </w:t>
      </w:r>
      <w:r>
        <w:rPr>
          <w:rFonts w:eastAsia="Calibri" w:cstheme="minorHAnsi"/>
        </w:rPr>
        <w:tab/>
      </w:r>
      <w:r>
        <w:rPr>
          <w:rFonts w:eastAsia="Calibri" w:cstheme="minorHAnsi"/>
        </w:rPr>
        <w:tab/>
      </w:r>
      <w:r w:rsidR="002E79D5" w:rsidRPr="002E79D5">
        <w:rPr>
          <w:rFonts w:eastAsia="Calibri" w:cstheme="minorHAnsi"/>
        </w:rPr>
        <w:t>chloride pipe; aggregates such as concrete; glass, including optical fiber; and lumber.</w:t>
      </w:r>
    </w:p>
    <w:p w14:paraId="29D02F24" w14:textId="2A3219BF" w:rsidR="002E79D5" w:rsidRPr="002E79D5" w:rsidRDefault="002E79D5" w:rsidP="00CB257D">
      <w:pPr>
        <w:ind w:left="360" w:hanging="360"/>
        <w:rPr>
          <w:rFonts w:eastAsia="Calibri" w:cstheme="minorHAnsi"/>
        </w:rPr>
      </w:pPr>
      <w:r w:rsidRPr="002E79D5">
        <w:rPr>
          <w:rFonts w:eastAsia="Calibri" w:cstheme="minorHAnsi"/>
        </w:rPr>
        <w:t>c.</w:t>
      </w:r>
      <w:r w:rsidR="00CB257D">
        <w:rPr>
          <w:rFonts w:eastAsia="Calibri" w:cstheme="minorHAnsi"/>
        </w:rPr>
        <w:tab/>
      </w:r>
      <w:r w:rsidRPr="002E79D5">
        <w:rPr>
          <w:rFonts w:eastAsia="Calibri" w:cstheme="minorHAnsi"/>
        </w:rPr>
        <w:t>Federal agencies providing Federal financial assistance for infrastructure projects must implement the Buy America preferences set forth in 2 CFR 184.</w:t>
      </w:r>
    </w:p>
    <w:p w14:paraId="3BB132A0" w14:textId="77777777" w:rsidR="002E79D5" w:rsidRPr="0032247F" w:rsidRDefault="002E79D5" w:rsidP="002E79D5">
      <w:pPr>
        <w:rPr>
          <w:rFonts w:eastAsia="Calibri" w:cstheme="minorHAnsi"/>
          <w:b/>
          <w:bCs/>
        </w:rPr>
      </w:pPr>
      <w:r w:rsidRPr="0032247F">
        <w:rPr>
          <w:rFonts w:eastAsia="Calibri" w:cstheme="minorHAnsi"/>
          <w:b/>
          <w:bCs/>
        </w:rPr>
        <w:t>ENERGY CONSERVATION</w:t>
      </w:r>
    </w:p>
    <w:p w14:paraId="17EFF38D" w14:textId="77777777" w:rsidR="002E79D5" w:rsidRPr="002E79D5" w:rsidRDefault="002E79D5" w:rsidP="002E79D5">
      <w:pPr>
        <w:rPr>
          <w:rFonts w:eastAsia="Calibri" w:cstheme="minorHAnsi"/>
        </w:rPr>
      </w:pPr>
      <w:r w:rsidRPr="002E79D5">
        <w:rPr>
          <w:rFonts w:eastAsia="Calibri" w:cstheme="minorHAnsi"/>
        </w:rPr>
        <w:t>The contractor agrees to comply with mandatory standards and policies relating to energy efficiency, which are contained in the state energy conservation plan issued in compliance with the Energy Policy and Conservation Act (42 U.S.C.§ 6201).</w:t>
      </w:r>
    </w:p>
    <w:p w14:paraId="3DCFD001" w14:textId="77777777" w:rsidR="002E79D5" w:rsidRPr="0032247F" w:rsidRDefault="002E79D5" w:rsidP="002E79D5">
      <w:pPr>
        <w:rPr>
          <w:rFonts w:eastAsia="Calibri" w:cstheme="minorHAnsi"/>
          <w:b/>
          <w:bCs/>
        </w:rPr>
      </w:pPr>
      <w:r w:rsidRPr="0032247F">
        <w:rPr>
          <w:rFonts w:eastAsia="Calibri" w:cstheme="minorHAnsi"/>
          <w:b/>
          <w:bCs/>
        </w:rPr>
        <w:t>FLY AMERICA</w:t>
      </w:r>
    </w:p>
    <w:p w14:paraId="686B9D63" w14:textId="3CCF4534" w:rsidR="002E79D5" w:rsidRPr="002E79D5" w:rsidRDefault="002E79D5" w:rsidP="00CB257D">
      <w:pPr>
        <w:ind w:left="360" w:hanging="360"/>
        <w:rPr>
          <w:rFonts w:eastAsia="Calibri" w:cstheme="minorHAnsi"/>
        </w:rPr>
      </w:pPr>
      <w:r w:rsidRPr="002E79D5">
        <w:rPr>
          <w:rFonts w:eastAsia="Calibri" w:cstheme="minorHAnsi"/>
        </w:rPr>
        <w:t>a)</w:t>
      </w:r>
      <w:r w:rsidR="00CB257D">
        <w:rPr>
          <w:rFonts w:eastAsia="Calibri" w:cstheme="minorHAnsi"/>
        </w:rPr>
        <w:tab/>
      </w:r>
      <w:r w:rsidRPr="002E79D5">
        <w:rPr>
          <w:rFonts w:eastAsia="Calibri" w:cstheme="minorHAnsi"/>
        </w:rPr>
        <w:t>Definitions. As used in this clause-</w:t>
      </w:r>
    </w:p>
    <w:p w14:paraId="0381D5CE" w14:textId="4FEA2E80" w:rsidR="002E79D5" w:rsidRPr="002E79D5" w:rsidRDefault="002E79D5" w:rsidP="00CB257D">
      <w:pPr>
        <w:ind w:left="360" w:hanging="360"/>
        <w:rPr>
          <w:rFonts w:eastAsia="Calibri" w:cstheme="minorHAnsi"/>
        </w:rPr>
      </w:pPr>
      <w:r w:rsidRPr="002E79D5">
        <w:rPr>
          <w:rFonts w:eastAsia="Calibri" w:cstheme="minorHAnsi"/>
        </w:rPr>
        <w:t xml:space="preserve">1) </w:t>
      </w:r>
      <w:r w:rsidR="00CB257D">
        <w:rPr>
          <w:rFonts w:eastAsia="Calibri" w:cstheme="minorHAnsi"/>
        </w:rPr>
        <w:tab/>
      </w:r>
      <w:r w:rsidRPr="002E79D5">
        <w:rPr>
          <w:rFonts w:eastAsia="Calibri" w:cstheme="minorHAnsi"/>
        </w:rPr>
        <w:t>"International air transportation" means transportation by air between a place in the United States and a place outside the United States or between two places both of which are outside the United States. 2) "United States" means the 50 States, the District of Columbia, and outlying areas. 3) "U.S.-flag air carrier" means an air carrier holding a certificate under 49 U.S.C. Chapter 411.</w:t>
      </w:r>
    </w:p>
    <w:p w14:paraId="26F3F676" w14:textId="63DAA855" w:rsidR="002E79D5" w:rsidRPr="002E79D5" w:rsidRDefault="002E79D5" w:rsidP="00CB257D">
      <w:pPr>
        <w:ind w:left="360" w:hanging="360"/>
        <w:rPr>
          <w:rFonts w:eastAsia="Calibri" w:cstheme="minorHAnsi"/>
        </w:rPr>
      </w:pPr>
      <w:r w:rsidRPr="002E79D5">
        <w:rPr>
          <w:rFonts w:eastAsia="Calibri" w:cstheme="minorHAnsi"/>
        </w:rPr>
        <w:t>b)</w:t>
      </w:r>
      <w:r w:rsidR="00CB257D">
        <w:rPr>
          <w:rFonts w:eastAsia="Calibri" w:cstheme="minorHAnsi"/>
        </w:rPr>
        <w:tab/>
      </w:r>
      <w:r w:rsidRPr="002E79D5">
        <w:rPr>
          <w:rFonts w:eastAsia="Calibri" w:cstheme="minorHAnsi"/>
        </w:rPr>
        <w:t>When Federal funds are used to fund travel, Section 5 of the International Air Transportation Fair Competitive Practices Act of 1974 (49 U.S.C. 40118) (Fly America Act) requires contractors, Agencys, and others use U.S.-flag air carriers for U.S. Government-financed international air transportation of personnel (and their personal effects) or property, to the extent that service by those carriers is available. It requires the Comptroller General of the United States, in the absence of satisfactory proof of the necessity for foreign-flag air transportation, to disallow expenditures from funds, appropriated or otherwise established for the account of the United States, for international air transportation secured aboard a foreign-flag air carrier if a U.S.-flag air carrier is available to provide such services.</w:t>
      </w:r>
    </w:p>
    <w:p w14:paraId="7842D04D" w14:textId="3A5EBA28" w:rsidR="002E79D5" w:rsidRPr="002E79D5" w:rsidRDefault="002E79D5" w:rsidP="00CB257D">
      <w:pPr>
        <w:ind w:left="360" w:hanging="360"/>
        <w:rPr>
          <w:rFonts w:eastAsia="Calibri" w:cstheme="minorHAnsi"/>
        </w:rPr>
      </w:pPr>
      <w:r w:rsidRPr="002E79D5">
        <w:rPr>
          <w:rFonts w:eastAsia="Calibri" w:cstheme="minorHAnsi"/>
        </w:rPr>
        <w:t>c)</w:t>
      </w:r>
      <w:r w:rsidR="00CB257D">
        <w:rPr>
          <w:rFonts w:eastAsia="Calibri" w:cstheme="minorHAnsi"/>
        </w:rPr>
        <w:tab/>
      </w:r>
      <w:r w:rsidRPr="002E79D5">
        <w:rPr>
          <w:rFonts w:eastAsia="Calibri" w:cstheme="minorHAnsi"/>
        </w:rPr>
        <w:t>If available, the Contractor, in performing work under this contract, shall use U.S.-flag carriers for international air transportation of personnel (and their personal effects) or property.</w:t>
      </w:r>
    </w:p>
    <w:p w14:paraId="363E0618" w14:textId="32EA2210" w:rsidR="002E79D5" w:rsidRPr="002E79D5" w:rsidRDefault="002E79D5" w:rsidP="00CB257D">
      <w:pPr>
        <w:ind w:left="360" w:hanging="360"/>
        <w:rPr>
          <w:rFonts w:eastAsia="Calibri" w:cstheme="minorHAnsi"/>
        </w:rPr>
      </w:pPr>
      <w:r w:rsidRPr="002E79D5">
        <w:rPr>
          <w:rFonts w:eastAsia="Calibri" w:cstheme="minorHAnsi"/>
        </w:rPr>
        <w:t>d)</w:t>
      </w:r>
      <w:r w:rsidR="00CB257D">
        <w:rPr>
          <w:rFonts w:eastAsia="Calibri" w:cstheme="minorHAnsi"/>
        </w:rPr>
        <w:tab/>
      </w:r>
      <w:r w:rsidRPr="002E79D5">
        <w:rPr>
          <w:rFonts w:eastAsia="Calibri" w:cstheme="minorHAnsi"/>
        </w:rPr>
        <w:t>In the event that the Contractor selects a carrier other than a U.S.-flag air carrier for international air transportation, the Contractor shall include a statement on vouchers involving such transportation essentially as follows:</w:t>
      </w:r>
    </w:p>
    <w:p w14:paraId="3CC95861" w14:textId="77777777" w:rsidR="002E79D5" w:rsidRPr="00CB257D" w:rsidRDefault="002E79D5" w:rsidP="002E79D5">
      <w:pPr>
        <w:rPr>
          <w:rFonts w:eastAsia="Calibri" w:cstheme="minorHAnsi"/>
          <w:u w:val="single"/>
        </w:rPr>
      </w:pPr>
      <w:r w:rsidRPr="00CB257D">
        <w:rPr>
          <w:rFonts w:eastAsia="Calibri" w:cstheme="minorHAnsi"/>
          <w:u w:val="single"/>
        </w:rPr>
        <w:t>Statement of Unavailability of U.S.-Flag Air Carriers</w:t>
      </w:r>
    </w:p>
    <w:p w14:paraId="13505A08" w14:textId="77777777" w:rsidR="002E79D5" w:rsidRPr="002E79D5" w:rsidRDefault="002E79D5" w:rsidP="002E79D5">
      <w:pPr>
        <w:rPr>
          <w:rFonts w:eastAsia="Calibri" w:cstheme="minorHAnsi"/>
        </w:rPr>
      </w:pPr>
      <w:r w:rsidRPr="002E79D5">
        <w:rPr>
          <w:rFonts w:eastAsia="Calibri" w:cstheme="minorHAnsi"/>
        </w:rPr>
        <w:t>International air transportation of persons (and their personal effects) or property by U.S.-flag air carrier was not available or it was necessary to use foreign- flag air carrier service for the following reasons. See FAR § 47.403. [State reasons]:</w:t>
      </w:r>
    </w:p>
    <w:p w14:paraId="0C9AA1C0" w14:textId="77777777" w:rsidR="002E79D5" w:rsidRPr="002E79D5" w:rsidRDefault="002E79D5" w:rsidP="002E79D5">
      <w:pPr>
        <w:rPr>
          <w:rFonts w:eastAsia="Calibri" w:cstheme="minorHAnsi"/>
        </w:rPr>
      </w:pPr>
    </w:p>
    <w:p w14:paraId="233C091C" w14:textId="2C5E17DF" w:rsidR="002E79D5" w:rsidRPr="002E79D5" w:rsidRDefault="002E79D5" w:rsidP="00CB257D">
      <w:pPr>
        <w:ind w:left="360" w:hanging="360"/>
        <w:rPr>
          <w:rFonts w:eastAsia="Calibri" w:cstheme="minorHAnsi"/>
        </w:rPr>
      </w:pPr>
      <w:r w:rsidRPr="002E79D5">
        <w:rPr>
          <w:rFonts w:eastAsia="Calibri" w:cstheme="minorHAnsi"/>
        </w:rPr>
        <w:lastRenderedPageBreak/>
        <w:t>e)</w:t>
      </w:r>
      <w:r w:rsidR="00CB257D">
        <w:rPr>
          <w:rFonts w:eastAsia="Calibri" w:cstheme="minorHAnsi"/>
        </w:rPr>
        <w:tab/>
      </w:r>
      <w:r w:rsidRPr="002E79D5">
        <w:rPr>
          <w:rFonts w:eastAsia="Calibri" w:cstheme="minorHAnsi"/>
        </w:rPr>
        <w:t>Contractor shall include the substance of this clause, including this paragraph (e), in each subcontract or purchase under this contract that may involve international air transportation.</w:t>
      </w:r>
    </w:p>
    <w:p w14:paraId="51364027" w14:textId="77777777" w:rsidR="002E79D5" w:rsidRPr="0032247F" w:rsidRDefault="002E79D5" w:rsidP="002E79D5">
      <w:pPr>
        <w:rPr>
          <w:rFonts w:eastAsia="Calibri" w:cstheme="minorHAnsi"/>
          <w:b/>
          <w:bCs/>
        </w:rPr>
      </w:pPr>
      <w:r w:rsidRPr="0032247F">
        <w:rPr>
          <w:rFonts w:eastAsia="Calibri" w:cstheme="minorHAnsi"/>
          <w:b/>
          <w:bCs/>
        </w:rPr>
        <w:t>INCORPORATION OF FEDERAL TRANSIT ADMINISTRATION (FTA) TERMS</w:t>
      </w:r>
    </w:p>
    <w:p w14:paraId="2947EEDD" w14:textId="77777777" w:rsidR="002E79D5" w:rsidRPr="002E79D5" w:rsidRDefault="002E79D5" w:rsidP="002E79D5">
      <w:pPr>
        <w:rPr>
          <w:rFonts w:eastAsia="Calibri" w:cstheme="minorHAnsi"/>
        </w:rPr>
      </w:pPr>
      <w:r w:rsidRPr="002E79D5">
        <w:rPr>
          <w:rFonts w:eastAsia="Calibri" w:cstheme="minorHAnsi"/>
        </w:rPr>
        <w:t>The provisions within include, in part, certain Standard Terms and Conditions required under the Uniform Administrative Requirements, Cost Principles, and Audit Requirements for Federal Awards (2 CFR § 200), whether or not expressly set forth in the preceding contract provisions. All contractual provisions required by DOT, detailed in 2 CFR § 200 or as amended by 2 CFR § 1201, or the most recent version of FTA Circular 4220.1 are hereby incorporated by reference. Anything to the contrary herein notwithstanding, all mandated terms shall be deemed to control in the event of a conflict with other provisions contained in this Contract. The Contractor shall not perform any act, fail to perform any act, or refuse to comply with any request which would cause a violation of the FTA terms and conditions.</w:t>
      </w:r>
    </w:p>
    <w:p w14:paraId="5EEDAB09" w14:textId="77777777" w:rsidR="002E79D5" w:rsidRPr="0032247F" w:rsidRDefault="002E79D5" w:rsidP="002E79D5">
      <w:pPr>
        <w:rPr>
          <w:rFonts w:eastAsia="Calibri" w:cstheme="minorHAnsi"/>
          <w:b/>
          <w:bCs/>
        </w:rPr>
      </w:pPr>
      <w:r w:rsidRPr="0032247F">
        <w:rPr>
          <w:rFonts w:eastAsia="Calibri" w:cstheme="minorHAnsi"/>
          <w:b/>
          <w:bCs/>
        </w:rPr>
        <w:t>NO GOVERNMENT OBLIGATION TO THIRD PARTIES</w:t>
      </w:r>
    </w:p>
    <w:p w14:paraId="5EC75D1F" w14:textId="77777777" w:rsidR="002E79D5" w:rsidRPr="002E79D5" w:rsidRDefault="002E79D5" w:rsidP="002E79D5">
      <w:pPr>
        <w:rPr>
          <w:rFonts w:eastAsia="Calibri" w:cstheme="minorHAnsi"/>
        </w:rPr>
      </w:pPr>
      <w:r w:rsidRPr="002E79D5">
        <w:rPr>
          <w:rFonts w:eastAsia="Calibri" w:cstheme="minorHAnsi"/>
        </w:rPr>
        <w:t>The Recipient and Contractor acknowledge and agree that, notwithstanding any concurrence by the Federal Government in or approval of the solicitation or award of the underlying Contract, absent the express written consent by the Federal Government, the Federal Government is not a party to this Contract and shall not be subject to any obligations or liabilities to the Recipient, Contractor or any other party (whether or not a party to that contract) pertaining to any matter resulting from the underlying Contract. The Contractor agrees to include the above clause in each subcontract financed in whole or in part with Federal assistance provided by the FTA. It is further agreed that the clause shall not be modified, except to identify the subcontractor who will be subject to its provisions.</w:t>
      </w:r>
    </w:p>
    <w:p w14:paraId="4A1DC3F4" w14:textId="77777777" w:rsidR="002E79D5" w:rsidRPr="0032247F" w:rsidRDefault="002E79D5" w:rsidP="002E79D5">
      <w:pPr>
        <w:rPr>
          <w:rFonts w:eastAsia="Calibri" w:cstheme="minorHAnsi"/>
          <w:b/>
          <w:bCs/>
        </w:rPr>
      </w:pPr>
      <w:r w:rsidRPr="0032247F">
        <w:rPr>
          <w:rFonts w:eastAsia="Calibri" w:cstheme="minorHAnsi"/>
          <w:b/>
          <w:bCs/>
        </w:rPr>
        <w:t>NOTICE TO FTA AND U.S. DOT INSPECTOR GENERAL OF INFORMATION RELATED TO FRAUD, WASTE, ABUSE, OR OTHER LEGAL MATTERS</w:t>
      </w:r>
    </w:p>
    <w:p w14:paraId="72F346CC" w14:textId="77777777" w:rsidR="002E79D5" w:rsidRPr="002E79D5" w:rsidRDefault="002E79D5" w:rsidP="002E79D5">
      <w:pPr>
        <w:rPr>
          <w:rFonts w:eastAsia="Calibri" w:cstheme="minorHAnsi"/>
        </w:rPr>
      </w:pPr>
      <w:r w:rsidRPr="002E79D5">
        <w:rPr>
          <w:rFonts w:eastAsia="Calibri" w:cstheme="minorHAnsi"/>
        </w:rPr>
        <w:t>If a current or prospective legal matter that may affect the Federal Government emerges, the Recipient must promptly notify the FTA Chief Counsel and FTA Regional Counsel for the Region in which the Recipient is located. The Recipient must include a similar notification requirement in its Third Party Agreements and must require each Third Party Participant to include an equivalent provision in its subagreements at every tier, for any agreement that is a "covered transaction" according to 2 C.F.R. §§ 180.220 and 1200.220.</w:t>
      </w:r>
    </w:p>
    <w:p w14:paraId="057723C4" w14:textId="14CF5AF1" w:rsidR="002E79D5" w:rsidRPr="002E79D5" w:rsidRDefault="002E79D5" w:rsidP="00CB257D">
      <w:pPr>
        <w:ind w:left="360" w:hanging="360"/>
        <w:rPr>
          <w:rFonts w:eastAsia="Calibri" w:cstheme="minorHAnsi"/>
        </w:rPr>
      </w:pPr>
      <w:r w:rsidRPr="002E79D5">
        <w:rPr>
          <w:rFonts w:eastAsia="Calibri" w:cstheme="minorHAnsi"/>
        </w:rPr>
        <w:t>(1)</w:t>
      </w:r>
      <w:r w:rsidR="00CB257D">
        <w:rPr>
          <w:rFonts w:eastAsia="Calibri" w:cstheme="minorHAnsi"/>
        </w:rPr>
        <w:tab/>
      </w:r>
      <w:r w:rsidRPr="002E79D5">
        <w:rPr>
          <w:rFonts w:eastAsia="Calibri" w:cstheme="minorHAnsi"/>
        </w:rPr>
        <w:t>The types of legal matters that require notification include, but are not limited to, a major dispute, breach, default, litigation, or naming the Federal Government as a party to litigation or a legal disagreement in any forum for any reason.</w:t>
      </w:r>
    </w:p>
    <w:p w14:paraId="120A4614" w14:textId="2FE0EFE0" w:rsidR="002E79D5" w:rsidRPr="002E79D5" w:rsidRDefault="002E79D5" w:rsidP="00CB257D">
      <w:pPr>
        <w:ind w:left="360" w:hanging="360"/>
        <w:rPr>
          <w:rFonts w:eastAsia="Calibri" w:cstheme="minorHAnsi"/>
        </w:rPr>
      </w:pPr>
      <w:r w:rsidRPr="002E79D5">
        <w:rPr>
          <w:rFonts w:eastAsia="Calibri" w:cstheme="minorHAnsi"/>
        </w:rPr>
        <w:t>(2)</w:t>
      </w:r>
      <w:r w:rsidR="00CB257D">
        <w:rPr>
          <w:rFonts w:eastAsia="Calibri" w:cstheme="minorHAnsi"/>
        </w:rPr>
        <w:tab/>
      </w:r>
      <w:r w:rsidRPr="002E79D5">
        <w:rPr>
          <w:rFonts w:eastAsia="Calibri" w:cstheme="minorHAnsi"/>
        </w:rPr>
        <w:t>Matters that may affect the Federal Government include, but are not limited to, the Federal Government's interests in the Award, the accompanying Underlying Agreement, and any Amendments thereto, or the Federal Government's administration or enforcement of federal laws, regulations, and requirements.</w:t>
      </w:r>
    </w:p>
    <w:p w14:paraId="2F2F3054" w14:textId="77777777" w:rsidR="002E79D5" w:rsidRPr="002E79D5" w:rsidRDefault="002E79D5" w:rsidP="002E79D5">
      <w:pPr>
        <w:rPr>
          <w:rFonts w:eastAsia="Calibri" w:cstheme="minorHAnsi"/>
        </w:rPr>
      </w:pPr>
    </w:p>
    <w:p w14:paraId="405DCFCC" w14:textId="49C53908" w:rsidR="002E79D5" w:rsidRPr="002E79D5" w:rsidRDefault="002E79D5" w:rsidP="00CB257D">
      <w:pPr>
        <w:ind w:left="360" w:hanging="360"/>
        <w:rPr>
          <w:rFonts w:eastAsia="Calibri" w:cstheme="minorHAnsi"/>
        </w:rPr>
      </w:pPr>
      <w:r w:rsidRPr="002E79D5">
        <w:rPr>
          <w:rFonts w:eastAsia="Calibri" w:cstheme="minorHAnsi"/>
        </w:rPr>
        <w:lastRenderedPageBreak/>
        <w:t>(3)</w:t>
      </w:r>
      <w:r w:rsidR="00CB257D">
        <w:rPr>
          <w:rFonts w:eastAsia="Calibri" w:cstheme="minorHAnsi"/>
        </w:rPr>
        <w:tab/>
      </w:r>
      <w:r w:rsidRPr="002E79D5">
        <w:rPr>
          <w:rFonts w:eastAsia="Calibri" w:cstheme="minorHAnsi"/>
        </w:rPr>
        <w:t>The Recipient must promptly notify the U.S. DOT Inspector General in addition to the FTA Chief Counsel or Regional Counsel for the Region in which the Recipient is located, if the Recipient has knowledge of potential fraud, waste, or abuse occurring on a Project receiving assistance from FTA. The notification provision applies if a person has or may have submitted a false claim under the False Claims Act, 31 U.S.C. § 3729 et seq., or has or may have committed a criminal or civil violation of law pertaining to such matters as fraud, conflict of interest, bribery, gratuity, or similar misconduct. This responsibility occurs whether the Project is subject to this Agreement or another agreement between the Recipient and FTA, or an agreement involving a principal, officer, employee, agent, or Third Party Participant of the Recipient. It also applies to subcontractors at any tier. Knowledge, as used in this paragraph, includes, but is not limited to, knowledge of a criminal or civil investigation by a Federal, state, or local law enforcement or other investigative agency, a criminal indictment or civil complaint, or probable cause that could support a criminal indictment, or any other credible information in the possession of the Recipient.</w:t>
      </w:r>
    </w:p>
    <w:p w14:paraId="2648797D" w14:textId="77777777" w:rsidR="002E79D5" w:rsidRPr="0032247F" w:rsidRDefault="002E79D5" w:rsidP="002E79D5">
      <w:pPr>
        <w:rPr>
          <w:rFonts w:eastAsia="Calibri" w:cstheme="minorHAnsi"/>
          <w:b/>
          <w:bCs/>
        </w:rPr>
      </w:pPr>
      <w:r w:rsidRPr="0032247F">
        <w:rPr>
          <w:rFonts w:eastAsia="Calibri" w:cstheme="minorHAnsi"/>
          <w:b/>
          <w:bCs/>
        </w:rPr>
        <w:t>PATENT RIGHTS AND RIGHTS IN DATA</w:t>
      </w:r>
    </w:p>
    <w:p w14:paraId="45697891" w14:textId="77777777" w:rsidR="002E79D5" w:rsidRPr="00CB257D" w:rsidRDefault="002E79D5" w:rsidP="002E79D5">
      <w:pPr>
        <w:rPr>
          <w:rFonts w:eastAsia="Calibri" w:cstheme="minorHAnsi"/>
          <w:u w:val="single"/>
        </w:rPr>
      </w:pPr>
      <w:r w:rsidRPr="00CB257D">
        <w:rPr>
          <w:rFonts w:eastAsia="Calibri" w:cstheme="minorHAnsi"/>
          <w:u w:val="single"/>
        </w:rPr>
        <w:t>Intellectual Property Rights</w:t>
      </w:r>
    </w:p>
    <w:p w14:paraId="7A432971" w14:textId="77777777" w:rsidR="002E79D5" w:rsidRPr="002E79D5" w:rsidRDefault="002E79D5" w:rsidP="002E79D5">
      <w:pPr>
        <w:rPr>
          <w:rFonts w:eastAsia="Calibri" w:cstheme="minorHAnsi"/>
        </w:rPr>
      </w:pPr>
      <w:r w:rsidRPr="002E79D5">
        <w:rPr>
          <w:rFonts w:eastAsia="Calibri" w:cstheme="minorHAnsi"/>
        </w:rPr>
        <w:t>This Project is funded through a Federal award with FTA for experimental, developmental, or research work purposes. As such, certain Patent Rights and Data Rights apply to all subject data first produced in the performance of this Contract. The Contractor shall grant the Agency intellectual property access and licenses deemed necessary for the work performed under this Contract and in accordance with the requirements of 37 C.F.R. part 401, "Rights to Inventions Made by Nonprofit Organizations and Small Business Firms Under Government Grants, Contracts and Cooperative Agreements," and any implementing regulations issued by FTA or U.S. DOT.</w:t>
      </w:r>
    </w:p>
    <w:p w14:paraId="0DA4FF13" w14:textId="77777777" w:rsidR="002E79D5" w:rsidRPr="002E79D5" w:rsidRDefault="002E79D5" w:rsidP="002E79D5">
      <w:pPr>
        <w:rPr>
          <w:rFonts w:eastAsia="Calibri" w:cstheme="minorHAnsi"/>
        </w:rPr>
      </w:pPr>
      <w:r w:rsidRPr="002E79D5">
        <w:rPr>
          <w:rFonts w:eastAsia="Calibri" w:cstheme="minorHAnsi"/>
        </w:rPr>
        <w:t>The terms of an intellectual property agreement and software license rights will be finalized prior to execution of this Contract and shall, at a minimum, include the following restrictions:</w:t>
      </w:r>
    </w:p>
    <w:p w14:paraId="0DDA41D0" w14:textId="77777777" w:rsidR="002E79D5" w:rsidRPr="002E79D5" w:rsidRDefault="002E79D5" w:rsidP="002E79D5">
      <w:pPr>
        <w:rPr>
          <w:rFonts w:eastAsia="Calibri" w:cstheme="minorHAnsi"/>
        </w:rPr>
      </w:pPr>
      <w:r w:rsidRPr="002E79D5">
        <w:rPr>
          <w:rFonts w:eastAsia="Calibri" w:cstheme="minorHAnsi"/>
        </w:rPr>
        <w:t>Except for its own internal use, the Contractor may not publish or reproduce subject data in whole or in part, or in any manner or form, nor may the Contractor authorize others to do so, without the written consent of FTA, until such time as FTA may have either released or approved the release of such data to the public. This restriction on publication, however, does not apply to any contract with an academic institution.</w:t>
      </w:r>
    </w:p>
    <w:p w14:paraId="01271E24" w14:textId="77777777" w:rsidR="002E79D5" w:rsidRPr="002E79D5" w:rsidRDefault="002E79D5" w:rsidP="002E79D5">
      <w:pPr>
        <w:rPr>
          <w:rFonts w:eastAsia="Calibri" w:cstheme="minorHAnsi"/>
        </w:rPr>
      </w:pPr>
      <w:r w:rsidRPr="002E79D5">
        <w:rPr>
          <w:rFonts w:eastAsia="Calibri" w:cstheme="minorHAnsi"/>
        </w:rPr>
        <w:t>For purposes of this Contract, the term "subject data" means recorded information whether or not copyrighted, and that is delivered or specified to be delivered as required by the Contract. Examples of "subject data" include, but are not limited to computer software, standards, specifications, engineering drawings and associated lists, process sheets, manuals, technical reports, catalog item identifications, and related information, but do not include financial reports, cost analyses, or other similar information used for performance or administration of the Contract.</w:t>
      </w:r>
    </w:p>
    <w:p w14:paraId="54BC0260" w14:textId="77777777" w:rsidR="002E79D5" w:rsidRPr="002E79D5" w:rsidRDefault="002E79D5" w:rsidP="002E79D5">
      <w:pPr>
        <w:rPr>
          <w:rFonts w:eastAsia="Calibri" w:cstheme="minorHAnsi"/>
        </w:rPr>
      </w:pPr>
    </w:p>
    <w:p w14:paraId="4BB3F8AA" w14:textId="444E4B6E" w:rsidR="002E79D5" w:rsidRPr="002E79D5" w:rsidRDefault="002E79D5" w:rsidP="00CB257D">
      <w:pPr>
        <w:ind w:left="360" w:hanging="360"/>
        <w:rPr>
          <w:rFonts w:eastAsia="Calibri" w:cstheme="minorHAnsi"/>
        </w:rPr>
      </w:pPr>
      <w:r w:rsidRPr="002E79D5">
        <w:rPr>
          <w:rFonts w:eastAsia="Calibri" w:cstheme="minorHAnsi"/>
        </w:rPr>
        <w:lastRenderedPageBreak/>
        <w:t>1.</w:t>
      </w:r>
      <w:r w:rsidR="00CB257D">
        <w:rPr>
          <w:rFonts w:eastAsia="Calibri" w:cstheme="minorHAnsi"/>
        </w:rPr>
        <w:tab/>
      </w:r>
      <w:r w:rsidRPr="002E79D5">
        <w:rPr>
          <w:rFonts w:eastAsia="Calibri" w:cstheme="minorHAnsi"/>
        </w:rPr>
        <w:t xml:space="preserve">The Federal Government reserves a royalty-free, non-exclusive and irrevocable license to reproduce, publish, or otherwise use, and to authorize others to </w:t>
      </w:r>
      <w:r w:rsidRPr="00CB257D">
        <w:rPr>
          <w:rFonts w:eastAsia="Calibri" w:cstheme="minorHAnsi"/>
          <w:b/>
          <w:bCs/>
          <w:sz w:val="24"/>
          <w:szCs w:val="24"/>
        </w:rPr>
        <w:t>use for "Federal Government Purposes," any subject data or copyright described below. For "Federal Government Purposes," means use only for the direct purposes of the Federal Government. Without the copyright owner's consent, the Federal Government may not extend its Federal license to any other party</w:t>
      </w:r>
      <w:r w:rsidRPr="00CB257D">
        <w:rPr>
          <w:rFonts w:eastAsia="Calibri" w:cstheme="minorHAnsi"/>
          <w:b/>
          <w:bCs/>
        </w:rPr>
        <w:t>.</w:t>
      </w:r>
    </w:p>
    <w:p w14:paraId="7DADEAED" w14:textId="2C8E509B" w:rsidR="002E79D5" w:rsidRPr="002E79D5" w:rsidRDefault="002E79D5" w:rsidP="00CB257D">
      <w:pPr>
        <w:ind w:left="360" w:hanging="360"/>
        <w:rPr>
          <w:rFonts w:eastAsia="Calibri" w:cstheme="minorHAnsi"/>
        </w:rPr>
      </w:pPr>
      <w:r w:rsidRPr="002E79D5">
        <w:rPr>
          <w:rFonts w:eastAsia="Calibri" w:cstheme="minorHAnsi"/>
        </w:rPr>
        <w:t>a.</w:t>
      </w:r>
      <w:r w:rsidR="00CB257D">
        <w:rPr>
          <w:rFonts w:eastAsia="Calibri" w:cstheme="minorHAnsi"/>
        </w:rPr>
        <w:tab/>
      </w:r>
      <w:r w:rsidRPr="002E79D5">
        <w:rPr>
          <w:rFonts w:eastAsia="Calibri" w:cstheme="minorHAnsi"/>
        </w:rPr>
        <w:t>Any subject data developed under the Contract, whether or not a copyright has been obtained; and</w:t>
      </w:r>
    </w:p>
    <w:p w14:paraId="55D629CB" w14:textId="46DB69BC" w:rsidR="002E79D5" w:rsidRPr="002E79D5" w:rsidRDefault="002E79D5" w:rsidP="00CB257D">
      <w:pPr>
        <w:ind w:left="360" w:hanging="360"/>
        <w:rPr>
          <w:rFonts w:eastAsia="Calibri" w:cstheme="minorHAnsi"/>
        </w:rPr>
      </w:pPr>
      <w:r w:rsidRPr="002E79D5">
        <w:rPr>
          <w:rFonts w:eastAsia="Calibri" w:cstheme="minorHAnsi"/>
        </w:rPr>
        <w:t>b.</w:t>
      </w:r>
      <w:r w:rsidR="00CB257D">
        <w:rPr>
          <w:rFonts w:eastAsia="Calibri" w:cstheme="minorHAnsi"/>
        </w:rPr>
        <w:tab/>
      </w:r>
      <w:r w:rsidRPr="002E79D5">
        <w:rPr>
          <w:rFonts w:eastAsia="Calibri" w:cstheme="minorHAnsi"/>
        </w:rPr>
        <w:t>Any rights of copyright purchased by the Contractor using Federal assistance in whole or in part by the FTA.</w:t>
      </w:r>
    </w:p>
    <w:p w14:paraId="7D6DBAB5" w14:textId="4F40F8BD" w:rsidR="002E79D5" w:rsidRPr="002E79D5" w:rsidRDefault="002E79D5" w:rsidP="00D04847">
      <w:pPr>
        <w:ind w:left="360" w:hanging="360"/>
        <w:rPr>
          <w:rFonts w:eastAsia="Calibri" w:cstheme="minorHAnsi"/>
        </w:rPr>
      </w:pPr>
      <w:r w:rsidRPr="002E79D5">
        <w:rPr>
          <w:rFonts w:eastAsia="Calibri" w:cstheme="minorHAnsi"/>
        </w:rPr>
        <w:t>2.</w:t>
      </w:r>
      <w:r w:rsidR="00D04847">
        <w:rPr>
          <w:rFonts w:eastAsia="Calibri" w:cstheme="minorHAnsi"/>
        </w:rPr>
        <w:tab/>
      </w:r>
      <w:r w:rsidRPr="002E79D5">
        <w:rPr>
          <w:rFonts w:eastAsia="Calibri" w:cstheme="minorHAnsi"/>
        </w:rPr>
        <w:t>Unless FTA determines otherwise, the Contractor performing experimental, developmental, or research work required as part of this Contract agrees to permit FTA to make available to the public, either FTA's license in the copyright to any subject data developed in the course of the Contract, or a copy of the subject data first produced under the Contract for which a copyright has not been obtained. If the experimental, developmental, or research work, which is the subject of this Contract, is not completed for any reason whatsoever, all data developed under the Contract shall become subject data as defined herein and shall be delivered as the Federal Government may direct.</w:t>
      </w:r>
    </w:p>
    <w:p w14:paraId="2D70DCDD" w14:textId="65EC632E" w:rsidR="002E79D5" w:rsidRPr="002E79D5" w:rsidRDefault="002E79D5" w:rsidP="00D04847">
      <w:pPr>
        <w:ind w:left="360" w:hanging="360"/>
        <w:rPr>
          <w:rFonts w:eastAsia="Calibri" w:cstheme="minorHAnsi"/>
        </w:rPr>
      </w:pPr>
      <w:r w:rsidRPr="002E79D5">
        <w:rPr>
          <w:rFonts w:eastAsia="Calibri" w:cstheme="minorHAnsi"/>
        </w:rPr>
        <w:t>3.</w:t>
      </w:r>
      <w:r w:rsidR="00D04847">
        <w:rPr>
          <w:rFonts w:eastAsia="Calibri" w:cstheme="minorHAnsi"/>
        </w:rPr>
        <w:tab/>
      </w:r>
      <w:r w:rsidRPr="002E79D5">
        <w:rPr>
          <w:rFonts w:eastAsia="Calibri" w:cstheme="minorHAnsi"/>
        </w:rPr>
        <w:t>Unless prohibited by state law, upon request by the Federal Government, the Contractor agrees to indemnify, save, and hold harmless the Federal Government, its officers, agents, and employees acting within the scope of their official duties against any liability, including costs and expenses, resulting from any willful or intentional violation by the Contractor of proprietary rights, copyrights, or right of privacy, arising out of the publication, translation, reproduction, delivery, use, or disposition of any data furnished under that contract. The Contractor shall not be required to indemnify the Federal Government for any such liability arising out of the wrongful act of any employee, official, or agents of the Federal Government.</w:t>
      </w:r>
    </w:p>
    <w:p w14:paraId="5DD5D271" w14:textId="08768B97" w:rsidR="002E79D5" w:rsidRPr="002E79D5" w:rsidRDefault="002E79D5" w:rsidP="00D04847">
      <w:pPr>
        <w:ind w:left="360" w:hanging="360"/>
        <w:rPr>
          <w:rFonts w:eastAsia="Calibri" w:cstheme="minorHAnsi"/>
        </w:rPr>
      </w:pPr>
      <w:r w:rsidRPr="002E79D5">
        <w:rPr>
          <w:rFonts w:eastAsia="Calibri" w:cstheme="minorHAnsi"/>
        </w:rPr>
        <w:t>4.</w:t>
      </w:r>
      <w:r w:rsidR="00D04847">
        <w:rPr>
          <w:rFonts w:eastAsia="Calibri" w:cstheme="minorHAnsi"/>
        </w:rPr>
        <w:tab/>
      </w:r>
      <w:r w:rsidRPr="002E79D5">
        <w:rPr>
          <w:rFonts w:eastAsia="Calibri" w:cstheme="minorHAnsi"/>
        </w:rPr>
        <w:t>Nothing contained in this clause on rights in data shall imply a license to the Federal Government under any patent or be construed as affecting the scope of any license or other right otherwise granted to the Federal Government under any patent.</w:t>
      </w:r>
    </w:p>
    <w:p w14:paraId="1726ABCE" w14:textId="6724B746" w:rsidR="002E79D5" w:rsidRPr="002E79D5" w:rsidRDefault="002E79D5" w:rsidP="00D04847">
      <w:pPr>
        <w:ind w:left="360" w:hanging="360"/>
        <w:rPr>
          <w:rFonts w:eastAsia="Calibri" w:cstheme="minorHAnsi"/>
        </w:rPr>
      </w:pPr>
      <w:r w:rsidRPr="002E79D5">
        <w:rPr>
          <w:rFonts w:eastAsia="Calibri" w:cstheme="minorHAnsi"/>
        </w:rPr>
        <w:t>5.</w:t>
      </w:r>
      <w:r w:rsidR="00D04847">
        <w:rPr>
          <w:rFonts w:eastAsia="Calibri" w:cstheme="minorHAnsi"/>
        </w:rPr>
        <w:tab/>
      </w:r>
      <w:r w:rsidRPr="002E79D5">
        <w:rPr>
          <w:rFonts w:eastAsia="Calibri" w:cstheme="minorHAnsi"/>
        </w:rPr>
        <w:t>Data developed by the Contractor and financed entirely without using Federal assistance provided by the Federal Government that has been incorporated into work required by the underlying Contract is exempt from the requirements herein, provided that the Contractor identifies those data in writing at the time of delivery of the Contract work.</w:t>
      </w:r>
    </w:p>
    <w:p w14:paraId="4278C19C" w14:textId="7E8761E2" w:rsidR="002E79D5" w:rsidRPr="002E79D5" w:rsidRDefault="002E79D5" w:rsidP="00D04847">
      <w:pPr>
        <w:ind w:left="360" w:hanging="360"/>
        <w:rPr>
          <w:rFonts w:eastAsia="Calibri" w:cstheme="minorHAnsi"/>
        </w:rPr>
      </w:pPr>
      <w:r w:rsidRPr="002E79D5">
        <w:rPr>
          <w:rFonts w:eastAsia="Calibri" w:cstheme="minorHAnsi"/>
        </w:rPr>
        <w:t>6.</w:t>
      </w:r>
      <w:r w:rsidR="00D04847">
        <w:rPr>
          <w:rFonts w:eastAsia="Calibri" w:cstheme="minorHAnsi"/>
        </w:rPr>
        <w:tab/>
      </w:r>
      <w:r w:rsidRPr="002E79D5">
        <w:rPr>
          <w:rFonts w:eastAsia="Calibri" w:cstheme="minorHAnsi"/>
        </w:rPr>
        <w:t>The Contractor agrees to include these requirements in each subcontract for experimental, developmental, or research work financed in whole or in part with Federal assistance.</w:t>
      </w:r>
    </w:p>
    <w:p w14:paraId="173DF0A4" w14:textId="77777777" w:rsidR="00D04847" w:rsidRDefault="00D04847" w:rsidP="002E79D5">
      <w:pPr>
        <w:rPr>
          <w:rFonts w:eastAsia="Calibri" w:cstheme="minorHAnsi"/>
          <w:b/>
          <w:bCs/>
        </w:rPr>
      </w:pPr>
    </w:p>
    <w:p w14:paraId="2DA8629A" w14:textId="2AC30906" w:rsidR="002E79D5" w:rsidRPr="0032247F" w:rsidRDefault="002E79D5" w:rsidP="002E79D5">
      <w:pPr>
        <w:rPr>
          <w:rFonts w:eastAsia="Calibri" w:cstheme="minorHAnsi"/>
          <w:b/>
          <w:bCs/>
        </w:rPr>
      </w:pPr>
      <w:r w:rsidRPr="0032247F">
        <w:rPr>
          <w:rFonts w:eastAsia="Calibri" w:cstheme="minorHAnsi"/>
          <w:b/>
          <w:bCs/>
        </w:rPr>
        <w:lastRenderedPageBreak/>
        <w:t>PROGRAM FRAUD AND FALSE OR FRAUDULENT STATEMENTS AND RELATED ACTS</w:t>
      </w:r>
    </w:p>
    <w:p w14:paraId="2FDB7B1F" w14:textId="77777777" w:rsidR="002E79D5" w:rsidRPr="002E79D5" w:rsidRDefault="002E79D5" w:rsidP="002E79D5">
      <w:pPr>
        <w:rPr>
          <w:rFonts w:eastAsia="Calibri" w:cstheme="minorHAnsi"/>
        </w:rPr>
      </w:pPr>
      <w:r w:rsidRPr="002E79D5">
        <w:rPr>
          <w:rFonts w:eastAsia="Calibri" w:cstheme="minorHAnsi"/>
        </w:rPr>
        <w:t>The Contractor acknowledges that the provisions of the Program Fraud Civil Remedies Act of 1986, as amended, 31 U.S.C. § 3801 et seq. and U.S. DOT regulations, "Program Fraud Civil Remedies," 49 C.F.R. part 31, apply to its actions pertaining to this Project. Upon execution of the underlying contract, the Contractor certifies or affirms the truthfulness and accuracy of any statement it has made, it makes, it may make, or causes to be made, pertaining to the underlying contract or the FTA assisted project for which this contract work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w:t>
      </w:r>
    </w:p>
    <w:p w14:paraId="120F318D" w14:textId="77777777" w:rsidR="002E79D5" w:rsidRPr="002E79D5" w:rsidRDefault="002E79D5" w:rsidP="002E79D5">
      <w:pPr>
        <w:rPr>
          <w:rFonts w:eastAsia="Calibri" w:cstheme="minorHAnsi"/>
        </w:rPr>
      </w:pPr>
    </w:p>
    <w:p w14:paraId="6BECA72A" w14:textId="77777777" w:rsidR="002E79D5" w:rsidRPr="002E79D5" w:rsidRDefault="002E79D5" w:rsidP="002E79D5">
      <w:pPr>
        <w:rPr>
          <w:rFonts w:eastAsia="Calibri" w:cstheme="minorHAnsi"/>
        </w:rPr>
      </w:pPr>
      <w:r w:rsidRPr="002E79D5">
        <w:rPr>
          <w:rFonts w:eastAsia="Calibri" w:cstheme="minorHAnsi"/>
        </w:rPr>
        <w:t>The Contractor also acknowledges that if it makes, or causes to be made, a false, fictitious, or fraudulent claim, statement, submission, or certification to the Federal Government under a contract connected with a project that is financed in whole or in part with Federal assistance originally awarded by FTA under the authority of 49 U.S.C. chapter 53, the Government reserves the right to impose the penalties of 18 U.S.C. § 1001 and 49 U.S.C. § 5323(l) on the Contractor, to the extent the Federal Government deems appropriate.</w:t>
      </w:r>
    </w:p>
    <w:p w14:paraId="5BA1DB82" w14:textId="3E4585AA" w:rsidR="002E79D5" w:rsidRPr="002E79D5" w:rsidRDefault="002E79D5" w:rsidP="002E79D5">
      <w:pPr>
        <w:rPr>
          <w:rFonts w:eastAsia="Calibri" w:cstheme="minorHAnsi"/>
        </w:rPr>
      </w:pPr>
      <w:r w:rsidRPr="002E79D5">
        <w:rPr>
          <w:rFonts w:eastAsia="Calibri" w:cstheme="minorHAnsi"/>
        </w:rPr>
        <w:t>The Contractor agrees to include the above two clauses in each subcontract financed in whole or in part with Federal assistance provided by FTA. It is further agreed that the clauses shall not be modified, except to identify the subcontractor who will be subject to the provisions.</w:t>
      </w:r>
    </w:p>
    <w:p w14:paraId="1B9A0A89" w14:textId="0C25AC8B" w:rsidR="002E79D5" w:rsidRPr="00D04847" w:rsidRDefault="002E79D5" w:rsidP="002E79D5">
      <w:pPr>
        <w:rPr>
          <w:rFonts w:eastAsia="Calibri" w:cstheme="minorHAnsi"/>
          <w:b/>
          <w:bCs/>
        </w:rPr>
      </w:pPr>
      <w:r w:rsidRPr="0032247F">
        <w:rPr>
          <w:rFonts w:eastAsia="Calibri" w:cstheme="minorHAnsi"/>
          <w:b/>
          <w:bCs/>
        </w:rPr>
        <w:t>PROHIBITION ON CERTAIN TELECOMMUNICATIONS AND VIDEO SURVEILLANCE SERVICES OR EQUIPMENT.</w:t>
      </w:r>
    </w:p>
    <w:p w14:paraId="422CF551" w14:textId="5AEE56F6" w:rsidR="002E79D5" w:rsidRPr="002E79D5" w:rsidRDefault="002E79D5" w:rsidP="00D04847">
      <w:pPr>
        <w:ind w:left="360" w:hanging="360"/>
        <w:rPr>
          <w:rFonts w:eastAsia="Calibri" w:cstheme="minorHAnsi"/>
        </w:rPr>
      </w:pPr>
      <w:r w:rsidRPr="002E79D5">
        <w:rPr>
          <w:rFonts w:eastAsia="Calibri" w:cstheme="minorHAnsi"/>
        </w:rPr>
        <w:t>a)</w:t>
      </w:r>
      <w:r w:rsidR="00D04847">
        <w:rPr>
          <w:rFonts w:eastAsia="Calibri" w:cstheme="minorHAnsi"/>
        </w:rPr>
        <w:tab/>
      </w:r>
      <w:r w:rsidRPr="002E79D5">
        <w:rPr>
          <w:rFonts w:eastAsia="Calibri" w:cstheme="minorHAnsi"/>
        </w:rPr>
        <w:t>Recipients and subrecipients are prohibited from obligating or expending loan or grant funds to:</w:t>
      </w:r>
    </w:p>
    <w:p w14:paraId="51CBEBAF" w14:textId="6EFFC944" w:rsidR="002E79D5" w:rsidRPr="002E79D5" w:rsidRDefault="002E79D5" w:rsidP="00D04847">
      <w:pPr>
        <w:spacing w:after="0" w:line="240" w:lineRule="auto"/>
        <w:ind w:left="360" w:hanging="360"/>
        <w:rPr>
          <w:rFonts w:eastAsia="Calibri" w:cstheme="minorHAnsi"/>
        </w:rPr>
      </w:pPr>
      <w:r w:rsidRPr="002E79D5">
        <w:rPr>
          <w:rFonts w:eastAsia="Calibri" w:cstheme="minorHAnsi"/>
        </w:rPr>
        <w:t>1)</w:t>
      </w:r>
      <w:r w:rsidR="00D04847">
        <w:rPr>
          <w:rFonts w:eastAsia="Calibri" w:cstheme="minorHAnsi"/>
        </w:rPr>
        <w:tab/>
      </w:r>
      <w:r w:rsidRPr="002E79D5">
        <w:rPr>
          <w:rFonts w:eastAsia="Calibri" w:cstheme="minorHAnsi"/>
        </w:rPr>
        <w:t>Procure or obtain covered telecommunications equipment or services;</w:t>
      </w:r>
    </w:p>
    <w:p w14:paraId="171D6873" w14:textId="3B8AE7E0" w:rsidR="002E79D5" w:rsidRPr="002E79D5" w:rsidRDefault="002E79D5" w:rsidP="00D04847">
      <w:pPr>
        <w:spacing w:after="0" w:line="240" w:lineRule="auto"/>
        <w:ind w:left="360" w:hanging="360"/>
        <w:rPr>
          <w:rFonts w:eastAsia="Calibri" w:cstheme="minorHAnsi"/>
        </w:rPr>
      </w:pPr>
      <w:r w:rsidRPr="002E79D5">
        <w:rPr>
          <w:rFonts w:eastAsia="Calibri" w:cstheme="minorHAnsi"/>
        </w:rPr>
        <w:t>2)</w:t>
      </w:r>
      <w:r w:rsidR="00D04847">
        <w:rPr>
          <w:rFonts w:eastAsia="Calibri" w:cstheme="minorHAnsi"/>
        </w:rPr>
        <w:tab/>
      </w:r>
      <w:r w:rsidRPr="002E79D5">
        <w:rPr>
          <w:rFonts w:eastAsia="Calibri" w:cstheme="minorHAnsi"/>
        </w:rPr>
        <w:t>Extend or renew a contract to procure or obtain covered telecommunications equipment or services; or</w:t>
      </w:r>
    </w:p>
    <w:p w14:paraId="5DECA0A4" w14:textId="54F2E0C3" w:rsidR="002E79D5" w:rsidRDefault="002E79D5" w:rsidP="00D04847">
      <w:pPr>
        <w:spacing w:after="0" w:line="240" w:lineRule="auto"/>
        <w:ind w:left="360" w:hanging="360"/>
        <w:rPr>
          <w:rFonts w:eastAsia="Calibri" w:cstheme="minorHAnsi"/>
        </w:rPr>
      </w:pPr>
      <w:r w:rsidRPr="002E79D5">
        <w:rPr>
          <w:rFonts w:eastAsia="Calibri" w:cstheme="minorHAnsi"/>
        </w:rPr>
        <w:t>3)</w:t>
      </w:r>
      <w:r w:rsidR="00D04847">
        <w:rPr>
          <w:rFonts w:eastAsia="Calibri" w:cstheme="minorHAnsi"/>
        </w:rPr>
        <w:tab/>
      </w:r>
      <w:r w:rsidRPr="002E79D5">
        <w:rPr>
          <w:rFonts w:eastAsia="Calibri" w:cstheme="minorHAnsi"/>
        </w:rPr>
        <w:t>Enter into a contract (or extend or renew a contract) to procure or obtain covered telecommunications equipment or services.</w:t>
      </w:r>
    </w:p>
    <w:p w14:paraId="04CD6135" w14:textId="77777777" w:rsidR="00D04847" w:rsidRPr="002E79D5" w:rsidRDefault="00D04847" w:rsidP="00D04847">
      <w:pPr>
        <w:spacing w:after="0" w:line="240" w:lineRule="auto"/>
        <w:ind w:left="360" w:hanging="360"/>
        <w:rPr>
          <w:rFonts w:eastAsia="Calibri" w:cstheme="minorHAnsi"/>
        </w:rPr>
      </w:pPr>
    </w:p>
    <w:p w14:paraId="59177929" w14:textId="6468900F" w:rsidR="002E79D5" w:rsidRPr="002E79D5" w:rsidRDefault="002E79D5" w:rsidP="00D04847">
      <w:pPr>
        <w:ind w:left="360" w:hanging="360"/>
        <w:rPr>
          <w:rFonts w:eastAsia="Calibri" w:cstheme="minorHAnsi"/>
        </w:rPr>
      </w:pPr>
      <w:r w:rsidRPr="002E79D5">
        <w:rPr>
          <w:rFonts w:eastAsia="Calibri" w:cstheme="minorHAnsi"/>
        </w:rPr>
        <w:t>(b)</w:t>
      </w:r>
      <w:r w:rsidR="00D04847">
        <w:rPr>
          <w:rFonts w:eastAsia="Calibri" w:cstheme="minorHAnsi"/>
        </w:rPr>
        <w:tab/>
      </w:r>
      <w:r w:rsidRPr="002E79D5">
        <w:rPr>
          <w:rFonts w:eastAsia="Calibri" w:cstheme="minorHAnsi"/>
        </w:rPr>
        <w:t>As described in section 889 of Public Law 115-232, "covered telecommunications equipment or services" means any of the following:</w:t>
      </w:r>
    </w:p>
    <w:p w14:paraId="748FF694" w14:textId="6AE77217" w:rsidR="002E79D5" w:rsidRPr="002E79D5" w:rsidRDefault="002E79D5" w:rsidP="00D04847">
      <w:pPr>
        <w:ind w:left="360" w:hanging="360"/>
        <w:rPr>
          <w:rFonts w:eastAsia="Calibri" w:cstheme="minorHAnsi"/>
        </w:rPr>
      </w:pPr>
      <w:r w:rsidRPr="002E79D5">
        <w:rPr>
          <w:rFonts w:eastAsia="Calibri" w:cstheme="minorHAnsi"/>
        </w:rPr>
        <w:t>(1)</w:t>
      </w:r>
      <w:r w:rsidR="00D04847">
        <w:rPr>
          <w:rFonts w:eastAsia="Calibri" w:cstheme="minorHAnsi"/>
        </w:rPr>
        <w:tab/>
      </w:r>
      <w:r w:rsidRPr="002E79D5">
        <w:rPr>
          <w:rFonts w:eastAsia="Calibri" w:cstheme="minorHAnsi"/>
        </w:rPr>
        <w:t>Telecommunications equipment produced by Huawei Technologies Company or ZTE Corporation (or any subsidiary or affiliate of such entities);</w:t>
      </w:r>
    </w:p>
    <w:p w14:paraId="51F3800E" w14:textId="77777777" w:rsidR="002E79D5" w:rsidRPr="002E79D5" w:rsidRDefault="002E79D5" w:rsidP="002E79D5">
      <w:pPr>
        <w:rPr>
          <w:rFonts w:eastAsia="Calibri" w:cstheme="minorHAnsi"/>
        </w:rPr>
      </w:pPr>
    </w:p>
    <w:p w14:paraId="44AFC5FA" w14:textId="4BEF5974" w:rsidR="002E79D5" w:rsidRPr="002E79D5" w:rsidRDefault="002E79D5" w:rsidP="00AD4CBF">
      <w:pPr>
        <w:ind w:left="360" w:hanging="360"/>
        <w:rPr>
          <w:rFonts w:eastAsia="Calibri" w:cstheme="minorHAnsi"/>
        </w:rPr>
      </w:pPr>
      <w:r w:rsidRPr="002E79D5">
        <w:rPr>
          <w:rFonts w:eastAsia="Calibri" w:cstheme="minorHAnsi"/>
        </w:rPr>
        <w:lastRenderedPageBreak/>
        <w:t>(2)</w:t>
      </w:r>
      <w:r w:rsidR="00AD4CBF">
        <w:rPr>
          <w:rFonts w:eastAsia="Calibri" w:cstheme="minorHAnsi"/>
        </w:rPr>
        <w:tab/>
      </w:r>
      <w:r w:rsidRPr="002E79D5">
        <w:rPr>
          <w:rFonts w:eastAsia="Calibri" w:cstheme="minorHAnsi"/>
        </w:rPr>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264AE735" w14:textId="661B3715" w:rsidR="002E79D5" w:rsidRPr="002E79D5" w:rsidRDefault="002E79D5" w:rsidP="00AD4CBF">
      <w:pPr>
        <w:ind w:left="360" w:hanging="360"/>
        <w:rPr>
          <w:rFonts w:eastAsia="Calibri" w:cstheme="minorHAnsi"/>
        </w:rPr>
      </w:pPr>
      <w:r w:rsidRPr="002E79D5">
        <w:rPr>
          <w:rFonts w:eastAsia="Calibri" w:cstheme="minorHAnsi"/>
        </w:rPr>
        <w:t>(3)</w:t>
      </w:r>
      <w:r w:rsidR="00AD4CBF">
        <w:rPr>
          <w:rFonts w:eastAsia="Calibri" w:cstheme="minorHAnsi"/>
        </w:rPr>
        <w:tab/>
      </w:r>
      <w:r w:rsidRPr="002E79D5">
        <w:rPr>
          <w:rFonts w:eastAsia="Calibri" w:cstheme="minorHAnsi"/>
        </w:rPr>
        <w:t>Telecommunications or video surveillance services provided by such entities or using such equipment;</w:t>
      </w:r>
    </w:p>
    <w:p w14:paraId="39AB1B7A" w14:textId="35C2CFF9" w:rsidR="002E79D5" w:rsidRPr="002E79D5" w:rsidRDefault="002E79D5" w:rsidP="00AD4CBF">
      <w:pPr>
        <w:ind w:left="360" w:hanging="360"/>
        <w:rPr>
          <w:rFonts w:eastAsia="Calibri" w:cstheme="minorHAnsi"/>
        </w:rPr>
      </w:pPr>
      <w:r w:rsidRPr="002E79D5">
        <w:rPr>
          <w:rFonts w:eastAsia="Calibri" w:cstheme="minorHAnsi"/>
        </w:rPr>
        <w:t>(4)</w:t>
      </w:r>
      <w:r w:rsidR="00AD4CBF">
        <w:rPr>
          <w:rFonts w:eastAsia="Calibri" w:cstheme="minorHAnsi"/>
        </w:rPr>
        <w:tab/>
      </w:r>
      <w:r w:rsidRPr="002E79D5">
        <w:rPr>
          <w:rFonts w:eastAsia="Calibri" w:cstheme="minorHAnsi"/>
        </w:rPr>
        <w:t>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7449DAE7" w14:textId="52D0A3BA" w:rsidR="002E79D5" w:rsidRPr="002E79D5" w:rsidRDefault="002E79D5" w:rsidP="00AD4CBF">
      <w:pPr>
        <w:ind w:left="360" w:hanging="360"/>
        <w:rPr>
          <w:rFonts w:eastAsia="Calibri" w:cstheme="minorHAnsi"/>
        </w:rPr>
      </w:pPr>
      <w:r w:rsidRPr="002E79D5">
        <w:rPr>
          <w:rFonts w:eastAsia="Calibri" w:cstheme="minorHAnsi"/>
        </w:rPr>
        <w:t>(c)</w:t>
      </w:r>
      <w:r w:rsidR="00AD4CBF">
        <w:rPr>
          <w:rFonts w:eastAsia="Calibri" w:cstheme="minorHAnsi"/>
        </w:rPr>
        <w:tab/>
      </w:r>
      <w:r w:rsidRPr="002E79D5">
        <w:rPr>
          <w:rFonts w:eastAsia="Calibri" w:cstheme="minorHAnsi"/>
        </w:rPr>
        <w:t>For the purposes of this section, "covered telecommunications equipment or services" also include systems that use covered telecommunications equipment or services as a substantial or essential component of any system, or as critical technology as part of any system.</w:t>
      </w:r>
    </w:p>
    <w:p w14:paraId="05D4519E" w14:textId="504E37E5" w:rsidR="002E79D5" w:rsidRPr="002E79D5" w:rsidRDefault="002E79D5" w:rsidP="00AD4CBF">
      <w:pPr>
        <w:ind w:left="360" w:hanging="360"/>
        <w:rPr>
          <w:rFonts w:eastAsia="Calibri" w:cstheme="minorHAnsi"/>
        </w:rPr>
      </w:pPr>
      <w:r w:rsidRPr="002E79D5">
        <w:rPr>
          <w:rFonts w:eastAsia="Calibri" w:cstheme="minorHAnsi"/>
        </w:rPr>
        <w:t>(d)</w:t>
      </w:r>
      <w:r w:rsidR="00AD4CBF">
        <w:rPr>
          <w:rFonts w:eastAsia="Calibri" w:cstheme="minorHAnsi"/>
        </w:rPr>
        <w:tab/>
      </w:r>
      <w:r w:rsidRPr="002E79D5">
        <w:rPr>
          <w:rFonts w:eastAsia="Calibri" w:cstheme="minorHAnsi"/>
        </w:rPr>
        <w:t>In implementing the prohibition under section 889 of Public Law 115-232, heads of executive agencies administering loan, grant, or subsidy programs must prioritize available funding and technical support to assist affected businesses, institutions and organizations as is reasonably necessary for those affected entities to transition from covered telecommunications equipment or services, to procure replacement equipment or services, and to ensure that communications service to users and customers is sustained.</w:t>
      </w:r>
    </w:p>
    <w:p w14:paraId="3D4BCD0D" w14:textId="77777777" w:rsidR="002E79D5" w:rsidRPr="002E79D5" w:rsidRDefault="002E79D5" w:rsidP="002E79D5">
      <w:pPr>
        <w:rPr>
          <w:rFonts w:eastAsia="Calibri" w:cstheme="minorHAnsi"/>
        </w:rPr>
      </w:pPr>
    </w:p>
    <w:p w14:paraId="20063D79" w14:textId="77777777" w:rsidR="002E79D5" w:rsidRPr="002E79D5" w:rsidRDefault="002E79D5" w:rsidP="002E79D5">
      <w:pPr>
        <w:rPr>
          <w:rFonts w:eastAsia="Calibri" w:cstheme="minorHAnsi"/>
        </w:rPr>
      </w:pPr>
      <w:r w:rsidRPr="002E79D5">
        <w:rPr>
          <w:rFonts w:eastAsia="Calibri" w:cstheme="minorHAnsi"/>
        </w:rPr>
        <w:t>(e)</w:t>
      </w:r>
      <w:r w:rsidRPr="002E79D5">
        <w:rPr>
          <w:rFonts w:eastAsia="Calibri" w:cstheme="minorHAnsi"/>
        </w:rPr>
        <w:tab/>
        <w:t>When the recipient or subrecipient accepts a loan or grant, it is certifying that it will comply with the prohibition on covered telecommunications equipment and services in this section. The recipient or subrecipient is not required to certify that funds will not be expended on covered telecommunications equipment or services beyond the certification provided upon accepting the loan or grant and those provided upon submitting payment requests and financial reports.</w:t>
      </w:r>
    </w:p>
    <w:p w14:paraId="4CD7CEBF" w14:textId="0A27A450" w:rsidR="002E79D5" w:rsidRPr="002E79D5" w:rsidRDefault="002E79D5" w:rsidP="00AD4CBF">
      <w:pPr>
        <w:ind w:left="360" w:hanging="360"/>
        <w:rPr>
          <w:rFonts w:eastAsia="Calibri" w:cstheme="minorHAnsi"/>
        </w:rPr>
      </w:pPr>
      <w:r w:rsidRPr="002E79D5">
        <w:rPr>
          <w:rFonts w:eastAsia="Calibri" w:cstheme="minorHAnsi"/>
        </w:rPr>
        <w:t>(f)</w:t>
      </w:r>
      <w:r w:rsidR="00AD4CBF">
        <w:rPr>
          <w:rFonts w:eastAsia="Calibri" w:cstheme="minorHAnsi"/>
        </w:rPr>
        <w:tab/>
      </w:r>
      <w:r w:rsidRPr="002E79D5">
        <w:rPr>
          <w:rFonts w:eastAsia="Calibri" w:cstheme="minorHAnsi"/>
        </w:rPr>
        <w:t>For additional information, see section 889 of Public Law 115-232 and 200.471.</w:t>
      </w:r>
    </w:p>
    <w:p w14:paraId="6AFBE16B" w14:textId="77777777" w:rsidR="002E79D5" w:rsidRPr="0032247F" w:rsidRDefault="002E79D5" w:rsidP="002E79D5">
      <w:pPr>
        <w:rPr>
          <w:rFonts w:eastAsia="Calibri" w:cstheme="minorHAnsi"/>
          <w:b/>
          <w:bCs/>
        </w:rPr>
      </w:pPr>
      <w:r w:rsidRPr="0032247F">
        <w:rPr>
          <w:rFonts w:eastAsia="Calibri" w:cstheme="minorHAnsi"/>
          <w:b/>
          <w:bCs/>
        </w:rPr>
        <w:t xml:space="preserve">PROHIBITION ON DISCRIMINATORY DEI ACTIVITIES </w:t>
      </w:r>
    </w:p>
    <w:p w14:paraId="5C03C2C6" w14:textId="77777777" w:rsidR="002E79D5" w:rsidRPr="002E79D5" w:rsidRDefault="002E79D5" w:rsidP="002E79D5">
      <w:pPr>
        <w:rPr>
          <w:rFonts w:eastAsia="Calibri" w:cstheme="minorHAnsi"/>
        </w:rPr>
      </w:pPr>
      <w:r w:rsidRPr="002E79D5">
        <w:rPr>
          <w:rFonts w:eastAsia="Calibri" w:cstheme="minorHAnsi"/>
        </w:rPr>
        <w:t xml:space="preserve">A. In connection with the performance of work under this contract, the contractor agrees as follows: </w:t>
      </w:r>
    </w:p>
    <w:p w14:paraId="17541E58" w14:textId="77777777" w:rsidR="002E79D5" w:rsidRPr="002E79D5" w:rsidRDefault="002E79D5" w:rsidP="002E79D5">
      <w:pPr>
        <w:rPr>
          <w:rFonts w:eastAsia="Calibri" w:cstheme="minorHAnsi"/>
        </w:rPr>
      </w:pPr>
      <w:r w:rsidRPr="002E79D5">
        <w:rPr>
          <w:rFonts w:eastAsia="Calibri" w:cstheme="minorHAnsi"/>
        </w:rPr>
        <w:t xml:space="preserve">1. The contractor will not engage in any racially discriminatory DEI activities which is defined as using race or ethnicity as a basis for disparate treatment in recruitment, hiring, promotions, and access to training or mentoring. </w:t>
      </w:r>
    </w:p>
    <w:p w14:paraId="111CC57A" w14:textId="77777777" w:rsidR="002E79D5" w:rsidRPr="002E79D5" w:rsidRDefault="002E79D5" w:rsidP="002E79D5">
      <w:pPr>
        <w:rPr>
          <w:rFonts w:eastAsia="Calibri" w:cstheme="minorHAnsi"/>
        </w:rPr>
      </w:pPr>
      <w:r w:rsidRPr="002E79D5">
        <w:rPr>
          <w:rFonts w:eastAsia="Calibri" w:cstheme="minorHAnsi"/>
        </w:rPr>
        <w:lastRenderedPageBreak/>
        <w:t xml:space="preserve">2. The contractor will furnish all information and reports, including providing access to books, records, and accounts, as required by the contracting officer, for purposes of ascertaining compliance with this clause. </w:t>
      </w:r>
    </w:p>
    <w:p w14:paraId="17D092F1" w14:textId="77777777" w:rsidR="002E79D5" w:rsidRPr="002E79D5" w:rsidRDefault="002E79D5" w:rsidP="002E79D5">
      <w:pPr>
        <w:rPr>
          <w:rFonts w:eastAsia="Calibri" w:cstheme="minorHAnsi"/>
        </w:rPr>
      </w:pPr>
      <w:r w:rsidRPr="002E79D5">
        <w:rPr>
          <w:rFonts w:eastAsia="Calibri" w:cstheme="minorHAnsi"/>
        </w:rPr>
        <w:t xml:space="preserve">3. In the event of the contractor’s or a subcontractor’s noncompliance with this clause, this contract may be canceled, terminated, or suspended in whole or in part, and the contractor or subcontractor may be declared ineligible for further contracts. </w:t>
      </w:r>
    </w:p>
    <w:p w14:paraId="37A1F52D" w14:textId="77777777" w:rsidR="002E79D5" w:rsidRPr="002E79D5" w:rsidRDefault="002E79D5" w:rsidP="002E79D5">
      <w:pPr>
        <w:rPr>
          <w:rFonts w:eastAsia="Calibri" w:cstheme="minorHAnsi"/>
        </w:rPr>
      </w:pPr>
      <w:r w:rsidRPr="002E79D5">
        <w:rPr>
          <w:rFonts w:eastAsia="Calibri" w:cstheme="minorHAnsi"/>
        </w:rPr>
        <w:t xml:space="preserve">4. The contractor will report any subcontractor’s known or reasonably knowable conduct that may violate this clause to the contracting specialist and take any appropriate remedial actions directed by the contracting officer. </w:t>
      </w:r>
    </w:p>
    <w:p w14:paraId="5B47A014" w14:textId="77777777" w:rsidR="002E79D5" w:rsidRPr="002E79D5" w:rsidRDefault="002E79D5" w:rsidP="002E79D5">
      <w:pPr>
        <w:rPr>
          <w:rFonts w:eastAsia="Calibri" w:cstheme="minorHAnsi"/>
        </w:rPr>
      </w:pPr>
      <w:r w:rsidRPr="002E79D5">
        <w:rPr>
          <w:rFonts w:eastAsia="Calibri" w:cstheme="minorHAnsi"/>
        </w:rPr>
        <w:t xml:space="preserve">5. The contractor will inform the contracting specialist if a subcontractor sues the contractor and the suit puts at issue, in any way, the validity of this clause. </w:t>
      </w:r>
    </w:p>
    <w:p w14:paraId="65D50C36" w14:textId="77777777" w:rsidR="002E79D5" w:rsidRPr="002E79D5" w:rsidRDefault="002E79D5" w:rsidP="002E79D5">
      <w:pPr>
        <w:rPr>
          <w:rFonts w:eastAsia="Calibri" w:cstheme="minorHAnsi"/>
        </w:rPr>
      </w:pPr>
      <w:r w:rsidRPr="002E79D5">
        <w:rPr>
          <w:rFonts w:eastAsia="Calibri" w:cstheme="minorHAnsi"/>
        </w:rPr>
        <w:t>B. The contractor must include the substance of this clause, including this paragraph (c), in subcontracts at any tier.</w:t>
      </w:r>
    </w:p>
    <w:p w14:paraId="39425181" w14:textId="77777777" w:rsidR="002E79D5" w:rsidRPr="002E79D5" w:rsidRDefault="002E79D5" w:rsidP="002E79D5">
      <w:pPr>
        <w:rPr>
          <w:rFonts w:eastAsia="Calibri" w:cstheme="minorHAnsi"/>
        </w:rPr>
      </w:pPr>
    </w:p>
    <w:p w14:paraId="403D8C31" w14:textId="77777777" w:rsidR="002E79D5" w:rsidRPr="0032247F" w:rsidRDefault="002E79D5" w:rsidP="002E79D5">
      <w:pPr>
        <w:rPr>
          <w:rFonts w:eastAsia="Calibri" w:cstheme="minorHAnsi"/>
          <w:b/>
          <w:bCs/>
        </w:rPr>
      </w:pPr>
      <w:r w:rsidRPr="0032247F">
        <w:rPr>
          <w:rFonts w:eastAsia="Calibri" w:cstheme="minorHAnsi"/>
          <w:b/>
          <w:bCs/>
        </w:rPr>
        <w:t>PROMPT PAYMENT</w:t>
      </w:r>
    </w:p>
    <w:p w14:paraId="143814D6" w14:textId="77777777" w:rsidR="002E79D5" w:rsidRPr="002E79D5" w:rsidRDefault="002E79D5" w:rsidP="002E79D5">
      <w:pPr>
        <w:rPr>
          <w:rFonts w:eastAsia="Calibri" w:cstheme="minorHAnsi"/>
        </w:rPr>
      </w:pPr>
    </w:p>
    <w:p w14:paraId="468411D6" w14:textId="77777777" w:rsidR="002E79D5" w:rsidRPr="002E79D5" w:rsidRDefault="002E79D5" w:rsidP="002E79D5">
      <w:pPr>
        <w:rPr>
          <w:rFonts w:eastAsia="Calibri" w:cstheme="minorHAnsi"/>
        </w:rPr>
      </w:pPr>
      <w:r w:rsidRPr="002E79D5">
        <w:rPr>
          <w:rFonts w:eastAsia="Calibri" w:cstheme="minorHAnsi"/>
        </w:rPr>
        <w:t>(Does not apply to projects fully funded by the Tribal Transportation Program (TTP).)</w:t>
      </w:r>
    </w:p>
    <w:p w14:paraId="53AD0C24" w14:textId="77777777" w:rsidR="002E79D5" w:rsidRPr="002E79D5" w:rsidRDefault="002E79D5" w:rsidP="002E79D5">
      <w:pPr>
        <w:rPr>
          <w:rFonts w:eastAsia="Calibri" w:cstheme="minorHAnsi"/>
        </w:rPr>
      </w:pPr>
    </w:p>
    <w:p w14:paraId="30B7B345" w14:textId="77777777" w:rsidR="002E79D5" w:rsidRPr="002E79D5" w:rsidRDefault="002E79D5" w:rsidP="002E79D5">
      <w:pPr>
        <w:rPr>
          <w:rFonts w:eastAsia="Calibri" w:cstheme="minorHAnsi"/>
        </w:rPr>
      </w:pPr>
      <w:r w:rsidRPr="002E79D5">
        <w:rPr>
          <w:rFonts w:eastAsia="Calibri" w:cstheme="minorHAnsi"/>
        </w:rPr>
        <w:t>The contractor is required to pay its subcontractors performing work related to this contract for satisfactory performance of that work no later than 30 days after the contractor's receipt of payment for that work. In addition, the contractor is required to return any retainage payments to those subcontractors within 30 days after the subcontractor's work related to this contract is satisfactorily completed.</w:t>
      </w:r>
    </w:p>
    <w:p w14:paraId="12653104" w14:textId="77777777" w:rsidR="002E79D5" w:rsidRPr="002E79D5" w:rsidRDefault="002E79D5" w:rsidP="002E79D5">
      <w:pPr>
        <w:rPr>
          <w:rFonts w:eastAsia="Calibri" w:cstheme="minorHAnsi"/>
        </w:rPr>
      </w:pPr>
      <w:r w:rsidRPr="002E79D5">
        <w:rPr>
          <w:rFonts w:eastAsia="Calibri" w:cstheme="minorHAnsi"/>
        </w:rPr>
        <w:t>The contractor must promptly notify the Agency, whenever a DBE subcontractor performing work related to this contract is terminated or fails to complete its work and must make good faith efforts to engage another DBE subcontractor to perform at least the same amount of work. The contractor may not terminate any DBE subcontractor and perform that work through its own forces or those of an affiliate without prior written consent of the Agency.</w:t>
      </w:r>
    </w:p>
    <w:p w14:paraId="1E5DAC17" w14:textId="77777777" w:rsidR="002E79D5" w:rsidRPr="0032247F" w:rsidRDefault="002E79D5" w:rsidP="002E79D5">
      <w:pPr>
        <w:rPr>
          <w:rFonts w:eastAsia="Calibri" w:cstheme="minorHAnsi"/>
          <w:b/>
          <w:bCs/>
        </w:rPr>
      </w:pPr>
      <w:r w:rsidRPr="0032247F">
        <w:rPr>
          <w:rFonts w:eastAsia="Calibri" w:cstheme="minorHAnsi"/>
          <w:b/>
          <w:bCs/>
        </w:rPr>
        <w:t>RESTRICTIONS ON LOBBYING</w:t>
      </w:r>
    </w:p>
    <w:p w14:paraId="0A9FC07B" w14:textId="77777777" w:rsidR="002E79D5" w:rsidRPr="00AD4CBF" w:rsidRDefault="002E79D5" w:rsidP="002E79D5">
      <w:pPr>
        <w:rPr>
          <w:rFonts w:eastAsia="Calibri" w:cstheme="minorHAnsi"/>
          <w:b/>
          <w:bCs/>
        </w:rPr>
      </w:pPr>
      <w:r w:rsidRPr="00AD4CBF">
        <w:rPr>
          <w:rFonts w:eastAsia="Calibri" w:cstheme="minorHAnsi"/>
          <w:b/>
          <w:bCs/>
        </w:rPr>
        <w:t>Conditions on use of funds.</w:t>
      </w:r>
    </w:p>
    <w:p w14:paraId="2DA7E528" w14:textId="77777777" w:rsidR="002E79D5" w:rsidRPr="002E79D5" w:rsidRDefault="002E79D5" w:rsidP="002E79D5">
      <w:pPr>
        <w:rPr>
          <w:rFonts w:eastAsia="Calibri" w:cstheme="minorHAnsi"/>
        </w:rPr>
      </w:pPr>
    </w:p>
    <w:p w14:paraId="1D0F0B65" w14:textId="7A2CD39D" w:rsidR="002E79D5" w:rsidRPr="002E79D5" w:rsidRDefault="002E79D5" w:rsidP="00AD4CBF">
      <w:pPr>
        <w:ind w:left="360" w:hanging="360"/>
        <w:rPr>
          <w:rFonts w:eastAsia="Calibri" w:cstheme="minorHAnsi"/>
        </w:rPr>
      </w:pPr>
      <w:r w:rsidRPr="002E79D5">
        <w:rPr>
          <w:rFonts w:eastAsia="Calibri" w:cstheme="minorHAnsi"/>
        </w:rPr>
        <w:lastRenderedPageBreak/>
        <w:t>(a)</w:t>
      </w:r>
      <w:r w:rsidR="00AD4CBF">
        <w:rPr>
          <w:rFonts w:eastAsia="Calibri" w:cstheme="minorHAnsi"/>
        </w:rPr>
        <w:tab/>
      </w:r>
      <w:r w:rsidRPr="002E79D5">
        <w:rPr>
          <w:rFonts w:eastAsia="Calibri" w:cstheme="minorHAnsi"/>
        </w:rPr>
        <w:t>No appropriated funds may be expended by the recipient of a Federal contract, grant, loan, or cooperative agreement to pay any person for influencing or attempting to influence an officer or employee of any agency, a Member of Congress, an officer or employee of Congress, or an employee of a Member of Congress in connection with any of the following covered Federal actions: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3ADC3683" w14:textId="7C391D8B" w:rsidR="002E79D5" w:rsidRPr="002E79D5" w:rsidRDefault="002E79D5" w:rsidP="00AD4CBF">
      <w:pPr>
        <w:ind w:left="360" w:hanging="360"/>
        <w:rPr>
          <w:rFonts w:eastAsia="Calibri" w:cstheme="minorHAnsi"/>
        </w:rPr>
      </w:pPr>
      <w:r w:rsidRPr="002E79D5">
        <w:rPr>
          <w:rFonts w:eastAsia="Calibri" w:cstheme="minorHAnsi"/>
        </w:rPr>
        <w:t>(b)</w:t>
      </w:r>
      <w:r w:rsidR="00AD4CBF">
        <w:rPr>
          <w:rFonts w:eastAsia="Calibri" w:cstheme="minorHAnsi"/>
        </w:rPr>
        <w:tab/>
      </w:r>
      <w:r w:rsidRPr="002E79D5">
        <w:rPr>
          <w:rFonts w:eastAsia="Calibri" w:cstheme="minorHAnsi"/>
        </w:rPr>
        <w:t>Each person who requests or receives from an agency a Federal contract, grant, loan, or cooperative agreement shall file with that agency a certification, that the person has not made, and will not make, any payment prohibited by paragraph (a) of this section.</w:t>
      </w:r>
    </w:p>
    <w:p w14:paraId="5CB6E538" w14:textId="148A89D3" w:rsidR="002E79D5" w:rsidRPr="002E79D5" w:rsidRDefault="002E79D5" w:rsidP="00AD4CBF">
      <w:pPr>
        <w:ind w:left="360" w:hanging="360"/>
        <w:rPr>
          <w:rFonts w:eastAsia="Calibri" w:cstheme="minorHAnsi"/>
        </w:rPr>
      </w:pPr>
      <w:r w:rsidRPr="002E79D5">
        <w:rPr>
          <w:rFonts w:eastAsia="Calibri" w:cstheme="minorHAnsi"/>
        </w:rPr>
        <w:t>(c)</w:t>
      </w:r>
      <w:r w:rsidR="00AD4CBF">
        <w:rPr>
          <w:rFonts w:eastAsia="Calibri" w:cstheme="minorHAnsi"/>
        </w:rPr>
        <w:tab/>
      </w:r>
      <w:r w:rsidRPr="002E79D5">
        <w:rPr>
          <w:rFonts w:eastAsia="Calibri" w:cstheme="minorHAnsi"/>
        </w:rPr>
        <w:t>Each person who requests or receives from an agency a Federal contract, grant, loan, or a cooperative agreement shall file with that agency a disclosure form if such person has made or has agreed to make any payment using nonappropriated funds (to include profits from any covered Federal action), which would be prohibited under paragraph (a) of this section if paid for with appropriated funds.</w:t>
      </w:r>
      <w:r w:rsidR="00AD4CBF">
        <w:rPr>
          <w:rFonts w:eastAsia="Calibri" w:cstheme="minorHAnsi"/>
        </w:rPr>
        <w:tab/>
      </w:r>
    </w:p>
    <w:p w14:paraId="6F84746D" w14:textId="71FC0ABB" w:rsidR="002E79D5" w:rsidRPr="002E79D5" w:rsidRDefault="002E79D5" w:rsidP="00AD4CBF">
      <w:pPr>
        <w:ind w:left="360" w:hanging="360"/>
        <w:rPr>
          <w:rFonts w:eastAsia="Calibri" w:cstheme="minorHAnsi"/>
        </w:rPr>
      </w:pPr>
      <w:r w:rsidRPr="002E79D5">
        <w:rPr>
          <w:rFonts w:eastAsia="Calibri" w:cstheme="minorHAnsi"/>
        </w:rPr>
        <w:t>(d)</w:t>
      </w:r>
      <w:r w:rsidR="00AD4CBF">
        <w:rPr>
          <w:rFonts w:eastAsia="Calibri" w:cstheme="minorHAnsi"/>
        </w:rPr>
        <w:tab/>
      </w:r>
      <w:r w:rsidRPr="002E79D5">
        <w:rPr>
          <w:rFonts w:eastAsia="Calibri" w:cstheme="minorHAnsi"/>
        </w:rPr>
        <w:t>Each person who requests or receives from an agency a commitment providing for the United States to insure or guarantee a loan shall file with that agency a statement, whether that person has made or has agreed to make any payment to influence or attempt to influence an officer or employee of any agency, a Member of Congress, an officer or employee of Congress, or an employee of a Member of Congress in connection with that loan insurance or guarantee.</w:t>
      </w:r>
    </w:p>
    <w:p w14:paraId="477366B1" w14:textId="77777777" w:rsidR="002E79D5" w:rsidRPr="002E79D5" w:rsidRDefault="002E79D5" w:rsidP="002E79D5">
      <w:pPr>
        <w:rPr>
          <w:rFonts w:eastAsia="Calibri" w:cstheme="minorHAnsi"/>
        </w:rPr>
      </w:pPr>
    </w:p>
    <w:p w14:paraId="31378020" w14:textId="4DA54460" w:rsidR="002E79D5" w:rsidRPr="002E79D5" w:rsidRDefault="002E79D5" w:rsidP="00AD4CBF">
      <w:pPr>
        <w:ind w:left="360" w:hanging="360"/>
        <w:rPr>
          <w:rFonts w:eastAsia="Calibri" w:cstheme="minorHAnsi"/>
        </w:rPr>
      </w:pPr>
      <w:r w:rsidRPr="002E79D5">
        <w:rPr>
          <w:rFonts w:eastAsia="Calibri" w:cstheme="minorHAnsi"/>
        </w:rPr>
        <w:t>(e)</w:t>
      </w:r>
      <w:r w:rsidR="00AD4CBF">
        <w:rPr>
          <w:rFonts w:eastAsia="Calibri" w:cstheme="minorHAnsi"/>
        </w:rPr>
        <w:tab/>
      </w:r>
      <w:r w:rsidRPr="002E79D5">
        <w:rPr>
          <w:rFonts w:eastAsia="Calibri" w:cstheme="minorHAnsi"/>
        </w:rPr>
        <w:t>Each person who requests or receives from an agency a commitment providing for the United States to insure or guarantee a loan shall file with that agency a disclosure form if that person has made or has agreed to make any payment to influence or attempt to influence an officer or employee of any agency, a Member of Congress, an officer or employee of Congress, or an employee of a Member of Congress in connection with that loan insurance or guarantee.</w:t>
      </w:r>
    </w:p>
    <w:p w14:paraId="393B0DB6" w14:textId="77777777" w:rsidR="002E79D5" w:rsidRPr="002E79D5" w:rsidRDefault="002E79D5" w:rsidP="002E79D5">
      <w:pPr>
        <w:rPr>
          <w:rFonts w:eastAsia="Calibri" w:cstheme="minorHAnsi"/>
        </w:rPr>
      </w:pPr>
      <w:r w:rsidRPr="00AD4CBF">
        <w:rPr>
          <w:rFonts w:eastAsia="Calibri" w:cstheme="minorHAnsi"/>
          <w:b/>
          <w:bCs/>
        </w:rPr>
        <w:t>Certification and disclosure</w:t>
      </w:r>
      <w:r w:rsidRPr="002E79D5">
        <w:rPr>
          <w:rFonts w:eastAsia="Calibri" w:cstheme="minorHAnsi"/>
        </w:rPr>
        <w:t>.</w:t>
      </w:r>
    </w:p>
    <w:p w14:paraId="2989E0E6" w14:textId="5844BB58" w:rsidR="002E79D5" w:rsidRPr="002E79D5" w:rsidRDefault="002E79D5" w:rsidP="00AD4CBF">
      <w:pPr>
        <w:ind w:left="360" w:hanging="360"/>
        <w:rPr>
          <w:rFonts w:eastAsia="Calibri" w:cstheme="minorHAnsi"/>
        </w:rPr>
      </w:pPr>
      <w:r w:rsidRPr="002E79D5">
        <w:rPr>
          <w:rFonts w:eastAsia="Calibri" w:cstheme="minorHAnsi"/>
        </w:rPr>
        <w:t>(a)</w:t>
      </w:r>
      <w:r w:rsidR="00AD4CBF">
        <w:rPr>
          <w:rFonts w:eastAsia="Calibri" w:cstheme="minorHAnsi"/>
        </w:rPr>
        <w:tab/>
      </w:r>
      <w:r w:rsidRPr="002E79D5">
        <w:rPr>
          <w:rFonts w:eastAsia="Calibri" w:cstheme="minorHAnsi"/>
        </w:rPr>
        <w:t>Each person shall file a certification, and a disclosure form, if required, with each submission that initiates agency consideration of such person for:</w:t>
      </w:r>
    </w:p>
    <w:p w14:paraId="02E615E2" w14:textId="0861BB6C" w:rsidR="002E79D5" w:rsidRPr="002E79D5" w:rsidRDefault="002E79D5" w:rsidP="00AD4CBF">
      <w:pPr>
        <w:ind w:left="360" w:hanging="360"/>
        <w:rPr>
          <w:rFonts w:eastAsia="Calibri" w:cstheme="minorHAnsi"/>
        </w:rPr>
      </w:pPr>
      <w:r w:rsidRPr="002E79D5">
        <w:rPr>
          <w:rFonts w:eastAsia="Calibri" w:cstheme="minorHAnsi"/>
        </w:rPr>
        <w:t>(1)</w:t>
      </w:r>
      <w:r w:rsidR="00AD4CBF">
        <w:rPr>
          <w:rFonts w:eastAsia="Calibri" w:cstheme="minorHAnsi"/>
        </w:rPr>
        <w:tab/>
      </w:r>
      <w:r w:rsidRPr="002E79D5">
        <w:rPr>
          <w:rFonts w:eastAsia="Calibri" w:cstheme="minorHAnsi"/>
        </w:rPr>
        <w:t>Award of a Federal contract, grant, or cooperative agreement exceeding $100,000; or</w:t>
      </w:r>
    </w:p>
    <w:p w14:paraId="4FE22ED5" w14:textId="1D15B6F6" w:rsidR="002E79D5" w:rsidRPr="002E79D5" w:rsidRDefault="002E79D5" w:rsidP="00AD4CBF">
      <w:pPr>
        <w:ind w:left="360" w:hanging="360"/>
        <w:rPr>
          <w:rFonts w:eastAsia="Calibri" w:cstheme="minorHAnsi"/>
        </w:rPr>
      </w:pPr>
      <w:r w:rsidRPr="002E79D5">
        <w:rPr>
          <w:rFonts w:eastAsia="Calibri" w:cstheme="minorHAnsi"/>
        </w:rPr>
        <w:t>(2)</w:t>
      </w:r>
      <w:r w:rsidR="00AD4CBF">
        <w:rPr>
          <w:rFonts w:eastAsia="Calibri" w:cstheme="minorHAnsi"/>
        </w:rPr>
        <w:tab/>
      </w:r>
      <w:r w:rsidRPr="002E79D5">
        <w:rPr>
          <w:rFonts w:eastAsia="Calibri" w:cstheme="minorHAnsi"/>
        </w:rPr>
        <w:t>An award of a Federal loan or a commitment providing for the United States to insure or guarantee a loan exceeding $150,000.</w:t>
      </w:r>
    </w:p>
    <w:p w14:paraId="332B6FE8" w14:textId="77777777" w:rsidR="002E79D5" w:rsidRPr="002E79D5" w:rsidRDefault="002E79D5" w:rsidP="002E79D5">
      <w:pPr>
        <w:rPr>
          <w:rFonts w:eastAsia="Calibri" w:cstheme="minorHAnsi"/>
        </w:rPr>
      </w:pPr>
    </w:p>
    <w:p w14:paraId="2470EF8C" w14:textId="60766DB4" w:rsidR="002E79D5" w:rsidRPr="002E79D5" w:rsidRDefault="002E79D5" w:rsidP="00AD4CBF">
      <w:pPr>
        <w:ind w:left="360" w:hanging="360"/>
        <w:rPr>
          <w:rFonts w:eastAsia="Calibri" w:cstheme="minorHAnsi"/>
        </w:rPr>
      </w:pPr>
      <w:r w:rsidRPr="002E79D5">
        <w:rPr>
          <w:rFonts w:eastAsia="Calibri" w:cstheme="minorHAnsi"/>
        </w:rPr>
        <w:lastRenderedPageBreak/>
        <w:t>(b)</w:t>
      </w:r>
      <w:r w:rsidR="00AD4CBF">
        <w:rPr>
          <w:rFonts w:eastAsia="Calibri" w:cstheme="minorHAnsi"/>
        </w:rPr>
        <w:tab/>
      </w:r>
      <w:r w:rsidRPr="002E79D5">
        <w:rPr>
          <w:rFonts w:eastAsia="Calibri" w:cstheme="minorHAnsi"/>
        </w:rPr>
        <w:t>Each person shall file a certification, and a disclosure form, if required, upon receipt by such person of:</w:t>
      </w:r>
    </w:p>
    <w:p w14:paraId="49E01182" w14:textId="310E64CB" w:rsidR="002E79D5" w:rsidRPr="002E79D5" w:rsidRDefault="002E79D5" w:rsidP="001E4761">
      <w:pPr>
        <w:ind w:left="360" w:hanging="360"/>
        <w:rPr>
          <w:rFonts w:eastAsia="Calibri" w:cstheme="minorHAnsi"/>
        </w:rPr>
      </w:pPr>
      <w:r w:rsidRPr="002E79D5">
        <w:rPr>
          <w:rFonts w:eastAsia="Calibri" w:cstheme="minorHAnsi"/>
        </w:rPr>
        <w:t>(1)</w:t>
      </w:r>
      <w:r w:rsidR="001E4761">
        <w:rPr>
          <w:rFonts w:eastAsia="Calibri" w:cstheme="minorHAnsi"/>
        </w:rPr>
        <w:tab/>
      </w:r>
      <w:r w:rsidRPr="002E79D5">
        <w:rPr>
          <w:rFonts w:eastAsia="Calibri" w:cstheme="minorHAnsi"/>
        </w:rPr>
        <w:t>A Federal contract, grant, or cooperative agreement exceeding $100,000; or</w:t>
      </w:r>
    </w:p>
    <w:p w14:paraId="61BAF741" w14:textId="63AE60C0" w:rsidR="002E79D5" w:rsidRPr="002E79D5" w:rsidRDefault="002E79D5" w:rsidP="001E4761">
      <w:pPr>
        <w:ind w:left="360" w:hanging="360"/>
        <w:rPr>
          <w:rFonts w:eastAsia="Calibri" w:cstheme="minorHAnsi"/>
        </w:rPr>
      </w:pPr>
      <w:r w:rsidRPr="002E79D5">
        <w:rPr>
          <w:rFonts w:eastAsia="Calibri" w:cstheme="minorHAnsi"/>
        </w:rPr>
        <w:t>(2)</w:t>
      </w:r>
      <w:r w:rsidR="001E4761">
        <w:rPr>
          <w:rFonts w:eastAsia="Calibri" w:cstheme="minorHAnsi"/>
        </w:rPr>
        <w:tab/>
      </w:r>
      <w:r w:rsidRPr="002E79D5">
        <w:rPr>
          <w:rFonts w:eastAsia="Calibri" w:cstheme="minorHAnsi"/>
        </w:rPr>
        <w:t>A Federal loan or a commitment providing for the United States to insure or guarantee a loan exceeding $150,000,</w:t>
      </w:r>
    </w:p>
    <w:p w14:paraId="5F2B0107" w14:textId="77777777" w:rsidR="002E79D5" w:rsidRPr="002E79D5" w:rsidRDefault="002E79D5" w:rsidP="002E79D5">
      <w:pPr>
        <w:rPr>
          <w:rFonts w:eastAsia="Calibri" w:cstheme="minorHAnsi"/>
        </w:rPr>
      </w:pPr>
      <w:r w:rsidRPr="002E79D5">
        <w:rPr>
          <w:rFonts w:eastAsia="Calibri" w:cstheme="minorHAnsi"/>
        </w:rPr>
        <w:t>Unless such person previously filed a certification, and a disclosure form, if required, under paragraph (a) of this section.</w:t>
      </w:r>
    </w:p>
    <w:p w14:paraId="39ACB72B" w14:textId="1D0CE14E" w:rsidR="002E79D5" w:rsidRPr="002E79D5" w:rsidRDefault="002E79D5" w:rsidP="001E4761">
      <w:pPr>
        <w:ind w:left="360" w:hanging="360"/>
        <w:rPr>
          <w:rFonts w:eastAsia="Calibri" w:cstheme="minorHAnsi"/>
        </w:rPr>
      </w:pPr>
      <w:r w:rsidRPr="002E79D5">
        <w:rPr>
          <w:rFonts w:eastAsia="Calibri" w:cstheme="minorHAnsi"/>
        </w:rPr>
        <w:t>(c)</w:t>
      </w:r>
      <w:r w:rsidR="001E4761">
        <w:rPr>
          <w:rFonts w:eastAsia="Calibri" w:cstheme="minorHAnsi"/>
        </w:rPr>
        <w:tab/>
      </w:r>
      <w:r w:rsidRPr="002E79D5">
        <w:rPr>
          <w:rFonts w:eastAsia="Calibri" w:cstheme="minorHAnsi"/>
        </w:rPr>
        <w:t>Each person shall file a disclosure form at the end of each calendar quarter in which there occurs any event that requires disclosure or that materially affects the accuracy of the information contained in any disclosure form previously filed by such person under paragraphs (a) or (b) of this section. An event that materially affects the accuracy of the information reported includes:</w:t>
      </w:r>
    </w:p>
    <w:p w14:paraId="31FBB2D5" w14:textId="68A53B51" w:rsidR="002E79D5" w:rsidRPr="002E79D5" w:rsidRDefault="002E79D5" w:rsidP="001E4761">
      <w:pPr>
        <w:ind w:left="360" w:hanging="360"/>
        <w:rPr>
          <w:rFonts w:eastAsia="Calibri" w:cstheme="minorHAnsi"/>
        </w:rPr>
      </w:pPr>
      <w:r w:rsidRPr="002E79D5">
        <w:rPr>
          <w:rFonts w:eastAsia="Calibri" w:cstheme="minorHAnsi"/>
        </w:rPr>
        <w:t>(1)</w:t>
      </w:r>
      <w:r w:rsidR="001E4761">
        <w:rPr>
          <w:rFonts w:eastAsia="Calibri" w:cstheme="minorHAnsi"/>
        </w:rPr>
        <w:tab/>
      </w:r>
      <w:r w:rsidRPr="002E79D5">
        <w:rPr>
          <w:rFonts w:eastAsia="Calibri" w:cstheme="minorHAnsi"/>
        </w:rPr>
        <w:t>A cumulative increase of $25,000 or more in the amount paid or expected to be paid for influencing or attempting to influence a covered Federal action; or</w:t>
      </w:r>
    </w:p>
    <w:p w14:paraId="7A021E2A" w14:textId="3F3C7FE8" w:rsidR="002E79D5" w:rsidRPr="002E79D5" w:rsidRDefault="002E79D5" w:rsidP="001E4761">
      <w:pPr>
        <w:ind w:left="360" w:hanging="360"/>
        <w:rPr>
          <w:rFonts w:eastAsia="Calibri" w:cstheme="minorHAnsi"/>
        </w:rPr>
      </w:pPr>
      <w:r w:rsidRPr="002E79D5">
        <w:rPr>
          <w:rFonts w:eastAsia="Calibri" w:cstheme="minorHAnsi"/>
        </w:rPr>
        <w:t>(2)</w:t>
      </w:r>
      <w:r w:rsidR="001E4761">
        <w:rPr>
          <w:rFonts w:eastAsia="Calibri" w:cstheme="minorHAnsi"/>
        </w:rPr>
        <w:tab/>
      </w:r>
      <w:r w:rsidRPr="002E79D5">
        <w:rPr>
          <w:rFonts w:eastAsia="Calibri" w:cstheme="minorHAnsi"/>
        </w:rPr>
        <w:t>A change in the person(s) or individual(s) influencing or attempting to influence a covered Federal action; or,</w:t>
      </w:r>
    </w:p>
    <w:p w14:paraId="0CDE6483" w14:textId="4C42E16E" w:rsidR="002E79D5" w:rsidRPr="002E79D5" w:rsidRDefault="002E79D5" w:rsidP="001E4761">
      <w:pPr>
        <w:ind w:left="360" w:hanging="360"/>
        <w:rPr>
          <w:rFonts w:eastAsia="Calibri" w:cstheme="minorHAnsi"/>
        </w:rPr>
      </w:pPr>
      <w:r w:rsidRPr="002E79D5">
        <w:rPr>
          <w:rFonts w:eastAsia="Calibri" w:cstheme="minorHAnsi"/>
        </w:rPr>
        <w:t>(3)A change in the officer(s), employee(s), or Member(s) contacted to influence or attempt to influence a covered Federal action.</w:t>
      </w:r>
    </w:p>
    <w:p w14:paraId="27477516" w14:textId="491735B7" w:rsidR="002E79D5" w:rsidRPr="002E79D5" w:rsidRDefault="002E79D5" w:rsidP="001E4761">
      <w:pPr>
        <w:ind w:left="360" w:hanging="360"/>
        <w:rPr>
          <w:rFonts w:eastAsia="Calibri" w:cstheme="minorHAnsi"/>
        </w:rPr>
      </w:pPr>
      <w:r w:rsidRPr="002E79D5">
        <w:rPr>
          <w:rFonts w:eastAsia="Calibri" w:cstheme="minorHAnsi"/>
        </w:rPr>
        <w:t>(d)</w:t>
      </w:r>
      <w:r w:rsidR="001E4761">
        <w:rPr>
          <w:rFonts w:eastAsia="Calibri" w:cstheme="minorHAnsi"/>
        </w:rPr>
        <w:tab/>
      </w:r>
      <w:r w:rsidRPr="002E79D5">
        <w:rPr>
          <w:rFonts w:eastAsia="Calibri" w:cstheme="minorHAnsi"/>
        </w:rPr>
        <w:t>Any person who requests or receives from a person referred to in paragraphs (a) or (b) of this section:</w:t>
      </w:r>
    </w:p>
    <w:p w14:paraId="340AA458" w14:textId="67CD8A28" w:rsidR="002E79D5" w:rsidRPr="002E79D5" w:rsidRDefault="002E79D5" w:rsidP="001E4761">
      <w:pPr>
        <w:ind w:left="360" w:hanging="360"/>
        <w:rPr>
          <w:rFonts w:eastAsia="Calibri" w:cstheme="minorHAnsi"/>
        </w:rPr>
      </w:pPr>
      <w:r w:rsidRPr="002E79D5">
        <w:rPr>
          <w:rFonts w:eastAsia="Calibri" w:cstheme="minorHAnsi"/>
        </w:rPr>
        <w:t>(1)</w:t>
      </w:r>
      <w:r w:rsidR="001E4761">
        <w:rPr>
          <w:rFonts w:eastAsia="Calibri" w:cstheme="minorHAnsi"/>
        </w:rPr>
        <w:tab/>
      </w:r>
      <w:r w:rsidRPr="002E79D5">
        <w:rPr>
          <w:rFonts w:eastAsia="Calibri" w:cstheme="minorHAnsi"/>
        </w:rPr>
        <w:t>A subcontract exceeding $100,000 at any tier under a Federal contract;</w:t>
      </w:r>
    </w:p>
    <w:p w14:paraId="61F8FBCE" w14:textId="0EAC5B67" w:rsidR="002E79D5" w:rsidRPr="002E79D5" w:rsidRDefault="002E79D5" w:rsidP="001E4761">
      <w:pPr>
        <w:ind w:left="360" w:hanging="360"/>
        <w:rPr>
          <w:rFonts w:eastAsia="Calibri" w:cstheme="minorHAnsi"/>
        </w:rPr>
      </w:pPr>
      <w:r w:rsidRPr="002E79D5">
        <w:rPr>
          <w:rFonts w:eastAsia="Calibri" w:cstheme="minorHAnsi"/>
        </w:rPr>
        <w:t>(2)</w:t>
      </w:r>
      <w:r w:rsidR="001E4761">
        <w:rPr>
          <w:rFonts w:eastAsia="Calibri" w:cstheme="minorHAnsi"/>
        </w:rPr>
        <w:tab/>
      </w:r>
      <w:r w:rsidRPr="002E79D5">
        <w:rPr>
          <w:rFonts w:eastAsia="Calibri" w:cstheme="minorHAnsi"/>
        </w:rPr>
        <w:t>A subgrant, contract, or subcontract exceeding $100,000 at any tier under a Federal grant;</w:t>
      </w:r>
    </w:p>
    <w:p w14:paraId="7B3E5CD8" w14:textId="6EC9953E" w:rsidR="002E79D5" w:rsidRPr="002E79D5" w:rsidRDefault="002E79D5" w:rsidP="001E4761">
      <w:pPr>
        <w:ind w:left="360" w:hanging="360"/>
        <w:rPr>
          <w:rFonts w:eastAsia="Calibri" w:cstheme="minorHAnsi"/>
        </w:rPr>
      </w:pPr>
      <w:r w:rsidRPr="002E79D5">
        <w:rPr>
          <w:rFonts w:eastAsia="Calibri" w:cstheme="minorHAnsi"/>
        </w:rPr>
        <w:t>(3)</w:t>
      </w:r>
      <w:r w:rsidR="001E4761">
        <w:rPr>
          <w:rFonts w:eastAsia="Calibri" w:cstheme="minorHAnsi"/>
        </w:rPr>
        <w:tab/>
      </w:r>
      <w:r w:rsidRPr="002E79D5">
        <w:rPr>
          <w:rFonts w:eastAsia="Calibri" w:cstheme="minorHAnsi"/>
        </w:rPr>
        <w:t>A contract or subcontract exceeding $100,000 at any tier under a Federal loan exceeding $150,000; or,</w:t>
      </w:r>
    </w:p>
    <w:p w14:paraId="255E9DED" w14:textId="07AE13F9" w:rsidR="002E79D5" w:rsidRPr="002E79D5" w:rsidRDefault="002E79D5" w:rsidP="001E4761">
      <w:pPr>
        <w:ind w:left="360" w:hanging="360"/>
        <w:rPr>
          <w:rFonts w:eastAsia="Calibri" w:cstheme="minorHAnsi"/>
        </w:rPr>
      </w:pPr>
      <w:r w:rsidRPr="002E79D5">
        <w:rPr>
          <w:rFonts w:eastAsia="Calibri" w:cstheme="minorHAnsi"/>
        </w:rPr>
        <w:t>(4)</w:t>
      </w:r>
      <w:r w:rsidR="001E4761">
        <w:rPr>
          <w:rFonts w:eastAsia="Calibri" w:cstheme="minorHAnsi"/>
        </w:rPr>
        <w:tab/>
      </w:r>
      <w:r w:rsidRPr="002E79D5">
        <w:rPr>
          <w:rFonts w:eastAsia="Calibri" w:cstheme="minorHAnsi"/>
        </w:rPr>
        <w:t>A contract or subcontract exceeding $100,000 at any tier under a Federal cooperative agreement,</w:t>
      </w:r>
    </w:p>
    <w:p w14:paraId="7CB782E2" w14:textId="77777777" w:rsidR="002E79D5" w:rsidRPr="002E79D5" w:rsidRDefault="002E79D5" w:rsidP="002E79D5">
      <w:pPr>
        <w:rPr>
          <w:rFonts w:eastAsia="Calibri" w:cstheme="minorHAnsi"/>
        </w:rPr>
      </w:pPr>
      <w:r w:rsidRPr="002E79D5">
        <w:rPr>
          <w:rFonts w:eastAsia="Calibri" w:cstheme="minorHAnsi"/>
        </w:rPr>
        <w:t>Shall file a certification, and a disclosure form, if required, to the next tier above.</w:t>
      </w:r>
    </w:p>
    <w:p w14:paraId="6011AB51" w14:textId="412260AB" w:rsidR="002E79D5" w:rsidRPr="002E79D5" w:rsidRDefault="002E79D5" w:rsidP="001E4761">
      <w:pPr>
        <w:ind w:left="360" w:hanging="360"/>
        <w:rPr>
          <w:rFonts w:eastAsia="Calibri" w:cstheme="minorHAnsi"/>
        </w:rPr>
      </w:pPr>
      <w:r w:rsidRPr="002E79D5">
        <w:rPr>
          <w:rFonts w:eastAsia="Calibri" w:cstheme="minorHAnsi"/>
        </w:rPr>
        <w:t>(e)</w:t>
      </w:r>
      <w:r w:rsidR="001E4761">
        <w:rPr>
          <w:rFonts w:eastAsia="Calibri" w:cstheme="minorHAnsi"/>
        </w:rPr>
        <w:tab/>
      </w:r>
      <w:r w:rsidRPr="002E79D5">
        <w:rPr>
          <w:rFonts w:eastAsia="Calibri" w:cstheme="minorHAnsi"/>
        </w:rPr>
        <w:t>All disclosure forms, but not certifications, shall be forwarded from tier to tier until received by the person referred to in paragraphs (a) or (b) of this section. That person shall forward all disclosure forms to the agency.</w:t>
      </w:r>
    </w:p>
    <w:p w14:paraId="20E632E5" w14:textId="5EE34DAC" w:rsidR="002E79D5" w:rsidRPr="002E79D5" w:rsidRDefault="002E79D5" w:rsidP="001E4761">
      <w:pPr>
        <w:ind w:left="360" w:hanging="360"/>
        <w:rPr>
          <w:rFonts w:eastAsia="Calibri" w:cstheme="minorHAnsi"/>
        </w:rPr>
      </w:pPr>
      <w:r w:rsidRPr="002E79D5">
        <w:rPr>
          <w:rFonts w:eastAsia="Calibri" w:cstheme="minorHAnsi"/>
        </w:rPr>
        <w:t>(f)</w:t>
      </w:r>
      <w:r w:rsidR="001E4761">
        <w:rPr>
          <w:rFonts w:eastAsia="Calibri" w:cstheme="minorHAnsi"/>
        </w:rPr>
        <w:tab/>
      </w:r>
      <w:r w:rsidRPr="002E79D5">
        <w:rPr>
          <w:rFonts w:eastAsia="Calibri" w:cstheme="minorHAnsi"/>
        </w:rPr>
        <w:t xml:space="preserve">Any certification or disclosure form filed under paragraph (e) of this section shall be treated as a material representation of fact upon which all receiving tiers shall rely. All liability arising from an erroneous representation shall be borne solely by the tier filing that representation and shall not be shared by any tier to which the erroneous representation is forwarded. Submitting an erroneous </w:t>
      </w:r>
      <w:r w:rsidRPr="002E79D5">
        <w:rPr>
          <w:rFonts w:eastAsia="Calibri" w:cstheme="minorHAnsi"/>
        </w:rPr>
        <w:lastRenderedPageBreak/>
        <w:t>certification or disclosure constitutes a failure to file the required certification or disclosure, respectively. If a person fails to file a required certification or disclosure, the United States may pursue all available remedies, including those authorized by section 1352, title 31, U.S. Code.</w:t>
      </w:r>
    </w:p>
    <w:p w14:paraId="3A3B4752" w14:textId="70812E8B" w:rsidR="002E79D5" w:rsidRPr="002E79D5" w:rsidRDefault="002E79D5" w:rsidP="001E4761">
      <w:pPr>
        <w:ind w:left="360" w:hanging="360"/>
        <w:rPr>
          <w:rFonts w:eastAsia="Calibri" w:cstheme="minorHAnsi"/>
        </w:rPr>
      </w:pPr>
      <w:r w:rsidRPr="002E79D5">
        <w:rPr>
          <w:rFonts w:eastAsia="Calibri" w:cstheme="minorHAnsi"/>
        </w:rPr>
        <w:t>(g)</w:t>
      </w:r>
      <w:r w:rsidR="001E4761">
        <w:rPr>
          <w:rFonts w:eastAsia="Calibri" w:cstheme="minorHAnsi"/>
        </w:rPr>
        <w:tab/>
      </w:r>
      <w:r w:rsidRPr="002E79D5">
        <w:rPr>
          <w:rFonts w:eastAsia="Calibri" w:cstheme="minorHAnsi"/>
        </w:rPr>
        <w:t>For awards and commitments in process prior to December 23, 1989, but not made before that date, certifications shall be required at award or commitment, covering activities occurring between December 23, 1989, and the date of award or commitment. However, for awards and commitments in process prior to the December 23, 1989 effective date of these provisions, but not made before December 23, 1989, disclosure forms shall not be required at time of award or commitment but shall be filed within 30 days.</w:t>
      </w:r>
    </w:p>
    <w:p w14:paraId="6DCECFA6" w14:textId="38C5248C" w:rsidR="002E79D5" w:rsidRPr="002E79D5" w:rsidRDefault="002E79D5" w:rsidP="001E4761">
      <w:pPr>
        <w:ind w:left="360" w:hanging="360"/>
        <w:rPr>
          <w:rFonts w:eastAsia="Calibri" w:cstheme="minorHAnsi"/>
        </w:rPr>
      </w:pPr>
      <w:r w:rsidRPr="002E79D5">
        <w:rPr>
          <w:rFonts w:eastAsia="Calibri" w:cstheme="minorHAnsi"/>
        </w:rPr>
        <w:t>(h)</w:t>
      </w:r>
      <w:r w:rsidR="001E4761">
        <w:rPr>
          <w:rFonts w:eastAsia="Calibri" w:cstheme="minorHAnsi"/>
        </w:rPr>
        <w:tab/>
      </w:r>
      <w:r w:rsidRPr="002E79D5">
        <w:rPr>
          <w:rFonts w:eastAsia="Calibri" w:cstheme="minorHAnsi"/>
        </w:rPr>
        <w:t>No reporting is required for an activity paid for with appropriated funds if that activity is allowable under either subpart B or C.</w:t>
      </w:r>
    </w:p>
    <w:p w14:paraId="3200FDB4" w14:textId="77777777" w:rsidR="002E79D5" w:rsidRPr="0032247F" w:rsidRDefault="002E79D5" w:rsidP="002E79D5">
      <w:pPr>
        <w:rPr>
          <w:rFonts w:eastAsia="Calibri" w:cstheme="minorHAnsi"/>
          <w:b/>
          <w:bCs/>
        </w:rPr>
      </w:pPr>
      <w:r w:rsidRPr="0032247F">
        <w:rPr>
          <w:rFonts w:eastAsia="Calibri" w:cstheme="minorHAnsi"/>
          <w:b/>
          <w:bCs/>
        </w:rPr>
        <w:t>SAFE OPERATION OF MOTOR VEHICLES</w:t>
      </w:r>
    </w:p>
    <w:p w14:paraId="6B11B988" w14:textId="77777777" w:rsidR="002E79D5" w:rsidRPr="0032247F" w:rsidRDefault="002E79D5" w:rsidP="002E79D5">
      <w:pPr>
        <w:rPr>
          <w:rFonts w:eastAsia="Calibri" w:cstheme="minorHAnsi"/>
          <w:b/>
          <w:bCs/>
        </w:rPr>
      </w:pPr>
      <w:r w:rsidRPr="0032247F">
        <w:rPr>
          <w:rFonts w:eastAsia="Calibri" w:cstheme="minorHAnsi"/>
          <w:b/>
          <w:bCs/>
        </w:rPr>
        <w:t>Seat Belt Use</w:t>
      </w:r>
    </w:p>
    <w:p w14:paraId="220779C3" w14:textId="77777777" w:rsidR="002E79D5" w:rsidRPr="002E79D5" w:rsidRDefault="002E79D5" w:rsidP="002E79D5">
      <w:pPr>
        <w:rPr>
          <w:rFonts w:eastAsia="Calibri" w:cstheme="minorHAnsi"/>
        </w:rPr>
      </w:pPr>
      <w:r w:rsidRPr="002E79D5">
        <w:rPr>
          <w:rFonts w:eastAsia="Calibri" w:cstheme="minorHAnsi"/>
        </w:rPr>
        <w:t>The Contractor is encouraged to adopt and promote on-the-job seat belt use policies and programs for its employees and other personnel that operate company-owned vehicles, company rented vehicles, or personally operated vehicles. The terms "company-owned" and "company-leased" refer to vehicles owned or leased either by the Contractor or Agency.</w:t>
      </w:r>
    </w:p>
    <w:p w14:paraId="3A7F7932" w14:textId="77777777" w:rsidR="002E79D5" w:rsidRPr="0032247F" w:rsidRDefault="002E79D5" w:rsidP="002E79D5">
      <w:pPr>
        <w:rPr>
          <w:rFonts w:eastAsia="Calibri" w:cstheme="minorHAnsi"/>
          <w:b/>
          <w:bCs/>
        </w:rPr>
      </w:pPr>
      <w:r w:rsidRPr="0032247F">
        <w:rPr>
          <w:rFonts w:eastAsia="Calibri" w:cstheme="minorHAnsi"/>
          <w:b/>
          <w:bCs/>
        </w:rPr>
        <w:t>Distracted Driving</w:t>
      </w:r>
    </w:p>
    <w:p w14:paraId="4653C366" w14:textId="7E17F00A" w:rsidR="002E79D5" w:rsidRPr="002E79D5" w:rsidRDefault="002E79D5" w:rsidP="002E79D5">
      <w:pPr>
        <w:rPr>
          <w:rFonts w:eastAsia="Calibri" w:cstheme="minorHAnsi"/>
        </w:rPr>
      </w:pPr>
      <w:r w:rsidRPr="002E79D5">
        <w:rPr>
          <w:rFonts w:eastAsia="Calibri" w:cstheme="minorHAnsi"/>
        </w:rPr>
        <w:t>The Contractor agrees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 business in connection with the work performed under this Contract.</w:t>
      </w:r>
    </w:p>
    <w:p w14:paraId="167C0330" w14:textId="77777777" w:rsidR="002E79D5" w:rsidRPr="0032247F" w:rsidRDefault="002E79D5" w:rsidP="002E79D5">
      <w:pPr>
        <w:rPr>
          <w:rFonts w:eastAsia="Calibri" w:cstheme="minorHAnsi"/>
          <w:b/>
          <w:bCs/>
        </w:rPr>
      </w:pPr>
      <w:r w:rsidRPr="0032247F">
        <w:rPr>
          <w:rFonts w:eastAsia="Calibri" w:cstheme="minorHAnsi"/>
          <w:b/>
          <w:bCs/>
        </w:rPr>
        <w:t>SIMPLIFIED ACQUISITION THRESHOLD</w:t>
      </w:r>
    </w:p>
    <w:p w14:paraId="2E9307D4" w14:textId="77777777" w:rsidR="002E79D5" w:rsidRPr="002E79D5" w:rsidRDefault="002E79D5" w:rsidP="002E79D5">
      <w:pPr>
        <w:rPr>
          <w:rFonts w:eastAsia="Calibri" w:cstheme="minorHAnsi"/>
        </w:rPr>
      </w:pPr>
      <w:r w:rsidRPr="002E79D5">
        <w:rPr>
          <w:rFonts w:eastAsia="Calibri" w:cstheme="minorHAnsi"/>
        </w:rPr>
        <w:t>Contracts for more than the simplified acquisition threshold, which is the inflation adjusted amount determined by the Civilian Agency Acquisition Council and the Defense Acquisition Regulations Council (Councils) as authorized by 41 U.S.C. § 1908, or otherwise set by law, must address administrative, contractual, or legal remedies in instances where contractors violate or breach contract terms, and provide for such sanctions and penalties as appropriate. (Note that the simplified acquisition threshold determines the procurement procedures that must be employed pursuant to 2 C.F.R. §§ 200.317-200.327.</w:t>
      </w:r>
    </w:p>
    <w:p w14:paraId="59A01D1E" w14:textId="77777777" w:rsidR="002E79D5" w:rsidRPr="002E79D5" w:rsidRDefault="002E79D5" w:rsidP="002E79D5">
      <w:pPr>
        <w:rPr>
          <w:rFonts w:eastAsia="Calibri" w:cstheme="minorHAnsi"/>
        </w:rPr>
      </w:pPr>
      <w:r w:rsidRPr="002E79D5">
        <w:rPr>
          <w:rFonts w:eastAsia="Calibri" w:cstheme="minorHAnsi"/>
        </w:rPr>
        <w:t>The simplified acquisition threshold does not exempt a procurement from other eligibility or processes requirements that may apply. For example, Buy America's eligibility and process requirements apply to any procurement in excess of $150,000. 49 U.S.C. § 5323(j)(13).</w:t>
      </w:r>
    </w:p>
    <w:p w14:paraId="6E89DE37" w14:textId="77777777" w:rsidR="002E79D5" w:rsidRPr="002E79D5" w:rsidRDefault="002E79D5" w:rsidP="002E79D5">
      <w:pPr>
        <w:rPr>
          <w:rFonts w:eastAsia="Calibri" w:cstheme="minorHAnsi"/>
        </w:rPr>
      </w:pPr>
    </w:p>
    <w:p w14:paraId="3A1EC769" w14:textId="77777777" w:rsidR="002E79D5" w:rsidRPr="0032247F" w:rsidRDefault="002E79D5" w:rsidP="002E79D5">
      <w:pPr>
        <w:rPr>
          <w:rFonts w:eastAsia="Calibri" w:cstheme="minorHAnsi"/>
          <w:b/>
          <w:bCs/>
        </w:rPr>
      </w:pPr>
      <w:r w:rsidRPr="0032247F">
        <w:rPr>
          <w:rFonts w:eastAsia="Calibri" w:cstheme="minorHAnsi"/>
          <w:b/>
          <w:bCs/>
        </w:rPr>
        <w:t>SOLID WASTES (RECOVERED MATERIALS)</w:t>
      </w:r>
    </w:p>
    <w:p w14:paraId="49D4E27B" w14:textId="2A4E243D" w:rsidR="002E79D5" w:rsidRPr="002E79D5" w:rsidRDefault="002E79D5" w:rsidP="001E4761">
      <w:pPr>
        <w:ind w:left="360" w:hanging="360"/>
        <w:rPr>
          <w:rFonts w:eastAsia="Calibri" w:cstheme="minorHAnsi"/>
        </w:rPr>
      </w:pPr>
      <w:r w:rsidRPr="002E79D5">
        <w:rPr>
          <w:rFonts w:eastAsia="Calibri" w:cstheme="minorHAnsi"/>
        </w:rPr>
        <w:t>(a)</w:t>
      </w:r>
      <w:r w:rsidR="001E4761">
        <w:rPr>
          <w:rFonts w:eastAsia="Calibri" w:cstheme="minorHAnsi"/>
        </w:rPr>
        <w:tab/>
      </w:r>
      <w:r w:rsidRPr="002E79D5">
        <w:rPr>
          <w:rFonts w:eastAsia="Calibri" w:cstheme="minorHAnsi"/>
        </w:rPr>
        <w:t>A Recipient or subrecipient that is a State agency or agency of a political subdivision of a State and its contractors must comply with section 6002 of the Solid Waste Disposal Act, as amended by the Resource Conservation and Recovery Act of 1976 as amended, 42 U.S.C. 6962. The requirements of Section 6002 include procuring only items designated in the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$10,000;procuring solid waste management services in a manner that maximizes energy and resource recovery; and establishing an affirmative procurement program for procurement of recovered materials identified in the EPA guidelines.</w:t>
      </w:r>
    </w:p>
    <w:p w14:paraId="5D97848C" w14:textId="34D14666" w:rsidR="002E79D5" w:rsidRPr="002E79D5" w:rsidRDefault="002E79D5" w:rsidP="001E4761">
      <w:pPr>
        <w:ind w:left="360" w:hanging="360"/>
        <w:rPr>
          <w:rFonts w:eastAsia="Calibri" w:cstheme="minorHAnsi"/>
        </w:rPr>
      </w:pPr>
      <w:r w:rsidRPr="002E79D5">
        <w:rPr>
          <w:rFonts w:eastAsia="Calibri" w:cstheme="minorHAnsi"/>
        </w:rPr>
        <w:t>(b)</w:t>
      </w:r>
      <w:r w:rsidR="001E4761">
        <w:rPr>
          <w:rFonts w:eastAsia="Calibri" w:cstheme="minorHAnsi"/>
        </w:rPr>
        <w:tab/>
      </w:r>
      <w:r w:rsidRPr="002E79D5">
        <w:rPr>
          <w:rFonts w:eastAsia="Calibri" w:cstheme="minorHAnsi"/>
        </w:rPr>
        <w:t>The recipient or subrecipient should, to the greatest extent practicable and consistent with law, purchase, acquire, or use products and services that can be reused, refurbished, or recycled; contain recycled content, are biobased, or are energy and water efficient; and are sustainable. This may include purchasing compostable items and other products and services that reduce the use of single-use plastic products. See Executive Order 14057, section 101, Policy.</w:t>
      </w:r>
    </w:p>
    <w:p w14:paraId="18C4C494" w14:textId="77777777" w:rsidR="002E79D5" w:rsidRPr="0032247F" w:rsidRDefault="002E79D5" w:rsidP="002E79D5">
      <w:pPr>
        <w:rPr>
          <w:rFonts w:eastAsia="Calibri" w:cstheme="minorHAnsi"/>
          <w:b/>
          <w:bCs/>
        </w:rPr>
      </w:pPr>
      <w:r w:rsidRPr="0032247F">
        <w:rPr>
          <w:rFonts w:eastAsia="Calibri" w:cstheme="minorHAnsi"/>
          <w:b/>
          <w:bCs/>
        </w:rPr>
        <w:t>SPECIAL NOTIFICATION REQUIREMENTS FOR STATES</w:t>
      </w:r>
    </w:p>
    <w:p w14:paraId="4FB633D0" w14:textId="77777777" w:rsidR="002E79D5" w:rsidRPr="002E79D5" w:rsidRDefault="002E79D5" w:rsidP="002E79D5">
      <w:pPr>
        <w:rPr>
          <w:rFonts w:eastAsia="Calibri" w:cstheme="minorHAnsi"/>
        </w:rPr>
      </w:pPr>
      <w:r w:rsidRPr="002E79D5">
        <w:rPr>
          <w:rFonts w:eastAsia="Calibri" w:cstheme="minorHAnsi"/>
        </w:rPr>
        <w:t>Applies to States -</w:t>
      </w:r>
    </w:p>
    <w:p w14:paraId="28F4C3F2" w14:textId="4E342DDE" w:rsidR="002E79D5" w:rsidRPr="002E79D5" w:rsidRDefault="002E79D5" w:rsidP="001E4761">
      <w:pPr>
        <w:ind w:left="360" w:hanging="360"/>
        <w:rPr>
          <w:rFonts w:eastAsia="Calibri" w:cstheme="minorHAnsi"/>
        </w:rPr>
      </w:pPr>
      <w:r w:rsidRPr="002E79D5">
        <w:rPr>
          <w:rFonts w:eastAsia="Calibri" w:cstheme="minorHAnsi"/>
        </w:rPr>
        <w:t>a.</w:t>
      </w:r>
      <w:r w:rsidR="001E4761">
        <w:rPr>
          <w:rFonts w:eastAsia="Calibri" w:cstheme="minorHAnsi"/>
        </w:rPr>
        <w:tab/>
      </w:r>
      <w:r w:rsidRPr="002E79D5">
        <w:rPr>
          <w:rFonts w:eastAsia="Calibri" w:cstheme="minorHAnsi"/>
        </w:rPr>
        <w:t>To the extent required under federal law, the State, as the Recipient, agrees to provide the following information about federal assistance awarded for its State Program, Project, or related activities:</w:t>
      </w:r>
    </w:p>
    <w:p w14:paraId="510DE88A" w14:textId="4F3754F0" w:rsidR="002E79D5" w:rsidRPr="002E79D5" w:rsidRDefault="002E79D5" w:rsidP="003F6787">
      <w:pPr>
        <w:spacing w:after="0" w:line="240" w:lineRule="auto"/>
        <w:ind w:left="360" w:hanging="360"/>
        <w:rPr>
          <w:rFonts w:eastAsia="Calibri" w:cstheme="minorHAnsi"/>
        </w:rPr>
      </w:pPr>
      <w:r w:rsidRPr="002E79D5">
        <w:rPr>
          <w:rFonts w:eastAsia="Calibri" w:cstheme="minorHAnsi"/>
        </w:rPr>
        <w:t>(1)</w:t>
      </w:r>
      <w:r w:rsidR="001E4761">
        <w:rPr>
          <w:rFonts w:eastAsia="Calibri" w:cstheme="minorHAnsi"/>
        </w:rPr>
        <w:tab/>
      </w:r>
      <w:r w:rsidRPr="002E79D5">
        <w:rPr>
          <w:rFonts w:eastAsia="Calibri" w:cstheme="minorHAnsi"/>
        </w:rPr>
        <w:t>The Identification of FTA as the federal agency providing the federal assistance for a State Program or Project;</w:t>
      </w:r>
    </w:p>
    <w:p w14:paraId="1D9ED6DE" w14:textId="636339E9" w:rsidR="002E79D5" w:rsidRPr="002E79D5" w:rsidRDefault="002E79D5" w:rsidP="003F6787">
      <w:pPr>
        <w:spacing w:after="0" w:line="240" w:lineRule="auto"/>
        <w:ind w:left="360" w:hanging="360"/>
        <w:rPr>
          <w:rFonts w:eastAsia="Calibri" w:cstheme="minorHAnsi"/>
        </w:rPr>
      </w:pPr>
      <w:r w:rsidRPr="002E79D5">
        <w:rPr>
          <w:rFonts w:eastAsia="Calibri" w:cstheme="minorHAnsi"/>
        </w:rPr>
        <w:t>(2)</w:t>
      </w:r>
      <w:r w:rsidR="001E4761">
        <w:rPr>
          <w:rFonts w:eastAsia="Calibri" w:cstheme="minorHAnsi"/>
        </w:rPr>
        <w:tab/>
      </w:r>
      <w:r w:rsidRPr="002E79D5">
        <w:rPr>
          <w:rFonts w:eastAsia="Calibri" w:cstheme="minorHAnsi"/>
        </w:rPr>
        <w:t>The Catalog of Federal Domestic Assistance Number of the program from which the federal assistance for a State Program or Project is authorized; and</w:t>
      </w:r>
    </w:p>
    <w:p w14:paraId="0025BA53" w14:textId="1D905714" w:rsidR="002E79D5" w:rsidRDefault="002E79D5" w:rsidP="003F6787">
      <w:pPr>
        <w:spacing w:after="0" w:line="240" w:lineRule="auto"/>
        <w:ind w:left="360" w:hanging="360"/>
        <w:rPr>
          <w:rFonts w:eastAsia="Calibri" w:cstheme="minorHAnsi"/>
        </w:rPr>
      </w:pPr>
      <w:r w:rsidRPr="002E79D5">
        <w:rPr>
          <w:rFonts w:eastAsia="Calibri" w:cstheme="minorHAnsi"/>
        </w:rPr>
        <w:t>(3)</w:t>
      </w:r>
      <w:r w:rsidR="001E4761">
        <w:rPr>
          <w:rFonts w:eastAsia="Calibri" w:cstheme="minorHAnsi"/>
        </w:rPr>
        <w:tab/>
      </w:r>
      <w:r w:rsidRPr="002E79D5">
        <w:rPr>
          <w:rFonts w:eastAsia="Calibri" w:cstheme="minorHAnsi"/>
        </w:rPr>
        <w:t>The amount of federal assistance FTA has provided for a State Program or Project.</w:t>
      </w:r>
    </w:p>
    <w:p w14:paraId="5088F581" w14:textId="77777777" w:rsidR="003F6787" w:rsidRPr="002E79D5" w:rsidRDefault="003F6787" w:rsidP="003F6787">
      <w:pPr>
        <w:spacing w:after="0" w:line="240" w:lineRule="auto"/>
        <w:ind w:left="360" w:hanging="360"/>
        <w:rPr>
          <w:rFonts w:eastAsia="Calibri" w:cstheme="minorHAnsi"/>
        </w:rPr>
      </w:pPr>
    </w:p>
    <w:p w14:paraId="6A198DCD" w14:textId="3E6F42F3" w:rsidR="002E79D5" w:rsidRPr="002E79D5" w:rsidRDefault="002E79D5" w:rsidP="001E4761">
      <w:pPr>
        <w:ind w:left="360" w:hanging="360"/>
        <w:rPr>
          <w:rFonts w:eastAsia="Calibri" w:cstheme="minorHAnsi"/>
        </w:rPr>
      </w:pPr>
      <w:r w:rsidRPr="002E79D5">
        <w:rPr>
          <w:rFonts w:eastAsia="Calibri" w:cstheme="minorHAnsi"/>
        </w:rPr>
        <w:t>b.</w:t>
      </w:r>
      <w:r w:rsidR="001E4761">
        <w:rPr>
          <w:rFonts w:eastAsia="Calibri" w:cstheme="minorHAnsi"/>
        </w:rPr>
        <w:tab/>
      </w:r>
      <w:r w:rsidRPr="002E79D5">
        <w:rPr>
          <w:rFonts w:eastAsia="Calibri" w:cstheme="minorHAnsi"/>
        </w:rPr>
        <w:t>Documents - The State agrees to provide the information required under this provision in the following documents:</w:t>
      </w:r>
    </w:p>
    <w:p w14:paraId="7161DE31" w14:textId="0FA3FBD4" w:rsidR="002E79D5" w:rsidRPr="002E79D5" w:rsidRDefault="002E79D5" w:rsidP="003F6787">
      <w:pPr>
        <w:spacing w:after="0" w:line="240" w:lineRule="auto"/>
        <w:ind w:left="360" w:hanging="360"/>
        <w:rPr>
          <w:rFonts w:eastAsia="Calibri" w:cstheme="minorHAnsi"/>
        </w:rPr>
      </w:pPr>
      <w:r w:rsidRPr="002E79D5">
        <w:rPr>
          <w:rFonts w:eastAsia="Calibri" w:cstheme="minorHAnsi"/>
        </w:rPr>
        <w:t>(1)</w:t>
      </w:r>
      <w:r w:rsidR="001E4761">
        <w:rPr>
          <w:rFonts w:eastAsia="Calibri" w:cstheme="minorHAnsi"/>
        </w:rPr>
        <w:tab/>
      </w:r>
      <w:r w:rsidRPr="002E79D5">
        <w:rPr>
          <w:rFonts w:eastAsia="Calibri" w:cstheme="minorHAnsi"/>
        </w:rPr>
        <w:t>applications for federal assistance,</w:t>
      </w:r>
    </w:p>
    <w:p w14:paraId="5295ED25" w14:textId="26FC673D" w:rsidR="002E79D5" w:rsidRPr="002E79D5" w:rsidRDefault="002E79D5" w:rsidP="003F6787">
      <w:pPr>
        <w:spacing w:after="0" w:line="240" w:lineRule="auto"/>
        <w:ind w:left="360" w:hanging="360"/>
        <w:rPr>
          <w:rFonts w:eastAsia="Calibri" w:cstheme="minorHAnsi"/>
        </w:rPr>
      </w:pPr>
      <w:r w:rsidRPr="002E79D5">
        <w:rPr>
          <w:rFonts w:eastAsia="Calibri" w:cstheme="minorHAnsi"/>
        </w:rPr>
        <w:t>(2)</w:t>
      </w:r>
      <w:r w:rsidR="001E4761">
        <w:rPr>
          <w:rFonts w:eastAsia="Calibri" w:cstheme="minorHAnsi"/>
        </w:rPr>
        <w:tab/>
      </w:r>
      <w:r w:rsidRPr="002E79D5">
        <w:rPr>
          <w:rFonts w:eastAsia="Calibri" w:cstheme="minorHAnsi"/>
        </w:rPr>
        <w:t>requests for proposals or solicitations,</w:t>
      </w:r>
    </w:p>
    <w:p w14:paraId="5CB77B48" w14:textId="317DB2FE" w:rsidR="002E79D5" w:rsidRPr="002E79D5" w:rsidRDefault="002E79D5" w:rsidP="003F6787">
      <w:pPr>
        <w:spacing w:after="0" w:line="240" w:lineRule="auto"/>
        <w:ind w:left="360" w:hanging="360"/>
        <w:rPr>
          <w:rFonts w:eastAsia="Calibri" w:cstheme="minorHAnsi"/>
        </w:rPr>
      </w:pPr>
      <w:r w:rsidRPr="002E79D5">
        <w:rPr>
          <w:rFonts w:eastAsia="Calibri" w:cstheme="minorHAnsi"/>
        </w:rPr>
        <w:t>(3)</w:t>
      </w:r>
      <w:r w:rsidR="001E4761">
        <w:rPr>
          <w:rFonts w:eastAsia="Calibri" w:cstheme="minorHAnsi"/>
        </w:rPr>
        <w:tab/>
      </w:r>
      <w:r w:rsidRPr="002E79D5">
        <w:rPr>
          <w:rFonts w:eastAsia="Calibri" w:cstheme="minorHAnsi"/>
        </w:rPr>
        <w:t>forms,</w:t>
      </w:r>
    </w:p>
    <w:p w14:paraId="06016701" w14:textId="22B910E8" w:rsidR="002E79D5" w:rsidRPr="002E79D5" w:rsidRDefault="002E79D5" w:rsidP="003F6787">
      <w:pPr>
        <w:spacing w:after="0" w:line="240" w:lineRule="auto"/>
        <w:ind w:left="360" w:hanging="360"/>
        <w:rPr>
          <w:rFonts w:eastAsia="Calibri" w:cstheme="minorHAnsi"/>
        </w:rPr>
      </w:pPr>
      <w:r w:rsidRPr="002E79D5">
        <w:rPr>
          <w:rFonts w:eastAsia="Calibri" w:cstheme="minorHAnsi"/>
        </w:rPr>
        <w:t>(4)</w:t>
      </w:r>
      <w:r w:rsidR="001E4761">
        <w:rPr>
          <w:rFonts w:eastAsia="Calibri" w:cstheme="minorHAnsi"/>
        </w:rPr>
        <w:tab/>
      </w:r>
      <w:r w:rsidRPr="002E79D5">
        <w:rPr>
          <w:rFonts w:eastAsia="Calibri" w:cstheme="minorHAnsi"/>
        </w:rPr>
        <w:t>notifications,</w:t>
      </w:r>
    </w:p>
    <w:p w14:paraId="7ED94FC6" w14:textId="44488D78" w:rsidR="002E79D5" w:rsidRPr="002E79D5" w:rsidRDefault="002E79D5" w:rsidP="003F6787">
      <w:pPr>
        <w:spacing w:after="0" w:line="240" w:lineRule="auto"/>
        <w:ind w:left="360" w:hanging="360"/>
        <w:rPr>
          <w:rFonts w:eastAsia="Calibri" w:cstheme="minorHAnsi"/>
        </w:rPr>
      </w:pPr>
      <w:r w:rsidRPr="002E79D5">
        <w:rPr>
          <w:rFonts w:eastAsia="Calibri" w:cstheme="minorHAnsi"/>
        </w:rPr>
        <w:t>(5)</w:t>
      </w:r>
      <w:r w:rsidR="001E4761">
        <w:rPr>
          <w:rFonts w:eastAsia="Calibri" w:cstheme="minorHAnsi"/>
        </w:rPr>
        <w:tab/>
      </w:r>
      <w:r w:rsidRPr="002E79D5">
        <w:rPr>
          <w:rFonts w:eastAsia="Calibri" w:cstheme="minorHAnsi"/>
        </w:rPr>
        <w:t>press releases,</w:t>
      </w:r>
    </w:p>
    <w:p w14:paraId="71D66AE5" w14:textId="4D559904" w:rsidR="002E79D5" w:rsidRPr="002E79D5" w:rsidRDefault="002E79D5" w:rsidP="003F6787">
      <w:pPr>
        <w:spacing w:after="0" w:line="240" w:lineRule="auto"/>
        <w:ind w:left="360" w:hanging="360"/>
        <w:rPr>
          <w:rFonts w:eastAsia="Calibri" w:cstheme="minorHAnsi"/>
        </w:rPr>
      </w:pPr>
      <w:r w:rsidRPr="002E79D5">
        <w:rPr>
          <w:rFonts w:eastAsia="Calibri" w:cstheme="minorHAnsi"/>
        </w:rPr>
        <w:t>(6)</w:t>
      </w:r>
      <w:r w:rsidR="001E4761">
        <w:rPr>
          <w:rFonts w:eastAsia="Calibri" w:cstheme="minorHAnsi"/>
        </w:rPr>
        <w:tab/>
      </w:r>
      <w:r w:rsidRPr="002E79D5">
        <w:rPr>
          <w:rFonts w:eastAsia="Calibri" w:cstheme="minorHAnsi"/>
        </w:rPr>
        <w:t>other publications.</w:t>
      </w:r>
    </w:p>
    <w:p w14:paraId="49CFB8B8" w14:textId="77777777" w:rsidR="002E79D5" w:rsidRPr="002E79D5" w:rsidRDefault="002E79D5" w:rsidP="002E79D5">
      <w:pPr>
        <w:rPr>
          <w:rFonts w:eastAsia="Calibri" w:cstheme="minorHAnsi"/>
        </w:rPr>
      </w:pPr>
    </w:p>
    <w:p w14:paraId="40EE497A" w14:textId="77777777" w:rsidR="002E79D5" w:rsidRPr="0032247F" w:rsidRDefault="002E79D5" w:rsidP="002E79D5">
      <w:pPr>
        <w:rPr>
          <w:rFonts w:eastAsia="Calibri" w:cstheme="minorHAnsi"/>
          <w:b/>
          <w:bCs/>
        </w:rPr>
      </w:pPr>
      <w:r w:rsidRPr="0032247F">
        <w:rPr>
          <w:rFonts w:eastAsia="Calibri" w:cstheme="minorHAnsi"/>
          <w:b/>
          <w:bCs/>
        </w:rPr>
        <w:t>TERMINATION</w:t>
      </w:r>
    </w:p>
    <w:p w14:paraId="1085B6F9" w14:textId="77777777" w:rsidR="002E79D5" w:rsidRPr="0032247F" w:rsidRDefault="002E79D5" w:rsidP="002E79D5">
      <w:pPr>
        <w:rPr>
          <w:rFonts w:eastAsia="Calibri" w:cstheme="minorHAnsi"/>
          <w:u w:val="single"/>
        </w:rPr>
      </w:pPr>
      <w:r w:rsidRPr="0032247F">
        <w:rPr>
          <w:rFonts w:eastAsia="Calibri" w:cstheme="minorHAnsi"/>
          <w:u w:val="single"/>
        </w:rPr>
        <w:lastRenderedPageBreak/>
        <w:t>Termination for Convenience (General Provision)</w:t>
      </w:r>
    </w:p>
    <w:p w14:paraId="74C92647" w14:textId="77777777" w:rsidR="002E79D5" w:rsidRPr="002E79D5" w:rsidRDefault="002E79D5" w:rsidP="002E79D5">
      <w:pPr>
        <w:rPr>
          <w:rFonts w:eastAsia="Calibri" w:cstheme="minorHAnsi"/>
        </w:rPr>
      </w:pPr>
      <w:r w:rsidRPr="002E79D5">
        <w:rPr>
          <w:rFonts w:eastAsia="Calibri" w:cstheme="minorHAnsi"/>
        </w:rPr>
        <w:t>The Agency may terminate this contract, in whole or in part, at any time by written notice to the Contractor when it is in the Agency's best interest. The Contractor shall be paid its costs, including contract close-out costs, and profit on work performed up to the time of termination. The Contractor shall promptly submit its termination claim to Agency to be paid the Contractor. If the Contractor has any property in its possession belonging to Agency, the Contractor will account for the same, and dispose of it in the manner Agency directs.</w:t>
      </w:r>
    </w:p>
    <w:p w14:paraId="63CE57FE" w14:textId="77777777" w:rsidR="002E79D5" w:rsidRPr="0032247F" w:rsidRDefault="002E79D5" w:rsidP="002E79D5">
      <w:pPr>
        <w:rPr>
          <w:rFonts w:eastAsia="Calibri" w:cstheme="minorHAnsi"/>
          <w:u w:val="single"/>
        </w:rPr>
      </w:pPr>
      <w:r w:rsidRPr="0032247F">
        <w:rPr>
          <w:rFonts w:eastAsia="Calibri" w:cstheme="minorHAnsi"/>
          <w:u w:val="single"/>
        </w:rPr>
        <w:t>Termination for Default [Breach or Cause] (General Provision)</w:t>
      </w:r>
    </w:p>
    <w:p w14:paraId="7E12A22E" w14:textId="77777777" w:rsidR="002E79D5" w:rsidRPr="002E79D5" w:rsidRDefault="002E79D5" w:rsidP="002E79D5">
      <w:pPr>
        <w:rPr>
          <w:rFonts w:eastAsia="Calibri" w:cstheme="minorHAnsi"/>
        </w:rPr>
      </w:pPr>
      <w:r w:rsidRPr="002E79D5">
        <w:rPr>
          <w:rFonts w:eastAsia="Calibri" w:cstheme="minorHAnsi"/>
        </w:rPr>
        <w:t>If the Contractor does not deliver supplies in accordance with the contract delivery schedule, or if the contract is for services, the Contractor fails to perform in the manner called for in the contract, or if the Contractor fails to comply with any other provisions of the contract, the Agency may terminate this contract for default. Termination shall be effected by serving a Notice of Termination on the Contractor setting forth the manner in which the Contractor is in default. The Contractor will be paid only the contract price for supplies delivered and accepted, or services performed in accordance with the manner of performance set forth in the contract. If it is later determined by the Agency that the Contractor had an excusable reason for not performing, such as a strike, fire, or flood, events which are not the fault of or are beyond the control of the Contractor, the Agency, after setting up a new delivery of performance schedule, may allow the Contractor to continue work, or treat the termination as a Termination for Convenience.</w:t>
      </w:r>
    </w:p>
    <w:p w14:paraId="0300F760" w14:textId="77777777" w:rsidR="002E79D5" w:rsidRPr="0032247F" w:rsidRDefault="002E79D5" w:rsidP="002E79D5">
      <w:pPr>
        <w:rPr>
          <w:rFonts w:eastAsia="Calibri" w:cstheme="minorHAnsi"/>
          <w:u w:val="single"/>
        </w:rPr>
      </w:pPr>
      <w:r w:rsidRPr="0032247F">
        <w:rPr>
          <w:rFonts w:eastAsia="Calibri" w:cstheme="minorHAnsi"/>
          <w:u w:val="single"/>
        </w:rPr>
        <w:t>Opportunity to Cure (General Provision)</w:t>
      </w:r>
    </w:p>
    <w:p w14:paraId="571ECB95" w14:textId="77777777" w:rsidR="002E79D5" w:rsidRPr="002E79D5" w:rsidRDefault="002E79D5" w:rsidP="002E79D5">
      <w:pPr>
        <w:rPr>
          <w:rFonts w:eastAsia="Calibri" w:cstheme="minorHAnsi"/>
        </w:rPr>
      </w:pPr>
      <w:r w:rsidRPr="002E79D5">
        <w:rPr>
          <w:rFonts w:eastAsia="Calibri" w:cstheme="minorHAnsi"/>
        </w:rPr>
        <w:t>The Agency, in its sole discretion may, in the case of a termination for breach or default, allow the Contractor [an appropriately short period of time] in which to cure the defect. In such case, the Notice of Termination will state the time period in which cure is permitted and other appropriate conditions</w:t>
      </w:r>
    </w:p>
    <w:p w14:paraId="468E9BF6" w14:textId="77777777" w:rsidR="002E79D5" w:rsidRPr="002E79D5" w:rsidRDefault="002E79D5" w:rsidP="002E79D5">
      <w:pPr>
        <w:rPr>
          <w:rFonts w:eastAsia="Calibri" w:cstheme="minorHAnsi"/>
        </w:rPr>
      </w:pPr>
      <w:r w:rsidRPr="002E79D5">
        <w:rPr>
          <w:rFonts w:eastAsia="Calibri" w:cstheme="minorHAnsi"/>
        </w:rPr>
        <w:t>If Contractor fails to remedy to Agency's satisfaction the breach or default of any of the terms, covenants, or conditions of this Contract within [10 days] after receipt by Contractor of written notice from Agency setting forth the nature of said breach or default, Agency shall have the right to terminate the contract without any further obligation to Contractor. Any such termination for default shall not in any way operate to preclude Agency from also pursuing all available remedies against Contractor and its sureties for said breach or default.</w:t>
      </w:r>
    </w:p>
    <w:p w14:paraId="6801FB0A" w14:textId="77777777" w:rsidR="002E79D5" w:rsidRPr="0032247F" w:rsidRDefault="002E79D5" w:rsidP="002E79D5">
      <w:pPr>
        <w:rPr>
          <w:rFonts w:eastAsia="Calibri" w:cstheme="minorHAnsi"/>
          <w:u w:val="single"/>
        </w:rPr>
      </w:pPr>
      <w:r w:rsidRPr="0032247F">
        <w:rPr>
          <w:rFonts w:eastAsia="Calibri" w:cstheme="minorHAnsi"/>
          <w:u w:val="single"/>
        </w:rPr>
        <w:t>Waiver of Remedies for any Breach</w:t>
      </w:r>
    </w:p>
    <w:p w14:paraId="2F08A432" w14:textId="77777777" w:rsidR="002E79D5" w:rsidRPr="002E79D5" w:rsidRDefault="002E79D5" w:rsidP="002E79D5">
      <w:pPr>
        <w:rPr>
          <w:rFonts w:eastAsia="Calibri" w:cstheme="minorHAnsi"/>
        </w:rPr>
      </w:pPr>
      <w:r w:rsidRPr="002E79D5">
        <w:rPr>
          <w:rFonts w:eastAsia="Calibri" w:cstheme="minorHAnsi"/>
        </w:rPr>
        <w:t>In the event that Agency elects to waive its remedies for any breach by Contractor of any covenant, term or condition of this contract, such waiver by Agency shall not limit Agency's remedies for any succeeding breach of that or of any other covenant, term, or condition of this contract.</w:t>
      </w:r>
    </w:p>
    <w:p w14:paraId="2155146D" w14:textId="77777777" w:rsidR="002E79D5" w:rsidRPr="0032247F" w:rsidRDefault="002E79D5" w:rsidP="002E79D5">
      <w:pPr>
        <w:rPr>
          <w:rFonts w:eastAsia="Calibri" w:cstheme="minorHAnsi"/>
          <w:u w:val="single"/>
        </w:rPr>
      </w:pPr>
      <w:r w:rsidRPr="0032247F">
        <w:rPr>
          <w:rFonts w:eastAsia="Calibri" w:cstheme="minorHAnsi"/>
          <w:u w:val="single"/>
        </w:rPr>
        <w:t>Termination for Convenience (Professional or Transit Service Contracts)</w:t>
      </w:r>
    </w:p>
    <w:p w14:paraId="2D4E8EE2" w14:textId="313F4582" w:rsidR="002E79D5" w:rsidRPr="002E79D5" w:rsidRDefault="002E79D5" w:rsidP="002E79D5">
      <w:pPr>
        <w:rPr>
          <w:rFonts w:eastAsia="Calibri" w:cstheme="minorHAnsi"/>
        </w:rPr>
      </w:pPr>
      <w:r w:rsidRPr="002E79D5">
        <w:rPr>
          <w:rFonts w:eastAsia="Calibri" w:cstheme="minorHAnsi"/>
        </w:rPr>
        <w:lastRenderedPageBreak/>
        <w:t>The Agency, by written notice, may terminate this contract, in whole or in part, when it is in the Agency's interest. If this contract is terminated, the Agency shall be liable only for payment under the payment provisions of this contract for services rendered before the effective date of termination.</w:t>
      </w:r>
    </w:p>
    <w:p w14:paraId="39CC464C" w14:textId="77777777" w:rsidR="002E79D5" w:rsidRPr="0032247F" w:rsidRDefault="002E79D5" w:rsidP="002E79D5">
      <w:pPr>
        <w:rPr>
          <w:rFonts w:eastAsia="Calibri" w:cstheme="minorHAnsi"/>
          <w:u w:val="single"/>
        </w:rPr>
      </w:pPr>
      <w:r w:rsidRPr="0032247F">
        <w:rPr>
          <w:rFonts w:eastAsia="Calibri" w:cstheme="minorHAnsi"/>
          <w:u w:val="single"/>
        </w:rPr>
        <w:t>Termination for Default (Supplies and Service)</w:t>
      </w:r>
    </w:p>
    <w:p w14:paraId="6CB1B569" w14:textId="77777777" w:rsidR="002E79D5" w:rsidRPr="002E79D5" w:rsidRDefault="002E79D5" w:rsidP="002E79D5">
      <w:pPr>
        <w:rPr>
          <w:rFonts w:eastAsia="Calibri" w:cstheme="minorHAnsi"/>
        </w:rPr>
      </w:pPr>
      <w:r w:rsidRPr="002E79D5">
        <w:rPr>
          <w:rFonts w:eastAsia="Calibri" w:cstheme="minorHAnsi"/>
        </w:rPr>
        <w:t>If the Contractor fails to deliver supplies or to perform the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the default. The Contractor will only be paid the contract price for supplies delivered and accepted, or services performed in accordance with the manner or performance set forth in this contract. If, after termination for failure to fulfill contract obligations, it is determined that the Contractor was not in default, the rights and obligations of the parties shall be the same as if the termination had been issued for the convenience of the Agency.</w:t>
      </w:r>
    </w:p>
    <w:p w14:paraId="78897B3F" w14:textId="77777777" w:rsidR="002E79D5" w:rsidRPr="0032247F" w:rsidRDefault="002E79D5" w:rsidP="002E79D5">
      <w:pPr>
        <w:rPr>
          <w:rFonts w:eastAsia="Calibri" w:cstheme="minorHAnsi"/>
          <w:u w:val="single"/>
        </w:rPr>
      </w:pPr>
      <w:r w:rsidRPr="0032247F">
        <w:rPr>
          <w:rFonts w:eastAsia="Calibri" w:cstheme="minorHAnsi"/>
          <w:u w:val="single"/>
        </w:rPr>
        <w:t>Termination for Default (Transportation Services)</w:t>
      </w:r>
    </w:p>
    <w:p w14:paraId="4D4A14B3" w14:textId="77777777" w:rsidR="002E79D5" w:rsidRPr="002E79D5" w:rsidRDefault="002E79D5" w:rsidP="002E79D5">
      <w:pPr>
        <w:rPr>
          <w:rFonts w:eastAsia="Calibri" w:cstheme="minorHAnsi"/>
        </w:rPr>
      </w:pPr>
      <w:r w:rsidRPr="002E79D5">
        <w:rPr>
          <w:rFonts w:eastAsia="Calibri" w:cstheme="minorHAnsi"/>
        </w:rPr>
        <w:t>If the Contractor fails to pick up the commodities or to perform the services, including delivery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default. The Contractor will only be paid the contract price for services performed in accordance with the manner of performance set forth in this contract.</w:t>
      </w:r>
    </w:p>
    <w:p w14:paraId="2915BA6D" w14:textId="77777777" w:rsidR="002E79D5" w:rsidRPr="002E79D5" w:rsidRDefault="002E79D5" w:rsidP="002E79D5">
      <w:pPr>
        <w:rPr>
          <w:rFonts w:eastAsia="Calibri" w:cstheme="minorHAnsi"/>
        </w:rPr>
      </w:pPr>
      <w:r w:rsidRPr="002E79D5">
        <w:rPr>
          <w:rFonts w:eastAsia="Calibri" w:cstheme="minorHAnsi"/>
        </w:rPr>
        <w:t>If this contract is terminated while the Contractor has possession of Agency goods, the Contractor shall, upon direction of the Agency, protect and preserve the goods until surrendered to the Agency or its agent. The Contractor and Agency shall agree on payment for the preservation and protection of goods Failure to agree on an amount will be resolved under the Dispute clause.</w:t>
      </w:r>
    </w:p>
    <w:p w14:paraId="56EE3297" w14:textId="77777777" w:rsidR="002E79D5" w:rsidRPr="002E79D5" w:rsidRDefault="002E79D5" w:rsidP="002E79D5">
      <w:pPr>
        <w:rPr>
          <w:rFonts w:eastAsia="Calibri" w:cstheme="minorHAnsi"/>
        </w:rPr>
      </w:pPr>
      <w:r w:rsidRPr="002E79D5">
        <w:rPr>
          <w:rFonts w:eastAsia="Calibri" w:cstheme="minorHAnsi"/>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0B17ABE4" w14:textId="77777777" w:rsidR="002E79D5" w:rsidRPr="0032247F" w:rsidRDefault="002E79D5" w:rsidP="002E79D5">
      <w:pPr>
        <w:rPr>
          <w:rFonts w:eastAsia="Calibri" w:cstheme="minorHAnsi"/>
          <w:u w:val="single"/>
        </w:rPr>
      </w:pPr>
      <w:r w:rsidRPr="0032247F">
        <w:rPr>
          <w:rFonts w:eastAsia="Calibri" w:cstheme="minorHAnsi"/>
          <w:u w:val="single"/>
        </w:rPr>
        <w:t>Termination for Default (Construction)</w:t>
      </w:r>
    </w:p>
    <w:p w14:paraId="262A05EC" w14:textId="77777777" w:rsidR="002E79D5" w:rsidRPr="002E79D5" w:rsidRDefault="002E79D5" w:rsidP="002E79D5">
      <w:pPr>
        <w:rPr>
          <w:rFonts w:eastAsia="Calibri" w:cstheme="minorHAnsi"/>
        </w:rPr>
      </w:pPr>
      <w:r w:rsidRPr="002E79D5">
        <w:rPr>
          <w:rFonts w:eastAsia="Calibri" w:cstheme="minorHAnsi"/>
        </w:rPr>
        <w:t xml:space="preserve">If the Contractor refuses or fails to prosecute the work or any separable part, with the diligence that will ensure its completion within the time specified in this contract or any extension or fails to complete the work within this time, or if the Contractor fails to comply with any other provision of this contract, Agency may terminate this contract for default. The Agency shall terminate by delivering to the Contractor a Notice of Termination specifying the nature of the default. In this event, the Agency may take over the work and compete it by contract or otherwise, and may take possession of and use any materials, appliances, and plant on the work site necessary for completing the work. The Contractor and its sureties shall be liable for any damage to the Agency resulting from the Contractor's refusal or failure to complete the work within specified time, whether or not the Contractor's right to proceed with the </w:t>
      </w:r>
      <w:r w:rsidRPr="002E79D5">
        <w:rPr>
          <w:rFonts w:eastAsia="Calibri" w:cstheme="minorHAnsi"/>
        </w:rPr>
        <w:lastRenderedPageBreak/>
        <w:t>work is terminated. This liability includes any increased costs incurred by the Agency in completing the work.</w:t>
      </w:r>
    </w:p>
    <w:p w14:paraId="59A2968B" w14:textId="77777777" w:rsidR="002E79D5" w:rsidRPr="002E79D5" w:rsidRDefault="002E79D5" w:rsidP="002E79D5">
      <w:pPr>
        <w:rPr>
          <w:rFonts w:eastAsia="Calibri" w:cstheme="minorHAnsi"/>
        </w:rPr>
      </w:pPr>
      <w:r w:rsidRPr="002E79D5">
        <w:rPr>
          <w:rFonts w:eastAsia="Calibri" w:cstheme="minorHAnsi"/>
        </w:rPr>
        <w:t>The Contractor's right to proceed shall not be terminated nor shall the Contractor be charged with damages under this clause if: 1. The delay in completing the work arises from unforeseeable causes beyond the control and without the fault or negligence of the Contractor. Examples of such causes include: acts of God, acts of Agency, acts of another contractor in the performance of a contract with Agency, epidemics, quarantine restrictions, strikes, freight embargoes; and 2. The Contractor, within [10] days from the beginning of any delay, notifies Agency in writing of the causes of delay. If, in the judgment of Agency, the delay is excusable, the time for completing the work shall be extended. The judgment of Agency shall be final and conclusive for the parties, but subject to appeal under the Disputes clause(s) of this contract. 3. If, after termination of the Contractor's right to proceed, it is determined that the Contractor was not in default, or that the delay was excusable, the rights and obligations of the parties will be the same as if the termination had been issued for the convenience of Agency.</w:t>
      </w:r>
    </w:p>
    <w:p w14:paraId="4D762571" w14:textId="77777777" w:rsidR="002E79D5" w:rsidRPr="0032247F" w:rsidRDefault="002E79D5" w:rsidP="002E79D5">
      <w:pPr>
        <w:rPr>
          <w:rFonts w:eastAsia="Calibri" w:cstheme="minorHAnsi"/>
          <w:u w:val="single"/>
        </w:rPr>
      </w:pPr>
      <w:r w:rsidRPr="0032247F">
        <w:rPr>
          <w:rFonts w:eastAsia="Calibri" w:cstheme="minorHAnsi"/>
          <w:u w:val="single"/>
        </w:rPr>
        <w:t>Termination for Convenience or Default (Architect and Engineering)</w:t>
      </w:r>
    </w:p>
    <w:p w14:paraId="48873CD0" w14:textId="77777777" w:rsidR="002E79D5" w:rsidRPr="002E79D5" w:rsidRDefault="002E79D5" w:rsidP="002E79D5">
      <w:pPr>
        <w:rPr>
          <w:rFonts w:eastAsia="Calibri" w:cstheme="minorHAnsi"/>
        </w:rPr>
      </w:pPr>
      <w:r w:rsidRPr="002E79D5">
        <w:rPr>
          <w:rFonts w:eastAsia="Calibri" w:cstheme="minorHAnsi"/>
        </w:rPr>
        <w:t>The Agency may terminate this contract in whole or in part, for the Agency's convenience or because of the failure of the Contractor to fulfill the contract obligations. The Agency shall terminate by delivering to the Contractor a Notice of Termination specifying the nature, extent, and effective date of the termination. Upon receipt of the notice, the Contractor shall (1) immediately discontinue all services affected (unless the notice directs otherwise), and (2) deliver to the Agency 's Contracting Officer all data, drawings, specifications, reports, estimates, summaries, and other information and materials accumulated in performing this contract, whether completed or in process. Agency has a royalty-free, nonexclusive, and irrevocable license to reproduce, publish or otherwise use, all such data, drawings, specifications, reports, estimates, summaries, and other information and materials.</w:t>
      </w:r>
    </w:p>
    <w:p w14:paraId="0F9476A1" w14:textId="77777777" w:rsidR="002E79D5" w:rsidRPr="002E79D5" w:rsidRDefault="002E79D5" w:rsidP="002E79D5">
      <w:pPr>
        <w:rPr>
          <w:rFonts w:eastAsia="Calibri" w:cstheme="minorHAnsi"/>
        </w:rPr>
      </w:pPr>
      <w:r w:rsidRPr="002E79D5">
        <w:rPr>
          <w:rFonts w:eastAsia="Calibri" w:cstheme="minorHAnsi"/>
        </w:rPr>
        <w:t>If the termination is for the convenience of the Agency, the Agency's Contracting Officer shall make an equitable adjustment in the contract price but shall allow no anticipated profit on unperformed services.</w:t>
      </w:r>
    </w:p>
    <w:p w14:paraId="50061D3B" w14:textId="77777777" w:rsidR="002E79D5" w:rsidRPr="002E79D5" w:rsidRDefault="002E79D5" w:rsidP="002E79D5">
      <w:pPr>
        <w:rPr>
          <w:rFonts w:eastAsia="Calibri" w:cstheme="minorHAnsi"/>
        </w:rPr>
      </w:pPr>
      <w:r w:rsidRPr="002E79D5">
        <w:rPr>
          <w:rFonts w:eastAsia="Calibri" w:cstheme="minorHAnsi"/>
        </w:rPr>
        <w:t>If the termination is for failure of the Contractor to fulfill the contract obligations, the Agency may complete the work by contact or otherwise and the Contractor shall be liable for any additional cost incurred by the Agency.</w:t>
      </w:r>
    </w:p>
    <w:p w14:paraId="159C2E70" w14:textId="77777777" w:rsidR="002E79D5" w:rsidRPr="002E79D5" w:rsidRDefault="002E79D5" w:rsidP="002E79D5">
      <w:pPr>
        <w:rPr>
          <w:rFonts w:eastAsia="Calibri" w:cstheme="minorHAnsi"/>
        </w:rPr>
      </w:pPr>
      <w:r w:rsidRPr="002E79D5">
        <w:rPr>
          <w:rFonts w:eastAsia="Calibri" w:cstheme="minorHAnsi"/>
        </w:rPr>
        <w:t>If, after termination for failure to fulfill contract obligations, it is determined that the Contractor was not in default, the rights and obligations of the parties shall be the same as if the termination had been issued for the convenience of Agency</w:t>
      </w:r>
    </w:p>
    <w:p w14:paraId="6D48A11C" w14:textId="77777777" w:rsidR="002E79D5" w:rsidRPr="0032247F" w:rsidRDefault="002E79D5" w:rsidP="002E79D5">
      <w:pPr>
        <w:rPr>
          <w:rFonts w:eastAsia="Calibri" w:cstheme="minorHAnsi"/>
          <w:u w:val="single"/>
        </w:rPr>
      </w:pPr>
      <w:r w:rsidRPr="0032247F">
        <w:rPr>
          <w:rFonts w:eastAsia="Calibri" w:cstheme="minorHAnsi"/>
          <w:u w:val="single"/>
        </w:rPr>
        <w:t>Termination for Convenience or Default (Cost-Type Contracts)</w:t>
      </w:r>
    </w:p>
    <w:p w14:paraId="16598EEF" w14:textId="77777777" w:rsidR="002E79D5" w:rsidRPr="002E79D5" w:rsidRDefault="002E79D5" w:rsidP="002E79D5">
      <w:pPr>
        <w:rPr>
          <w:rFonts w:eastAsia="Calibri" w:cstheme="minorHAnsi"/>
        </w:rPr>
      </w:pPr>
      <w:r w:rsidRPr="002E79D5">
        <w:rPr>
          <w:rFonts w:eastAsia="Calibri" w:cstheme="minorHAnsi"/>
        </w:rPr>
        <w:t xml:space="preserve">The Agency may terminate this contract, or any portion of it, by serving a Notice of Termination on the Contractor. The notice shall state whether the termination is for convenience of Agency or for the default of the Contractor. If the termination is for default, the notice shall state the manner in which the </w:t>
      </w:r>
      <w:r w:rsidRPr="002E79D5">
        <w:rPr>
          <w:rFonts w:eastAsia="Calibri" w:cstheme="minorHAnsi"/>
        </w:rPr>
        <w:lastRenderedPageBreak/>
        <w:t>Contractor has failed to perform the requirements of the contract. The Contractor shall account for any property in its possession paid for from funds received from the Agency, or property supplied to the Contractor by the Agency. If the termination is for default, the Agency may fix the fee, if the contract provides for a fee, to be paid the Contractor in proportion to the value, if any, of work performed up to the time of termination. The Contractor shall promptly submit its termination claim to the Agency and the parties shall negotiate the termination settlement to be paid the Contractor.</w:t>
      </w:r>
    </w:p>
    <w:p w14:paraId="4C45C455" w14:textId="77777777" w:rsidR="002E79D5" w:rsidRPr="002E79D5" w:rsidRDefault="002E79D5" w:rsidP="002E79D5">
      <w:pPr>
        <w:rPr>
          <w:rFonts w:eastAsia="Calibri" w:cstheme="minorHAnsi"/>
        </w:rPr>
      </w:pPr>
      <w:r w:rsidRPr="002E79D5">
        <w:rPr>
          <w:rFonts w:eastAsia="Calibri" w:cstheme="minorHAnsi"/>
        </w:rPr>
        <w:t>If the termination is for the convenience of Agency, the Contractor shall be paid its contract close-out costs, and a fee, if the contract provided for payment of a fee, in proportion to the work performed up to the time of termination.</w:t>
      </w:r>
    </w:p>
    <w:p w14:paraId="2B89D476" w14:textId="77777777" w:rsidR="002E79D5" w:rsidRPr="002E79D5" w:rsidRDefault="002E79D5" w:rsidP="002E79D5">
      <w:pPr>
        <w:rPr>
          <w:rFonts w:eastAsia="Calibri" w:cstheme="minorHAnsi"/>
        </w:rPr>
      </w:pPr>
      <w:r w:rsidRPr="002E79D5">
        <w:rPr>
          <w:rFonts w:eastAsia="Calibri" w:cstheme="minorHAnsi"/>
        </w:rPr>
        <w:t>If, after serving a Notice of Termination for Default, the Agency determines that the Contractor has an excusable reason for not performing, the Agency, after setting up a new work schedule, may allow the Contractor to continue work, or treat the termination as a Termination for Convenience.</w:t>
      </w:r>
    </w:p>
    <w:p w14:paraId="16B85522" w14:textId="77777777" w:rsidR="002E79D5" w:rsidRPr="00940831" w:rsidRDefault="002E79D5" w:rsidP="002E79D5">
      <w:pPr>
        <w:rPr>
          <w:rFonts w:eastAsia="Calibri" w:cstheme="minorHAnsi"/>
          <w:b/>
          <w:bCs/>
        </w:rPr>
      </w:pPr>
      <w:r w:rsidRPr="00940831">
        <w:rPr>
          <w:rFonts w:eastAsia="Calibri" w:cstheme="minorHAnsi"/>
          <w:b/>
          <w:bCs/>
        </w:rPr>
        <w:t>VIOLATION AND BREACH OF CONTRACT</w:t>
      </w:r>
    </w:p>
    <w:p w14:paraId="38A6AB8E" w14:textId="77777777" w:rsidR="002E79D5" w:rsidRPr="00940831" w:rsidRDefault="002E79D5" w:rsidP="002E79D5">
      <w:pPr>
        <w:rPr>
          <w:rFonts w:eastAsia="Calibri" w:cstheme="minorHAnsi"/>
          <w:b/>
          <w:bCs/>
        </w:rPr>
      </w:pPr>
      <w:r w:rsidRPr="00940831">
        <w:rPr>
          <w:rFonts w:eastAsia="Calibri" w:cstheme="minorHAnsi"/>
          <w:b/>
          <w:bCs/>
        </w:rPr>
        <w:t>Disputes:</w:t>
      </w:r>
    </w:p>
    <w:p w14:paraId="6D1034E2" w14:textId="77777777" w:rsidR="002E79D5" w:rsidRPr="002E79D5" w:rsidRDefault="002E79D5" w:rsidP="002E79D5">
      <w:pPr>
        <w:rPr>
          <w:rFonts w:eastAsia="Calibri" w:cstheme="minorHAnsi"/>
        </w:rPr>
      </w:pPr>
      <w:r w:rsidRPr="002E79D5">
        <w:rPr>
          <w:rFonts w:eastAsia="Calibri" w:cstheme="minorHAnsi"/>
        </w:rPr>
        <w:t>Disputes arising in the performance of this Contract that are not resolved by agreement of the parties shall be decided in writing by the authorized representative of the agency. This decision shall be final and conclusive unless within [10] days from the date of receipt of its copy, the Contractor mails or otherwise furnishes a written appeal to the agencies authorized representative. In connection with any such appeal, the Contractor shall be afforded an opportunity to be heard and to offer evidence in support of its position. The decision of the agencies authorized representative shall be binding upon the Contractor and the Contractor shall abide be the decision.</w:t>
      </w:r>
    </w:p>
    <w:p w14:paraId="21C9BB30" w14:textId="77777777" w:rsidR="002E79D5" w:rsidRPr="00940831" w:rsidRDefault="002E79D5" w:rsidP="002E79D5">
      <w:pPr>
        <w:rPr>
          <w:rFonts w:eastAsia="Calibri" w:cstheme="minorHAnsi"/>
          <w:b/>
          <w:bCs/>
        </w:rPr>
      </w:pPr>
      <w:r w:rsidRPr="00940831">
        <w:rPr>
          <w:rFonts w:eastAsia="Calibri" w:cstheme="minorHAnsi"/>
          <w:b/>
          <w:bCs/>
        </w:rPr>
        <w:t>Performance during Dispute:</w:t>
      </w:r>
    </w:p>
    <w:p w14:paraId="531EE84B" w14:textId="77777777" w:rsidR="002E79D5" w:rsidRPr="002E79D5" w:rsidRDefault="002E79D5" w:rsidP="002E79D5">
      <w:pPr>
        <w:rPr>
          <w:rFonts w:eastAsia="Calibri" w:cstheme="minorHAnsi"/>
        </w:rPr>
      </w:pPr>
      <w:r w:rsidRPr="002E79D5">
        <w:rPr>
          <w:rFonts w:eastAsia="Calibri" w:cstheme="minorHAnsi"/>
        </w:rPr>
        <w:t>Unless otherwise directed by the agencies authorized representative, contractor shall continue performance under this contract while matters in dispute are being resolved.</w:t>
      </w:r>
    </w:p>
    <w:p w14:paraId="33E333DD" w14:textId="77777777" w:rsidR="002E79D5" w:rsidRPr="00940831" w:rsidRDefault="002E79D5" w:rsidP="002E79D5">
      <w:pPr>
        <w:rPr>
          <w:rFonts w:eastAsia="Calibri" w:cstheme="minorHAnsi"/>
          <w:b/>
          <w:bCs/>
        </w:rPr>
      </w:pPr>
      <w:r w:rsidRPr="00940831">
        <w:rPr>
          <w:rFonts w:eastAsia="Calibri" w:cstheme="minorHAnsi"/>
          <w:b/>
          <w:bCs/>
        </w:rPr>
        <w:t>Claims for Damages:</w:t>
      </w:r>
    </w:p>
    <w:p w14:paraId="2E496653" w14:textId="77777777" w:rsidR="002E79D5" w:rsidRPr="002E79D5" w:rsidRDefault="002E79D5" w:rsidP="002E79D5">
      <w:pPr>
        <w:rPr>
          <w:rFonts w:eastAsia="Calibri" w:cstheme="minorHAnsi"/>
        </w:rPr>
      </w:pPr>
      <w:r w:rsidRPr="002E79D5">
        <w:rPr>
          <w:rFonts w:eastAsia="Calibri" w:cstheme="minorHAnsi"/>
        </w:rPr>
        <w:t>Should either party to the contract suffer injury or damage to person or property because of any act or omission of the party or of any of his employees, agents or others for whose acts he is legally liable, a claim for damages therefore shall be made in writing to such other party within a reasonable time after the first observance of such injury or damage.</w:t>
      </w:r>
    </w:p>
    <w:p w14:paraId="54391330" w14:textId="77777777" w:rsidR="002E79D5" w:rsidRPr="00940831" w:rsidRDefault="002E79D5" w:rsidP="002E79D5">
      <w:pPr>
        <w:rPr>
          <w:rFonts w:eastAsia="Calibri" w:cstheme="minorHAnsi"/>
          <w:b/>
          <w:bCs/>
        </w:rPr>
      </w:pPr>
      <w:r w:rsidRPr="00940831">
        <w:rPr>
          <w:rFonts w:eastAsia="Calibri" w:cstheme="minorHAnsi"/>
          <w:b/>
          <w:bCs/>
        </w:rPr>
        <w:t>Remedies:</w:t>
      </w:r>
    </w:p>
    <w:p w14:paraId="2CA2041C" w14:textId="77777777" w:rsidR="002E79D5" w:rsidRPr="002E79D5" w:rsidRDefault="002E79D5" w:rsidP="002E79D5">
      <w:pPr>
        <w:rPr>
          <w:rFonts w:eastAsia="Calibri" w:cstheme="minorHAnsi"/>
        </w:rPr>
      </w:pPr>
      <w:r w:rsidRPr="002E79D5">
        <w:rPr>
          <w:rFonts w:eastAsia="Calibri" w:cstheme="minorHAnsi"/>
        </w:rPr>
        <w:t>Unless this contract provides otherwise, all claims, counterclaims, disputes and other matters in question between the agencies authorized representative and contractor arising out of or relating to this agreement or its breach will be decided by arbitration if the parties mutually agree, or in a court of competent jurisdiction within the State in which the Agency is located.</w:t>
      </w:r>
    </w:p>
    <w:p w14:paraId="5E8480AF" w14:textId="77777777" w:rsidR="002E79D5" w:rsidRPr="00940831" w:rsidRDefault="002E79D5" w:rsidP="002E79D5">
      <w:pPr>
        <w:rPr>
          <w:rFonts w:eastAsia="Calibri" w:cstheme="minorHAnsi"/>
          <w:b/>
          <w:bCs/>
        </w:rPr>
      </w:pPr>
      <w:r w:rsidRPr="00940831">
        <w:rPr>
          <w:rFonts w:eastAsia="Calibri" w:cstheme="minorHAnsi"/>
          <w:b/>
          <w:bCs/>
        </w:rPr>
        <w:lastRenderedPageBreak/>
        <w:t>Rights and Remedies:</w:t>
      </w:r>
    </w:p>
    <w:p w14:paraId="1C49A39A" w14:textId="77777777" w:rsidR="002E79D5" w:rsidRPr="002E79D5" w:rsidRDefault="002E79D5" w:rsidP="002E79D5">
      <w:pPr>
        <w:rPr>
          <w:rFonts w:eastAsia="Calibri" w:cstheme="minorHAnsi"/>
        </w:rPr>
      </w:pPr>
      <w:r w:rsidRPr="002E79D5">
        <w:rPr>
          <w:rFonts w:eastAsia="Calibri" w:cstheme="minorHAnsi"/>
        </w:rPr>
        <w:t>Duties and obligations imposed by the contract documents and the rights and remedies available thereunder shall be in addition to and not a limitation of any duties, obligations, rights and remedies otherwise imposed or available by law. No action or failure to act by the Agency or contractor shall constitute a</w:t>
      </w:r>
    </w:p>
    <w:p w14:paraId="5015FF3F" w14:textId="77777777" w:rsidR="002E79D5" w:rsidRPr="002E79D5" w:rsidRDefault="002E79D5" w:rsidP="002E79D5">
      <w:pPr>
        <w:rPr>
          <w:rFonts w:eastAsia="Calibri" w:cstheme="minorHAnsi"/>
        </w:rPr>
      </w:pPr>
      <w:r w:rsidRPr="002E79D5">
        <w:rPr>
          <w:rFonts w:eastAsia="Calibri" w:cstheme="minorHAnsi"/>
        </w:rPr>
        <w:t>waiver of any right or duty afforded any of them under the contract, nor shall any such action or failure to act constitute an approval of or acquiescence in any breach thereunder, except as may be specifically agreed in writing.</w:t>
      </w:r>
    </w:p>
    <w:p w14:paraId="7CAB05F0" w14:textId="77777777" w:rsidR="002E79D5" w:rsidRPr="00940831" w:rsidRDefault="002E79D5" w:rsidP="00940831">
      <w:pPr>
        <w:jc w:val="center"/>
        <w:rPr>
          <w:rFonts w:eastAsia="Calibri" w:cstheme="minorHAnsi"/>
          <w:b/>
          <w:bCs/>
          <w:u w:val="single"/>
        </w:rPr>
      </w:pPr>
      <w:r w:rsidRPr="00940831">
        <w:rPr>
          <w:rFonts w:eastAsia="Calibri" w:cstheme="minorHAnsi"/>
          <w:b/>
          <w:bCs/>
          <w:u w:val="single"/>
        </w:rPr>
        <w:t>OTHER RECOMMENDED CONTRACT REQUIREMENTS</w:t>
      </w:r>
    </w:p>
    <w:p w14:paraId="64B6A23B" w14:textId="77777777" w:rsidR="002E79D5" w:rsidRPr="00940831" w:rsidRDefault="002E79D5" w:rsidP="002E79D5">
      <w:pPr>
        <w:rPr>
          <w:rFonts w:eastAsia="Calibri" w:cstheme="minorHAnsi"/>
          <w:b/>
          <w:bCs/>
        </w:rPr>
      </w:pPr>
      <w:r w:rsidRPr="00940831">
        <w:rPr>
          <w:rFonts w:eastAsia="Calibri" w:cstheme="minorHAnsi"/>
          <w:b/>
          <w:bCs/>
        </w:rPr>
        <w:t>CONFORMANCE WITH ITS NATIONAL ARCHITECTURE</w:t>
      </w:r>
    </w:p>
    <w:p w14:paraId="4D7AA233" w14:textId="77777777" w:rsidR="002E79D5" w:rsidRPr="002E79D5" w:rsidRDefault="002E79D5" w:rsidP="002E79D5">
      <w:pPr>
        <w:rPr>
          <w:rFonts w:eastAsia="Calibri" w:cstheme="minorHAnsi"/>
        </w:rPr>
      </w:pPr>
      <w:r w:rsidRPr="002E79D5">
        <w:rPr>
          <w:rFonts w:eastAsia="Calibri" w:cstheme="minorHAnsi"/>
        </w:rPr>
        <w:t>Intelligent Transportation Systems (ITS) projects shall conform to the National ITS Architecture and standards pursuant to 23 CFR § 940. Conformance with the National ITS Architecture is interpreted to mean the use of the National ITS Architecture to develop a regional ITS architecture in support of integration and the subsequent adherence of all ITS projects to that regional ITS architecture. Development of the regional ITS architecture should be consistent with the transportation planning process for Statewide and Metropolitan Transportation Planning (49 CFR Part 613 and 621).</w:t>
      </w:r>
    </w:p>
    <w:p w14:paraId="74AD6686" w14:textId="77777777" w:rsidR="002E79D5" w:rsidRPr="000D0B7D" w:rsidRDefault="002E79D5" w:rsidP="002E79D5">
      <w:pPr>
        <w:rPr>
          <w:rFonts w:eastAsia="Calibri" w:cstheme="minorHAnsi"/>
          <w:b/>
          <w:bCs/>
        </w:rPr>
      </w:pPr>
      <w:r w:rsidRPr="000D0B7D">
        <w:rPr>
          <w:rFonts w:eastAsia="Calibri" w:cstheme="minorHAnsi"/>
          <w:b/>
          <w:bCs/>
        </w:rPr>
        <w:t>FEDERAL TAX LIABILITY AND RECENT FELONY CONVICTIONS</w:t>
      </w:r>
    </w:p>
    <w:p w14:paraId="3B432761" w14:textId="7041F25A" w:rsidR="002E79D5" w:rsidRPr="002E79D5" w:rsidRDefault="002E79D5" w:rsidP="003F6787">
      <w:pPr>
        <w:ind w:left="360" w:hanging="360"/>
        <w:rPr>
          <w:rFonts w:eastAsia="Calibri" w:cstheme="minorHAnsi"/>
        </w:rPr>
      </w:pPr>
      <w:r w:rsidRPr="002E79D5">
        <w:rPr>
          <w:rFonts w:eastAsia="Calibri" w:cstheme="minorHAnsi"/>
        </w:rPr>
        <w:t>(1)</w:t>
      </w:r>
      <w:r w:rsidR="003F6787">
        <w:rPr>
          <w:rFonts w:eastAsia="Calibri" w:cstheme="minorHAnsi"/>
        </w:rPr>
        <w:tab/>
      </w:r>
      <w:r w:rsidRPr="002E79D5">
        <w:rPr>
          <w:rFonts w:eastAsia="Calibri" w:cstheme="minorHAnsi"/>
        </w:rPr>
        <w:t>The contractor certifies that it:</w:t>
      </w:r>
    </w:p>
    <w:p w14:paraId="376D7BA1" w14:textId="425B443B" w:rsidR="002E79D5" w:rsidRPr="002E79D5" w:rsidRDefault="002E79D5" w:rsidP="002D5312">
      <w:pPr>
        <w:ind w:left="360" w:hanging="360"/>
        <w:rPr>
          <w:rFonts w:eastAsia="Calibri" w:cstheme="minorHAnsi"/>
        </w:rPr>
      </w:pPr>
      <w:r w:rsidRPr="002E79D5">
        <w:rPr>
          <w:rFonts w:eastAsia="Calibri" w:cstheme="minorHAnsi"/>
        </w:rPr>
        <w:t>(a)</w:t>
      </w:r>
      <w:r w:rsidR="002D5312">
        <w:rPr>
          <w:rFonts w:eastAsia="Calibri" w:cstheme="minorHAnsi"/>
        </w:rPr>
        <w:tab/>
      </w:r>
      <w:r w:rsidRPr="002E79D5">
        <w:rPr>
          <w:rFonts w:eastAsia="Calibri" w:cstheme="minorHAnsi"/>
        </w:rPr>
        <w:t>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136B818D" w14:textId="560A0D4E" w:rsidR="002E79D5" w:rsidRPr="002E79D5" w:rsidRDefault="002E79D5" w:rsidP="002D5312">
      <w:pPr>
        <w:ind w:left="360" w:hanging="360"/>
        <w:rPr>
          <w:rFonts w:eastAsia="Calibri" w:cstheme="minorHAnsi"/>
        </w:rPr>
      </w:pPr>
      <w:r w:rsidRPr="002E79D5">
        <w:rPr>
          <w:rFonts w:eastAsia="Calibri" w:cstheme="minorHAnsi"/>
        </w:rPr>
        <w:t>(b)</w:t>
      </w:r>
      <w:r w:rsidR="002D5312">
        <w:rPr>
          <w:rFonts w:eastAsia="Calibri" w:cstheme="minorHAnsi"/>
        </w:rPr>
        <w:tab/>
      </w:r>
      <w:r w:rsidRPr="002E79D5">
        <w:rPr>
          <w:rFonts w:eastAsia="Calibri" w:cstheme="minorHAnsi"/>
        </w:rPr>
        <w:t>Was not convicted of the felony criminal violation under any Federal law within the preceding 24 months.</w:t>
      </w:r>
    </w:p>
    <w:p w14:paraId="1E55BDFD" w14:textId="77777777" w:rsidR="002E79D5" w:rsidRPr="002E79D5" w:rsidRDefault="002E79D5" w:rsidP="002E79D5">
      <w:pPr>
        <w:rPr>
          <w:rFonts w:eastAsia="Calibri" w:cstheme="minorHAnsi"/>
        </w:rPr>
      </w:pPr>
      <w:r w:rsidRPr="002E79D5">
        <w:rPr>
          <w:rFonts w:eastAsia="Calibri" w:cstheme="minorHAnsi"/>
        </w:rPr>
        <w:t>If the contractor cannot so certify, the Recipient will refer the matter to FTA and not enter into any Third Party Agreement with the Third Party Participant without FTA's written approval.</w:t>
      </w:r>
    </w:p>
    <w:p w14:paraId="23F70F7D" w14:textId="56D236AA" w:rsidR="002E79D5" w:rsidRPr="002E79D5" w:rsidRDefault="002E79D5" w:rsidP="002D5312">
      <w:pPr>
        <w:ind w:left="360" w:hanging="360"/>
        <w:rPr>
          <w:rFonts w:eastAsia="Calibri" w:cstheme="minorHAnsi"/>
        </w:rPr>
      </w:pPr>
      <w:r w:rsidRPr="002E79D5">
        <w:rPr>
          <w:rFonts w:eastAsia="Calibri" w:cstheme="minorHAnsi"/>
        </w:rPr>
        <w:t>(2)</w:t>
      </w:r>
      <w:r w:rsidRPr="002E79D5">
        <w:rPr>
          <w:rFonts w:eastAsia="Calibri" w:cstheme="minorHAnsi"/>
        </w:rPr>
        <w:tab/>
        <w:t>Flow-Down. The Recipient agrees to require the contractor to flow this requirement down to participants at all lower tiers, without regard to the value of any subagreement.</w:t>
      </w:r>
    </w:p>
    <w:p w14:paraId="5819ED59" w14:textId="77777777" w:rsidR="002E79D5" w:rsidRPr="000D0B7D" w:rsidRDefault="002E79D5" w:rsidP="002E79D5">
      <w:pPr>
        <w:rPr>
          <w:rFonts w:eastAsia="Calibri" w:cstheme="minorHAnsi"/>
          <w:b/>
          <w:bCs/>
        </w:rPr>
      </w:pPr>
      <w:r w:rsidRPr="000D0B7D">
        <w:rPr>
          <w:rFonts w:eastAsia="Calibri" w:cstheme="minorHAnsi"/>
          <w:b/>
          <w:bCs/>
        </w:rPr>
        <w:t>SEVERABILITY</w:t>
      </w:r>
    </w:p>
    <w:p w14:paraId="75B35F59" w14:textId="77777777" w:rsidR="002E79D5" w:rsidRPr="002E79D5" w:rsidRDefault="002E79D5" w:rsidP="002E79D5">
      <w:pPr>
        <w:rPr>
          <w:rFonts w:eastAsia="Calibri" w:cstheme="minorHAnsi"/>
        </w:rPr>
      </w:pPr>
      <w:r w:rsidRPr="002E79D5">
        <w:rPr>
          <w:rFonts w:eastAsia="Calibri" w:cstheme="minorHAnsi"/>
        </w:rPr>
        <w:t>The Contractor agrees that if any provision of this agreement or any amendment thereto is determined to be invalid, then the remaining provisions thereof that conform to federal laws, regulations, requirements, and guidance will continue in effect.</w:t>
      </w:r>
    </w:p>
    <w:p w14:paraId="7D5DC85F" w14:textId="77777777" w:rsidR="002E79D5" w:rsidRPr="002E79D5" w:rsidRDefault="002E79D5" w:rsidP="002E79D5">
      <w:pPr>
        <w:rPr>
          <w:rFonts w:eastAsia="Calibri" w:cstheme="minorHAnsi"/>
        </w:rPr>
      </w:pPr>
    </w:p>
    <w:p w14:paraId="11DCEC36" w14:textId="77777777" w:rsidR="002E79D5" w:rsidRPr="000D0B7D" w:rsidRDefault="002E79D5" w:rsidP="002E79D5">
      <w:pPr>
        <w:rPr>
          <w:rFonts w:eastAsia="Calibri" w:cstheme="minorHAnsi"/>
          <w:b/>
          <w:bCs/>
        </w:rPr>
      </w:pPr>
      <w:r w:rsidRPr="000D0B7D">
        <w:rPr>
          <w:rFonts w:eastAsia="Calibri" w:cstheme="minorHAnsi"/>
          <w:b/>
          <w:bCs/>
        </w:rPr>
        <w:lastRenderedPageBreak/>
        <w:t>TRAFFICKING IN PERSONS</w:t>
      </w:r>
    </w:p>
    <w:p w14:paraId="635E854B" w14:textId="77777777" w:rsidR="002E79D5" w:rsidRPr="002E79D5" w:rsidRDefault="002E79D5" w:rsidP="000D0B7D">
      <w:pPr>
        <w:spacing w:after="0" w:line="240" w:lineRule="auto"/>
        <w:rPr>
          <w:rFonts w:eastAsia="Calibri" w:cstheme="minorHAnsi"/>
        </w:rPr>
      </w:pPr>
      <w:r w:rsidRPr="002E79D5">
        <w:rPr>
          <w:rFonts w:eastAsia="Calibri" w:cstheme="minorHAnsi"/>
        </w:rPr>
        <w:t>The contractor agrees that it and its employees that participate in the Recipient's Award, may not:</w:t>
      </w:r>
    </w:p>
    <w:p w14:paraId="3C2C787F" w14:textId="77777777" w:rsidR="002E79D5" w:rsidRPr="002E79D5" w:rsidRDefault="002E79D5" w:rsidP="000D0B7D">
      <w:pPr>
        <w:spacing w:after="0" w:line="240" w:lineRule="auto"/>
        <w:rPr>
          <w:rFonts w:eastAsia="Calibri" w:cstheme="minorHAnsi"/>
        </w:rPr>
      </w:pPr>
    </w:p>
    <w:p w14:paraId="11176958" w14:textId="6D5E0057" w:rsidR="002E79D5" w:rsidRPr="002E79D5" w:rsidRDefault="002E79D5" w:rsidP="002D5312">
      <w:pPr>
        <w:spacing w:after="0" w:line="240" w:lineRule="auto"/>
        <w:ind w:left="360" w:hanging="360"/>
        <w:rPr>
          <w:rFonts w:eastAsia="Calibri" w:cstheme="minorHAnsi"/>
        </w:rPr>
      </w:pPr>
      <w:r w:rsidRPr="002E79D5">
        <w:rPr>
          <w:rFonts w:eastAsia="Calibri" w:cstheme="minorHAnsi"/>
        </w:rPr>
        <w:t>(a)</w:t>
      </w:r>
      <w:r w:rsidR="002D5312">
        <w:rPr>
          <w:rFonts w:eastAsia="Calibri" w:cstheme="minorHAnsi"/>
        </w:rPr>
        <w:tab/>
      </w:r>
      <w:r w:rsidRPr="002E79D5">
        <w:rPr>
          <w:rFonts w:eastAsia="Calibri" w:cstheme="minorHAnsi"/>
        </w:rPr>
        <w:t>Engage in severe forms of trafficking in persons during the period of time that the Recipient's Award is in effect;</w:t>
      </w:r>
    </w:p>
    <w:p w14:paraId="4A311A34" w14:textId="77777777" w:rsidR="002E79D5" w:rsidRPr="002E79D5" w:rsidRDefault="002E79D5" w:rsidP="000D0B7D">
      <w:pPr>
        <w:spacing w:after="0" w:line="240" w:lineRule="auto"/>
        <w:rPr>
          <w:rFonts w:eastAsia="Calibri" w:cstheme="minorHAnsi"/>
        </w:rPr>
      </w:pPr>
    </w:p>
    <w:p w14:paraId="58C7106F" w14:textId="1F0CF1A3" w:rsidR="002E79D5" w:rsidRPr="002E79D5" w:rsidRDefault="002E79D5" w:rsidP="002D5312">
      <w:pPr>
        <w:spacing w:after="0" w:line="240" w:lineRule="auto"/>
        <w:ind w:left="360" w:hanging="360"/>
        <w:rPr>
          <w:rFonts w:eastAsia="Calibri" w:cstheme="minorHAnsi"/>
        </w:rPr>
      </w:pPr>
      <w:r w:rsidRPr="002E79D5">
        <w:rPr>
          <w:rFonts w:eastAsia="Calibri" w:cstheme="minorHAnsi"/>
        </w:rPr>
        <w:t>(b)</w:t>
      </w:r>
      <w:r w:rsidR="002D5312">
        <w:rPr>
          <w:rFonts w:eastAsia="Calibri" w:cstheme="minorHAnsi"/>
        </w:rPr>
        <w:tab/>
      </w:r>
      <w:r w:rsidRPr="002E79D5">
        <w:rPr>
          <w:rFonts w:eastAsia="Calibri" w:cstheme="minorHAnsi"/>
        </w:rPr>
        <w:t>Procure a commercial sex act during the period of time that the Recipient's Award is in effect; or</w:t>
      </w:r>
    </w:p>
    <w:p w14:paraId="67CE6077" w14:textId="77777777" w:rsidR="002E79D5" w:rsidRPr="002E79D5" w:rsidRDefault="002E79D5" w:rsidP="000D0B7D">
      <w:pPr>
        <w:spacing w:after="0" w:line="240" w:lineRule="auto"/>
        <w:rPr>
          <w:rFonts w:eastAsia="Calibri" w:cstheme="minorHAnsi"/>
        </w:rPr>
      </w:pPr>
    </w:p>
    <w:p w14:paraId="0AF05659" w14:textId="4AD00731" w:rsidR="002E79D5" w:rsidRDefault="002E79D5" w:rsidP="002D5312">
      <w:pPr>
        <w:spacing w:after="0" w:line="240" w:lineRule="auto"/>
        <w:ind w:left="360" w:hanging="360"/>
        <w:rPr>
          <w:rFonts w:eastAsia="Calibri" w:cstheme="minorHAnsi"/>
        </w:rPr>
      </w:pPr>
      <w:r w:rsidRPr="002E79D5">
        <w:rPr>
          <w:rFonts w:eastAsia="Calibri" w:cstheme="minorHAnsi"/>
        </w:rPr>
        <w:t>(c)</w:t>
      </w:r>
      <w:r w:rsidR="002D5312">
        <w:rPr>
          <w:rFonts w:eastAsia="Calibri" w:cstheme="minorHAnsi"/>
        </w:rPr>
        <w:tab/>
      </w:r>
      <w:r w:rsidRPr="002E79D5">
        <w:rPr>
          <w:rFonts w:eastAsia="Calibri" w:cstheme="minorHAnsi"/>
        </w:rPr>
        <w:t>Use forced labor in the performance of the Recipient's Award or subagreements thereunder.</w:t>
      </w:r>
      <w:r>
        <w:rPr>
          <w:rFonts w:eastAsia="Calibri" w:cstheme="minorHAnsi"/>
        </w:rPr>
        <w:br w:type="page"/>
      </w:r>
    </w:p>
    <w:p w14:paraId="7F067A70" w14:textId="77777777" w:rsidR="002E79D5" w:rsidRPr="00D47BD2" w:rsidRDefault="002E79D5" w:rsidP="005F6276">
      <w:pPr>
        <w:tabs>
          <w:tab w:val="left" w:pos="-288"/>
          <w:tab w:val="left" w:pos="1152"/>
          <w:tab w:val="left" w:pos="2736"/>
          <w:tab w:val="left" w:pos="3744"/>
          <w:tab w:val="left" w:pos="6732"/>
          <w:tab w:val="left" w:pos="7200"/>
        </w:tabs>
        <w:contextualSpacing/>
        <w:jc w:val="both"/>
        <w:rPr>
          <w:rFonts w:eastAsia="Calibri" w:cstheme="minorHAnsi"/>
        </w:rPr>
      </w:pPr>
    </w:p>
    <w:p w14:paraId="220E0945" w14:textId="6272DAD5" w:rsidR="00990B38" w:rsidRPr="00924172" w:rsidRDefault="00990B38" w:rsidP="00990B38">
      <w:pPr>
        <w:spacing w:after="0"/>
        <w:jc w:val="center"/>
        <w:rPr>
          <w:rFonts w:cstheme="minorHAnsi"/>
          <w:b/>
          <w:sz w:val="36"/>
          <w:szCs w:val="36"/>
        </w:rPr>
      </w:pPr>
      <w:r w:rsidRPr="00924172">
        <w:rPr>
          <w:rFonts w:cstheme="minorHAnsi"/>
          <w:b/>
          <w:sz w:val="36"/>
          <w:szCs w:val="36"/>
        </w:rPr>
        <w:t>Appendix I</w:t>
      </w:r>
      <w:r w:rsidR="000D0B7D">
        <w:rPr>
          <w:rFonts w:cstheme="minorHAnsi"/>
          <w:b/>
          <w:sz w:val="36"/>
          <w:szCs w:val="36"/>
        </w:rPr>
        <w:t>I</w:t>
      </w:r>
    </w:p>
    <w:p w14:paraId="2633242D" w14:textId="77777777" w:rsidR="00751C6F" w:rsidRPr="00924172" w:rsidRDefault="00751C6F" w:rsidP="00751C6F">
      <w:pPr>
        <w:jc w:val="center"/>
        <w:rPr>
          <w:rFonts w:cstheme="minorHAnsi"/>
          <w:b/>
          <w:sz w:val="36"/>
          <w:szCs w:val="36"/>
        </w:rPr>
      </w:pPr>
      <w:r w:rsidRPr="00924172">
        <w:rPr>
          <w:rFonts w:cstheme="minorHAnsi"/>
          <w:b/>
          <w:sz w:val="36"/>
          <w:szCs w:val="36"/>
        </w:rPr>
        <w:t xml:space="preserve">Part 6b Federal </w:t>
      </w:r>
      <w:r>
        <w:rPr>
          <w:rFonts w:cstheme="minorHAnsi"/>
          <w:b/>
          <w:sz w:val="36"/>
          <w:szCs w:val="36"/>
        </w:rPr>
        <w:t>Forms</w:t>
      </w:r>
    </w:p>
    <w:p w14:paraId="12FF9A48" w14:textId="77777777" w:rsidR="00751C6F" w:rsidRPr="002A59AC" w:rsidRDefault="00751C6F" w:rsidP="00751C6F">
      <w:pPr>
        <w:pStyle w:val="TOC2"/>
        <w:ind w:right="0"/>
        <w:rPr>
          <w:rFonts w:asciiTheme="minorHAnsi" w:hAnsiTheme="minorHAnsi" w:cstheme="minorHAnsi"/>
          <w:b/>
          <w:bCs/>
        </w:rPr>
      </w:pPr>
      <w:r w:rsidRPr="002A59AC">
        <w:rPr>
          <w:rFonts w:asciiTheme="minorHAnsi" w:hAnsiTheme="minorHAnsi" w:cstheme="minorHAnsi"/>
          <w:b/>
          <w:bCs/>
        </w:rPr>
        <w:t>required federal certificates and assurances</w:t>
      </w:r>
    </w:p>
    <w:p w14:paraId="0286C5FD" w14:textId="77777777" w:rsidR="000D0B7D" w:rsidRPr="000D0B7D" w:rsidRDefault="000D0B7D" w:rsidP="000D0B7D">
      <w:pPr>
        <w:widowControl w:val="0"/>
        <w:autoSpaceDE w:val="0"/>
        <w:autoSpaceDN w:val="0"/>
        <w:spacing w:after="0" w:line="240" w:lineRule="auto"/>
        <w:rPr>
          <w:rFonts w:ascii="Calibri" w:eastAsia="Arial" w:hAnsi="Calibri" w:cs="Calibri"/>
          <w:b/>
          <w:bCs/>
        </w:rPr>
      </w:pPr>
    </w:p>
    <w:p w14:paraId="07663ECD" w14:textId="77777777" w:rsidR="000D0B7D" w:rsidRPr="00751C6F" w:rsidRDefault="000D0B7D" w:rsidP="000D0B7D">
      <w:pPr>
        <w:widowControl w:val="0"/>
        <w:spacing w:after="0" w:line="240" w:lineRule="auto"/>
        <w:jc w:val="center"/>
        <w:rPr>
          <w:rFonts w:ascii="Calibri" w:eastAsia="Times New Roman" w:hAnsi="Calibri" w:cs="Calibri"/>
          <w:smallCaps/>
          <w:snapToGrid w:val="0"/>
        </w:rPr>
      </w:pPr>
      <w:r w:rsidRPr="00751C6F">
        <w:rPr>
          <w:rFonts w:ascii="Calibri" w:eastAsia="Times New Roman" w:hAnsi="Calibri" w:cs="Calibri"/>
          <w:smallCaps/>
          <w:snapToGrid w:val="0"/>
        </w:rPr>
        <w:t>TABLE OF CONTENTS</w:t>
      </w:r>
    </w:p>
    <w:p w14:paraId="7883E150" w14:textId="77777777" w:rsidR="000D0B7D" w:rsidRPr="00751C6F" w:rsidRDefault="000D0B7D" w:rsidP="000D0B7D">
      <w:pPr>
        <w:widowControl w:val="0"/>
        <w:spacing w:after="0" w:line="240" w:lineRule="auto"/>
        <w:jc w:val="center"/>
        <w:rPr>
          <w:rFonts w:ascii="Calibri" w:eastAsia="Times New Roman" w:hAnsi="Calibri" w:cs="Calibri"/>
          <w:smallCaps/>
          <w:snapToGrid w:val="0"/>
        </w:rPr>
      </w:pPr>
      <w:r w:rsidRPr="00751C6F">
        <w:rPr>
          <w:rFonts w:ascii="Calibri" w:eastAsia="Times New Roman" w:hAnsi="Calibri" w:cs="Calibri"/>
          <w:smallCaps/>
          <w:snapToGrid w:val="0"/>
        </w:rPr>
        <w:t xml:space="preserve">NOTE: THE DISADVANTAGED BUSINESS ENTERPRISE (DBE) PROGRAM HAS BEEN SUSPENDED FOR THE TIME BEING BASED ON 90 FR 47969. ALL NON-DBE CERTS AND ASSURANCES ARE STILL REQUIRED. </w:t>
      </w:r>
    </w:p>
    <w:p w14:paraId="7667BCA6" w14:textId="77777777" w:rsidR="000D0B7D" w:rsidRPr="000D0B7D" w:rsidRDefault="000D0B7D" w:rsidP="000D0B7D">
      <w:pPr>
        <w:widowControl w:val="0"/>
        <w:spacing w:after="0" w:line="240" w:lineRule="auto"/>
        <w:jc w:val="center"/>
        <w:rPr>
          <w:rFonts w:ascii="Calibri" w:eastAsia="Times New Roman" w:hAnsi="Calibri" w:cs="Calibri"/>
          <w:b/>
          <w:bCs/>
          <w:smallCaps/>
          <w:noProof/>
          <w:snapToGrid w:val="0"/>
        </w:rPr>
      </w:pPr>
      <w:r w:rsidRPr="000D0B7D">
        <w:rPr>
          <w:rFonts w:ascii="Calibri" w:eastAsia="Times New Roman" w:hAnsi="Calibri" w:cs="Calibri"/>
          <w:b/>
          <w:bCs/>
          <w:i/>
          <w:iCs/>
          <w:smallCaps/>
          <w:snapToGrid w:val="0"/>
        </w:rPr>
        <w:fldChar w:fldCharType="begin"/>
      </w:r>
      <w:r w:rsidRPr="000D0B7D">
        <w:rPr>
          <w:rFonts w:ascii="Calibri" w:eastAsia="Times New Roman" w:hAnsi="Calibri" w:cs="Calibri"/>
          <w:b/>
          <w:bCs/>
          <w:smallCaps/>
          <w:snapToGrid w:val="0"/>
        </w:rPr>
        <w:instrText xml:space="preserve"> TOC \t "Heading 1,1,Heading 2,2,Heading 3,2,Heading 4,2,Style Heading 3 + Bold,2" </w:instrText>
      </w:r>
      <w:r w:rsidRPr="000D0B7D">
        <w:rPr>
          <w:rFonts w:ascii="Calibri" w:eastAsia="Times New Roman" w:hAnsi="Calibri" w:cs="Calibri"/>
          <w:b/>
          <w:bCs/>
          <w:i/>
          <w:iCs/>
          <w:smallCaps/>
          <w:snapToGrid w:val="0"/>
        </w:rPr>
        <w:fldChar w:fldCharType="separate"/>
      </w:r>
    </w:p>
    <w:p w14:paraId="04BD344E" w14:textId="77777777"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sz w:val="20"/>
          <w:szCs w:val="20"/>
        </w:rPr>
        <w:t>REQUIRED BID/Proposal  DOCUMENTS</w:t>
      </w:r>
    </w:p>
    <w:p w14:paraId="698C3B85" w14:textId="25B8658E" w:rsidR="000D0B7D" w:rsidRPr="00E32A18" w:rsidRDefault="000D0B7D" w:rsidP="000D0B7D">
      <w:pPr>
        <w:widowControl w:val="0"/>
        <w:spacing w:after="0" w:line="240" w:lineRule="auto"/>
        <w:rPr>
          <w:rFonts w:ascii="Calibri" w:eastAsia="Times New Roman" w:hAnsi="Calibri" w:cs="Calibri"/>
          <w:b/>
          <w:bCs/>
          <w:smallCaps/>
          <w:noProof/>
          <w:sz w:val="20"/>
          <w:szCs w:val="20"/>
        </w:rPr>
      </w:pPr>
      <w:r w:rsidRPr="00E32A18">
        <w:rPr>
          <w:rFonts w:ascii="Calibri" w:eastAsia="Times New Roman" w:hAnsi="Calibri" w:cs="Calibri"/>
          <w:b/>
          <w:bCs/>
          <w:smallCaps/>
          <w:noProof/>
          <w:snapToGrid w:val="0"/>
          <w:sz w:val="20"/>
          <w:szCs w:val="20"/>
        </w:rPr>
        <w:t>INSTRUCTIONS FOR READER ………………………………………………………………</w:t>
      </w:r>
      <w:r w:rsidR="00E32A18">
        <w:rPr>
          <w:rFonts w:ascii="Calibri" w:eastAsia="Times New Roman" w:hAnsi="Calibri" w:cs="Calibri"/>
          <w:b/>
          <w:bCs/>
          <w:smallCaps/>
          <w:noProof/>
          <w:snapToGrid w:val="0"/>
          <w:sz w:val="20"/>
          <w:szCs w:val="20"/>
        </w:rPr>
        <w:t>…………………………………….</w:t>
      </w:r>
      <w:r w:rsidRPr="00E32A18">
        <w:rPr>
          <w:rFonts w:ascii="Calibri" w:eastAsia="Times New Roman" w:hAnsi="Calibri" w:cs="Calibri"/>
          <w:b/>
          <w:bCs/>
          <w:smallCaps/>
          <w:noProof/>
          <w:snapToGrid w:val="0"/>
          <w:sz w:val="20"/>
          <w:szCs w:val="20"/>
        </w:rPr>
        <w:t>…………………… 13</w:t>
      </w:r>
    </w:p>
    <w:p w14:paraId="43D45D72" w14:textId="6D6BC018" w:rsidR="000D0B7D" w:rsidRPr="00E32A18" w:rsidRDefault="000D0B7D" w:rsidP="000D0B7D">
      <w:pPr>
        <w:widowControl w:val="0"/>
        <w:spacing w:after="0" w:line="240" w:lineRule="auto"/>
        <w:rPr>
          <w:rFonts w:ascii="Calibri" w:eastAsia="Times New Roman" w:hAnsi="Calibri" w:cs="Calibri"/>
          <w:b/>
          <w:bCs/>
          <w:smallCaps/>
          <w:noProof/>
          <w:sz w:val="20"/>
          <w:szCs w:val="20"/>
        </w:rPr>
      </w:pPr>
      <w:r w:rsidRPr="00E32A18">
        <w:rPr>
          <w:rFonts w:ascii="Calibri" w:eastAsia="Times New Roman" w:hAnsi="Calibri" w:cs="Calibri"/>
          <w:b/>
          <w:bCs/>
          <w:smallCaps/>
          <w:noProof/>
          <w:snapToGrid w:val="0"/>
          <w:sz w:val="20"/>
          <w:szCs w:val="20"/>
        </w:rPr>
        <w:t>DEFINITION OF TERMS …………………………………………………………………………………</w:t>
      </w:r>
      <w:r w:rsidR="00E32A18">
        <w:rPr>
          <w:rFonts w:ascii="Calibri" w:eastAsia="Times New Roman" w:hAnsi="Calibri" w:cs="Calibri"/>
          <w:b/>
          <w:bCs/>
          <w:smallCaps/>
          <w:noProof/>
          <w:snapToGrid w:val="0"/>
          <w:sz w:val="20"/>
          <w:szCs w:val="20"/>
        </w:rPr>
        <w:t>…………………………………….</w:t>
      </w:r>
      <w:r w:rsidRPr="00E32A18">
        <w:rPr>
          <w:rFonts w:ascii="Calibri" w:eastAsia="Times New Roman" w:hAnsi="Calibri" w:cs="Calibri"/>
          <w:b/>
          <w:bCs/>
          <w:smallCaps/>
          <w:noProof/>
          <w:snapToGrid w:val="0"/>
          <w:sz w:val="20"/>
          <w:szCs w:val="20"/>
        </w:rPr>
        <w:t>…………. 13</w:t>
      </w:r>
    </w:p>
    <w:p w14:paraId="4511A91E" w14:textId="13E30FE9" w:rsidR="000D0B7D" w:rsidRPr="00E32A18" w:rsidRDefault="000D0B7D" w:rsidP="000D0B7D">
      <w:pPr>
        <w:widowControl w:val="0"/>
        <w:spacing w:after="0" w:line="240" w:lineRule="auto"/>
        <w:rPr>
          <w:rFonts w:ascii="Calibri" w:eastAsia="Times New Roman" w:hAnsi="Calibri" w:cs="Calibri"/>
          <w:b/>
          <w:bCs/>
          <w:smallCaps/>
          <w:noProof/>
          <w:snapToGrid w:val="0"/>
          <w:sz w:val="20"/>
          <w:szCs w:val="20"/>
        </w:rPr>
      </w:pPr>
      <w:r w:rsidRPr="00E32A18">
        <w:rPr>
          <w:rFonts w:ascii="Calibri" w:eastAsia="Times New Roman" w:hAnsi="Calibri" w:cs="Calibri"/>
          <w:b/>
          <w:bCs/>
          <w:smallCaps/>
          <w:noProof/>
          <w:snapToGrid w:val="0"/>
          <w:sz w:val="20"/>
          <w:szCs w:val="20"/>
        </w:rPr>
        <w:t>INSTRUCTIONS TO ALL BIDDERS / PROPOSERS / CONTRACTORS ……………………………</w:t>
      </w:r>
      <w:r w:rsidR="00E32A18">
        <w:rPr>
          <w:rFonts w:ascii="Calibri" w:eastAsia="Times New Roman" w:hAnsi="Calibri" w:cs="Calibri"/>
          <w:b/>
          <w:bCs/>
          <w:smallCaps/>
          <w:noProof/>
          <w:snapToGrid w:val="0"/>
          <w:sz w:val="20"/>
          <w:szCs w:val="20"/>
        </w:rPr>
        <w:t>…………………………………….</w:t>
      </w:r>
      <w:r w:rsidRPr="00E32A18">
        <w:rPr>
          <w:rFonts w:ascii="Calibri" w:eastAsia="Times New Roman" w:hAnsi="Calibri" w:cs="Calibri"/>
          <w:b/>
          <w:bCs/>
          <w:smallCaps/>
          <w:noProof/>
          <w:snapToGrid w:val="0"/>
          <w:sz w:val="20"/>
          <w:szCs w:val="20"/>
        </w:rPr>
        <w:t>… 14</w:t>
      </w:r>
    </w:p>
    <w:p w14:paraId="5191C168" w14:textId="77777777"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p>
    <w:p w14:paraId="5FB5A6FE" w14:textId="79BCAEA8"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sz w:val="20"/>
          <w:szCs w:val="20"/>
        </w:rPr>
        <w:t>ATTACHMENT A:   EQUAL EMPLOYMENT OPPORTUNITY ……………………………………………</w:t>
      </w:r>
      <w:r w:rsidR="00E32A18">
        <w:rPr>
          <w:rFonts w:ascii="Calibri" w:eastAsia="Arial" w:hAnsi="Calibri" w:cs="Calibri"/>
          <w:b/>
          <w:bCs/>
          <w:sz w:val="20"/>
          <w:szCs w:val="20"/>
        </w:rPr>
        <w:t>…………………………..</w:t>
      </w:r>
      <w:r w:rsidRPr="00E32A18">
        <w:rPr>
          <w:rFonts w:ascii="Calibri" w:eastAsia="Arial" w:hAnsi="Calibri" w:cs="Calibri"/>
          <w:b/>
          <w:bCs/>
          <w:sz w:val="20"/>
          <w:szCs w:val="20"/>
        </w:rPr>
        <w:t>……. 15</w:t>
      </w:r>
    </w:p>
    <w:p w14:paraId="56D453E9" w14:textId="418F1EEF"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sz w:val="20"/>
          <w:szCs w:val="20"/>
        </w:rPr>
        <w:t xml:space="preserve">ATTACHMENT B:   BUY AMERICA and BUILD AMERICA/BUY AMERICA CERTIFICATE </w:t>
      </w:r>
      <w:r w:rsidR="00E32A18">
        <w:rPr>
          <w:rFonts w:ascii="Calibri" w:eastAsia="Arial" w:hAnsi="Calibri" w:cs="Calibri"/>
          <w:b/>
          <w:bCs/>
          <w:sz w:val="20"/>
          <w:szCs w:val="20"/>
        </w:rPr>
        <w:t xml:space="preserve">………….... </w:t>
      </w:r>
      <w:r w:rsidRPr="00E32A18">
        <w:rPr>
          <w:rFonts w:ascii="Calibri" w:eastAsia="Arial" w:hAnsi="Calibri" w:cs="Calibri"/>
          <w:b/>
          <w:bCs/>
          <w:sz w:val="20"/>
          <w:szCs w:val="20"/>
        </w:rPr>
        <w:t>(</w:t>
      </w:r>
      <w:r w:rsidRPr="00E32A18">
        <w:rPr>
          <w:rFonts w:ascii="Calibri" w:eastAsia="Times New Roman" w:hAnsi="Calibri" w:cs="Calibri"/>
          <w:b/>
          <w:bCs/>
          <w:caps/>
          <w:noProof/>
          <w:snapToGrid w:val="0"/>
          <w:sz w:val="20"/>
          <w:szCs w:val="20"/>
        </w:rPr>
        <w:t>NOT APP</w:t>
      </w:r>
      <w:r w:rsidR="00751C6F" w:rsidRPr="00E32A18">
        <w:rPr>
          <w:rFonts w:ascii="Calibri" w:eastAsia="Times New Roman" w:hAnsi="Calibri" w:cs="Calibri"/>
          <w:b/>
          <w:bCs/>
          <w:caps/>
          <w:noProof/>
          <w:snapToGrid w:val="0"/>
          <w:sz w:val="20"/>
          <w:szCs w:val="20"/>
        </w:rPr>
        <w:t>LI</w:t>
      </w:r>
      <w:r w:rsidRPr="00E32A18">
        <w:rPr>
          <w:rFonts w:ascii="Calibri" w:eastAsia="Times New Roman" w:hAnsi="Calibri" w:cs="Calibri"/>
          <w:b/>
          <w:bCs/>
          <w:caps/>
          <w:noProof/>
          <w:snapToGrid w:val="0"/>
          <w:sz w:val="20"/>
          <w:szCs w:val="20"/>
        </w:rPr>
        <w:t>CABLE)</w:t>
      </w:r>
    </w:p>
    <w:p w14:paraId="2AA3F23B" w14:textId="77D96596"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sz w:val="20"/>
          <w:szCs w:val="20"/>
        </w:rPr>
        <w:t xml:space="preserve">ATTACHMENT C:   ASSSURANCE REGARDING DEBARMENT, SUSPENSION, INELIGIBILITY OR </w:t>
      </w:r>
      <w:r w:rsidR="00751C6F" w:rsidRPr="00E32A18">
        <w:rPr>
          <w:rFonts w:ascii="Calibri" w:eastAsia="Arial" w:hAnsi="Calibri" w:cs="Calibri"/>
          <w:b/>
          <w:bCs/>
          <w:sz w:val="20"/>
          <w:szCs w:val="20"/>
        </w:rPr>
        <w:t>E</w:t>
      </w:r>
      <w:r w:rsidRPr="00E32A18">
        <w:rPr>
          <w:rFonts w:ascii="Calibri" w:eastAsia="Arial" w:hAnsi="Calibri" w:cs="Calibri"/>
          <w:b/>
          <w:bCs/>
          <w:sz w:val="20"/>
          <w:szCs w:val="20"/>
        </w:rPr>
        <w:t xml:space="preserve">XCLUSION </w:t>
      </w:r>
      <w:r w:rsidR="00E32A18">
        <w:rPr>
          <w:rFonts w:ascii="Calibri" w:eastAsia="Arial" w:hAnsi="Calibri" w:cs="Calibri"/>
          <w:b/>
          <w:bCs/>
          <w:sz w:val="20"/>
          <w:szCs w:val="20"/>
        </w:rPr>
        <w:t>………</w:t>
      </w:r>
      <w:r w:rsidRPr="00E32A18">
        <w:rPr>
          <w:rFonts w:ascii="Calibri" w:eastAsia="Arial" w:hAnsi="Calibri" w:cs="Calibri"/>
          <w:b/>
          <w:bCs/>
          <w:sz w:val="20"/>
          <w:szCs w:val="20"/>
        </w:rPr>
        <w:t xml:space="preserve"> 17</w:t>
      </w:r>
    </w:p>
    <w:p w14:paraId="6E907A14" w14:textId="0BA53FFD" w:rsidR="000D0B7D" w:rsidRPr="00E32A18" w:rsidRDefault="000D0B7D" w:rsidP="000D0B7D">
      <w:pPr>
        <w:widowControl w:val="0"/>
        <w:tabs>
          <w:tab w:val="left" w:pos="1920"/>
          <w:tab w:val="right" w:leader="dot" w:pos="10070"/>
        </w:tabs>
        <w:autoSpaceDE w:val="0"/>
        <w:autoSpaceDN w:val="0"/>
        <w:spacing w:after="0" w:line="240" w:lineRule="auto"/>
        <w:rPr>
          <w:rFonts w:ascii="Calibri" w:eastAsia="Times New Roman" w:hAnsi="Calibri" w:cs="Calibri"/>
          <w:b/>
          <w:bCs/>
          <w:caps/>
          <w:noProof/>
          <w:snapToGrid w:val="0"/>
          <w:sz w:val="20"/>
          <w:szCs w:val="20"/>
        </w:rPr>
      </w:pPr>
      <w:r w:rsidRPr="00E32A18">
        <w:rPr>
          <w:rFonts w:ascii="Calibri" w:eastAsia="Times New Roman" w:hAnsi="Calibri" w:cs="Calibri"/>
          <w:b/>
          <w:bCs/>
          <w:caps/>
          <w:noProof/>
          <w:snapToGrid w:val="0"/>
          <w:sz w:val="20"/>
          <w:szCs w:val="20"/>
        </w:rPr>
        <w:t>ATTACHMENT D:</w:t>
      </w:r>
      <w:r w:rsidR="00751C6F" w:rsidRPr="00E32A18">
        <w:rPr>
          <w:rFonts w:ascii="Calibri" w:eastAsia="Times New Roman" w:hAnsi="Calibri" w:cs="Calibri"/>
          <w:b/>
          <w:bCs/>
          <w:caps/>
          <w:noProof/>
          <w:sz w:val="20"/>
          <w:szCs w:val="20"/>
        </w:rPr>
        <w:t xml:space="preserve">   </w:t>
      </w:r>
      <w:r w:rsidRPr="00E32A18">
        <w:rPr>
          <w:rFonts w:ascii="Calibri" w:eastAsia="Times New Roman" w:hAnsi="Calibri" w:cs="Calibri"/>
          <w:b/>
          <w:bCs/>
          <w:caps/>
          <w:noProof/>
          <w:snapToGrid w:val="0"/>
          <w:sz w:val="20"/>
          <w:szCs w:val="20"/>
        </w:rPr>
        <w:t>CERTIFICATION OF RESTRICTIONS ON LOBBYING …………………................</w:t>
      </w:r>
      <w:r w:rsidR="00751C6F" w:rsidRPr="00E32A18">
        <w:rPr>
          <w:rFonts w:ascii="Calibri" w:eastAsia="Times New Roman" w:hAnsi="Calibri" w:cs="Calibri"/>
          <w:b/>
          <w:bCs/>
          <w:caps/>
          <w:noProof/>
          <w:snapToGrid w:val="0"/>
          <w:sz w:val="20"/>
          <w:szCs w:val="20"/>
        </w:rPr>
        <w:t>.......</w:t>
      </w:r>
      <w:r w:rsidR="00E32A18">
        <w:rPr>
          <w:rFonts w:ascii="Calibri" w:eastAsia="Times New Roman" w:hAnsi="Calibri" w:cs="Calibri"/>
          <w:b/>
          <w:bCs/>
          <w:caps/>
          <w:noProof/>
          <w:snapToGrid w:val="0"/>
          <w:sz w:val="20"/>
          <w:szCs w:val="20"/>
        </w:rPr>
        <w:t>................</w:t>
      </w:r>
      <w:r w:rsidR="00751C6F" w:rsidRPr="00E32A18">
        <w:rPr>
          <w:rFonts w:ascii="Calibri" w:eastAsia="Times New Roman" w:hAnsi="Calibri" w:cs="Calibri"/>
          <w:b/>
          <w:bCs/>
          <w:caps/>
          <w:noProof/>
          <w:snapToGrid w:val="0"/>
          <w:sz w:val="20"/>
          <w:szCs w:val="20"/>
        </w:rPr>
        <w:t>..</w:t>
      </w:r>
      <w:r w:rsidRPr="00E32A18">
        <w:rPr>
          <w:rFonts w:ascii="Calibri" w:eastAsia="Times New Roman" w:hAnsi="Calibri" w:cs="Calibri"/>
          <w:b/>
          <w:bCs/>
          <w:caps/>
          <w:noProof/>
          <w:snapToGrid w:val="0"/>
          <w:sz w:val="20"/>
          <w:szCs w:val="20"/>
        </w:rPr>
        <w:t xml:space="preserve">... 18 </w:t>
      </w:r>
    </w:p>
    <w:p w14:paraId="37A83765" w14:textId="29079213"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color w:val="000000"/>
          <w:sz w:val="20"/>
          <w:szCs w:val="20"/>
        </w:rPr>
        <w:t xml:space="preserve">ATTACHMENT E:    REQUIREMENT FOR WRITTEN </w:t>
      </w:r>
      <w:r w:rsidR="00751C6F" w:rsidRPr="00E32A18">
        <w:rPr>
          <w:rFonts w:ascii="Calibri" w:eastAsia="Arial" w:hAnsi="Calibri" w:cs="Calibri"/>
          <w:b/>
          <w:bCs/>
          <w:color w:val="000000"/>
          <w:sz w:val="20"/>
          <w:szCs w:val="20"/>
        </w:rPr>
        <w:t>SU</w:t>
      </w:r>
      <w:r w:rsidRPr="00E32A18">
        <w:rPr>
          <w:rFonts w:ascii="Calibri" w:eastAsia="Arial" w:hAnsi="Calibri" w:cs="Calibri"/>
          <w:b/>
          <w:bCs/>
          <w:color w:val="000000"/>
          <w:sz w:val="20"/>
          <w:szCs w:val="20"/>
        </w:rPr>
        <w:t>BCONTRACTS</w:t>
      </w:r>
      <w:r w:rsidRPr="00E32A18">
        <w:rPr>
          <w:rFonts w:ascii="Calibri" w:eastAsia="Arial" w:hAnsi="Calibri" w:cs="Calibri"/>
          <w:b/>
          <w:bCs/>
          <w:sz w:val="20"/>
          <w:szCs w:val="20"/>
        </w:rPr>
        <w:t>………………………………………</w:t>
      </w:r>
      <w:r w:rsidR="00E32A18">
        <w:rPr>
          <w:rFonts w:ascii="Calibri" w:eastAsia="Arial" w:hAnsi="Calibri" w:cs="Calibri"/>
          <w:b/>
          <w:bCs/>
          <w:sz w:val="20"/>
          <w:szCs w:val="20"/>
        </w:rPr>
        <w:t>………………</w:t>
      </w:r>
      <w:r w:rsidR="00751C6F" w:rsidRPr="00E32A18">
        <w:rPr>
          <w:rFonts w:ascii="Calibri" w:eastAsia="Arial" w:hAnsi="Calibri" w:cs="Calibri"/>
          <w:b/>
          <w:bCs/>
          <w:sz w:val="20"/>
          <w:szCs w:val="20"/>
        </w:rPr>
        <w:t>………</w:t>
      </w:r>
      <w:r w:rsidRPr="00E32A18">
        <w:rPr>
          <w:rFonts w:ascii="Calibri" w:eastAsia="Arial" w:hAnsi="Calibri" w:cs="Calibri"/>
          <w:b/>
          <w:bCs/>
          <w:sz w:val="20"/>
          <w:szCs w:val="20"/>
        </w:rPr>
        <w:t>..</w:t>
      </w:r>
      <w:r w:rsidR="00751C6F" w:rsidRPr="00E32A18">
        <w:rPr>
          <w:rFonts w:ascii="Calibri" w:eastAsia="Arial" w:hAnsi="Calibri" w:cs="Calibri"/>
          <w:b/>
          <w:bCs/>
          <w:sz w:val="20"/>
          <w:szCs w:val="20"/>
        </w:rPr>
        <w:t xml:space="preserve"> 1</w:t>
      </w:r>
      <w:r w:rsidRPr="00E32A18">
        <w:rPr>
          <w:rFonts w:ascii="Calibri" w:eastAsia="Arial" w:hAnsi="Calibri" w:cs="Calibri"/>
          <w:b/>
          <w:bCs/>
          <w:sz w:val="20"/>
          <w:szCs w:val="20"/>
        </w:rPr>
        <w:t>9</w:t>
      </w:r>
    </w:p>
    <w:p w14:paraId="4B61E758" w14:textId="2909A689" w:rsidR="000D0B7D" w:rsidRPr="00E32A18" w:rsidRDefault="000D0B7D" w:rsidP="000D0B7D">
      <w:pPr>
        <w:widowControl w:val="0"/>
        <w:autoSpaceDE w:val="0"/>
        <w:autoSpaceDN w:val="0"/>
        <w:spacing w:after="0" w:line="240" w:lineRule="auto"/>
        <w:rPr>
          <w:rFonts w:ascii="Calibri" w:eastAsia="Arial" w:hAnsi="Calibri" w:cs="Calibri"/>
          <w:b/>
          <w:bCs/>
          <w:sz w:val="20"/>
          <w:szCs w:val="20"/>
        </w:rPr>
      </w:pPr>
      <w:r w:rsidRPr="00E32A18">
        <w:rPr>
          <w:rFonts w:ascii="Calibri" w:eastAsia="Arial" w:hAnsi="Calibri" w:cs="Calibri"/>
          <w:b/>
          <w:bCs/>
          <w:sz w:val="20"/>
          <w:szCs w:val="20"/>
        </w:rPr>
        <w:t>ATTACHMENT F:    PROHIBITION ON DIVERSITY, EQUITY, AND INCLUSION (DEI) PROGRAMS …</w:t>
      </w:r>
      <w:r w:rsidR="00E32A18">
        <w:rPr>
          <w:rFonts w:ascii="Calibri" w:eastAsia="Arial" w:hAnsi="Calibri" w:cs="Calibri"/>
          <w:b/>
          <w:bCs/>
          <w:sz w:val="20"/>
          <w:szCs w:val="20"/>
        </w:rPr>
        <w:t>………………</w:t>
      </w:r>
      <w:r w:rsidRPr="00E32A18">
        <w:rPr>
          <w:rFonts w:ascii="Calibri" w:eastAsia="Arial" w:hAnsi="Calibri" w:cs="Calibri"/>
          <w:b/>
          <w:bCs/>
          <w:sz w:val="20"/>
          <w:szCs w:val="20"/>
        </w:rPr>
        <w:t>.</w:t>
      </w:r>
      <w:r w:rsidR="00751C6F" w:rsidRPr="00E32A18">
        <w:rPr>
          <w:rFonts w:ascii="Calibri" w:eastAsia="Arial" w:hAnsi="Calibri" w:cs="Calibri"/>
          <w:b/>
          <w:bCs/>
          <w:sz w:val="20"/>
          <w:szCs w:val="20"/>
        </w:rPr>
        <w:t>.</w:t>
      </w:r>
      <w:r w:rsidRPr="00E32A18">
        <w:rPr>
          <w:rFonts w:ascii="Calibri" w:eastAsia="Arial" w:hAnsi="Calibri" w:cs="Calibri"/>
          <w:b/>
          <w:bCs/>
          <w:sz w:val="20"/>
          <w:szCs w:val="20"/>
        </w:rPr>
        <w:t>….. 20</w:t>
      </w:r>
    </w:p>
    <w:p w14:paraId="05F50A04" w14:textId="77777777" w:rsidR="000D0B7D" w:rsidRPr="000D0B7D" w:rsidRDefault="000D0B7D" w:rsidP="000D0B7D">
      <w:pPr>
        <w:widowControl w:val="0"/>
        <w:autoSpaceDE w:val="0"/>
        <w:autoSpaceDN w:val="0"/>
        <w:spacing w:after="0" w:line="240" w:lineRule="auto"/>
        <w:rPr>
          <w:rFonts w:ascii="Calibri" w:eastAsia="Arial" w:hAnsi="Calibri" w:cs="Calibri"/>
        </w:rPr>
      </w:pPr>
      <w:bookmarkStart w:id="47" w:name="_Toc111533284"/>
      <w:r w:rsidRPr="000D0B7D">
        <w:rPr>
          <w:rFonts w:ascii="Calibri" w:eastAsia="Arial" w:hAnsi="Calibri" w:cs="Calibri"/>
        </w:rPr>
        <w:br w:type="page"/>
      </w:r>
    </w:p>
    <w:p w14:paraId="248DF646" w14:textId="77777777" w:rsidR="000D0B7D" w:rsidRPr="000D0B7D" w:rsidRDefault="000D0B7D" w:rsidP="000D0B7D">
      <w:pPr>
        <w:widowControl w:val="0"/>
        <w:autoSpaceDE w:val="0"/>
        <w:autoSpaceDN w:val="0"/>
        <w:spacing w:after="0" w:line="240" w:lineRule="auto"/>
        <w:jc w:val="center"/>
        <w:rPr>
          <w:rFonts w:ascii="Calibri" w:eastAsia="Arial" w:hAnsi="Calibri" w:cs="Calibri"/>
          <w:b/>
          <w:bCs/>
        </w:rPr>
      </w:pPr>
      <w:r w:rsidRPr="000D0B7D">
        <w:rPr>
          <w:rFonts w:ascii="Calibri" w:eastAsia="Arial" w:hAnsi="Calibri" w:cs="Calibri"/>
          <w:b/>
          <w:bCs/>
        </w:rPr>
        <w:lastRenderedPageBreak/>
        <w:t>Instructions to Bidders and Proposers</w:t>
      </w:r>
    </w:p>
    <w:p w14:paraId="752DA575" w14:textId="77777777" w:rsidR="000D0B7D" w:rsidRPr="000D0B7D" w:rsidRDefault="000D0B7D" w:rsidP="000D0B7D">
      <w:pPr>
        <w:widowControl w:val="0"/>
        <w:numPr>
          <w:ilvl w:val="0"/>
          <w:numId w:val="54"/>
        </w:numPr>
        <w:autoSpaceDE w:val="0"/>
        <w:autoSpaceDN w:val="0"/>
        <w:spacing w:after="0" w:line="240" w:lineRule="auto"/>
        <w:ind w:left="0" w:firstLine="0"/>
        <w:outlineLvl w:val="1"/>
        <w:rPr>
          <w:rFonts w:ascii="Calibri" w:eastAsia="Arial" w:hAnsi="Calibri" w:cs="Calibri"/>
          <w:b/>
          <w:bCs/>
        </w:rPr>
      </w:pPr>
      <w:bookmarkStart w:id="48" w:name="_Toc111533287"/>
      <w:bookmarkStart w:id="49" w:name="_Toc307490184"/>
      <w:bookmarkEnd w:id="47"/>
      <w:r w:rsidRPr="000D0B7D">
        <w:rPr>
          <w:rFonts w:ascii="Calibri" w:eastAsia="Arial" w:hAnsi="Calibri" w:cs="Calibri"/>
          <w:b/>
          <w:bCs/>
        </w:rPr>
        <w:t>INSTRUCTIONS</w:t>
      </w:r>
      <w:bookmarkEnd w:id="48"/>
      <w:bookmarkEnd w:id="49"/>
    </w:p>
    <w:p w14:paraId="73316506" w14:textId="77777777" w:rsidR="000D0B7D" w:rsidRPr="000D0B7D" w:rsidRDefault="000D0B7D" w:rsidP="000D0B7D">
      <w:pPr>
        <w:widowControl w:val="0"/>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 xml:space="preserve">The following section contains documents that are </w:t>
      </w:r>
      <w:r w:rsidRPr="000D0B7D">
        <w:rPr>
          <w:rFonts w:ascii="Calibri" w:eastAsia="Arial" w:hAnsi="Calibri" w:cs="Calibri"/>
          <w:b/>
          <w:bCs/>
        </w:rPr>
        <w:t>REQUIRED</w:t>
      </w:r>
      <w:r w:rsidRPr="000D0B7D">
        <w:rPr>
          <w:rFonts w:ascii="Calibri" w:eastAsia="Arial" w:hAnsi="Calibri" w:cs="Calibri"/>
        </w:rPr>
        <w:t xml:space="preserve"> with the submittal of the bid/proposal. Failure to complete and submit these forms may result in rejection of the bid/proposal as non-responsive. Please read the following information carefully and complete the documents as it applies to your bid / proposal. This section is divided into the following areas:</w:t>
      </w:r>
    </w:p>
    <w:p w14:paraId="48FD8A32" w14:textId="77777777" w:rsidR="000D0B7D" w:rsidRPr="000D0B7D" w:rsidRDefault="000D0B7D" w:rsidP="000D0B7D">
      <w:pPr>
        <w:widowControl w:val="0"/>
        <w:tabs>
          <w:tab w:val="right" w:leader="dot" w:pos="10350"/>
        </w:tabs>
        <w:autoSpaceDE w:val="0"/>
        <w:autoSpaceDN w:val="0"/>
        <w:spacing w:after="0" w:line="240" w:lineRule="auto"/>
        <w:jc w:val="both"/>
        <w:rPr>
          <w:rFonts w:ascii="Calibri" w:eastAsia="Arial" w:hAnsi="Calibri" w:cs="Calibri"/>
        </w:rPr>
      </w:pPr>
    </w:p>
    <w:p w14:paraId="41AB731C" w14:textId="77777777" w:rsidR="000D0B7D" w:rsidRPr="000D0B7D" w:rsidRDefault="000D0B7D" w:rsidP="000D0B7D">
      <w:pPr>
        <w:widowControl w:val="0"/>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Definition of Terms, Instructions to Bidders / Proposers,</w:t>
      </w:r>
    </w:p>
    <w:p w14:paraId="696BD5EE" w14:textId="77777777" w:rsidR="000D0B7D" w:rsidRPr="000D0B7D" w:rsidRDefault="000D0B7D" w:rsidP="000D0B7D">
      <w:pPr>
        <w:widowControl w:val="0"/>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Requirements, Terms and Conditions, Instructions to Contractors, Certifications and Assurances</w:t>
      </w:r>
    </w:p>
    <w:p w14:paraId="68FB06B7"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 xml:space="preserve">Equal Employment Opportunity </w:t>
      </w:r>
    </w:p>
    <w:p w14:paraId="013D92F8"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Buy America (Not Applicable)</w:t>
      </w:r>
    </w:p>
    <w:p w14:paraId="323BEA91"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Debarment, Suspension and Other Ineligibility and Voluntary Exclusion From Transactions Financed in Part by The U.S. Government</w:t>
      </w:r>
    </w:p>
    <w:p w14:paraId="3FA2988A"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Restrictions on Lobbying</w:t>
      </w:r>
    </w:p>
    <w:p w14:paraId="5BC2BFA2"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Cargo Preference- Use of United States Flag Vessels</w:t>
      </w:r>
    </w:p>
    <w:p w14:paraId="593E95BF"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Solicitation Statistics Form</w:t>
      </w:r>
    </w:p>
    <w:p w14:paraId="5103AFCE"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Requirement for Written Subcontracts</w:t>
      </w:r>
    </w:p>
    <w:p w14:paraId="157C4F80" w14:textId="77777777" w:rsidR="000D0B7D" w:rsidRPr="000D0B7D" w:rsidRDefault="000D0B7D" w:rsidP="000D0B7D">
      <w:pPr>
        <w:widowControl w:val="0"/>
        <w:numPr>
          <w:ilvl w:val="0"/>
          <w:numId w:val="50"/>
        </w:numPr>
        <w:tabs>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rPr>
        <w:t>Prohibition on Diversity, Equity, and Inclusion (DEI) Programs</w:t>
      </w:r>
    </w:p>
    <w:p w14:paraId="5D0296EC" w14:textId="77777777" w:rsidR="000D0B7D" w:rsidRPr="000D0B7D" w:rsidRDefault="000D0B7D" w:rsidP="000D0B7D">
      <w:pPr>
        <w:widowControl w:val="0"/>
        <w:tabs>
          <w:tab w:val="right" w:leader="dot" w:pos="10350"/>
        </w:tabs>
        <w:autoSpaceDE w:val="0"/>
        <w:autoSpaceDN w:val="0"/>
        <w:spacing w:after="0" w:line="240" w:lineRule="auto"/>
        <w:jc w:val="both"/>
        <w:rPr>
          <w:rFonts w:ascii="Calibri" w:eastAsia="Arial" w:hAnsi="Calibri" w:cs="Calibri"/>
        </w:rPr>
      </w:pPr>
    </w:p>
    <w:p w14:paraId="4764C921" w14:textId="77777777" w:rsidR="000D0B7D" w:rsidRPr="000D0B7D" w:rsidRDefault="000D0B7D" w:rsidP="000D0B7D">
      <w:pPr>
        <w:widowControl w:val="0"/>
        <w:numPr>
          <w:ilvl w:val="0"/>
          <w:numId w:val="54"/>
        </w:numPr>
        <w:autoSpaceDE w:val="0"/>
        <w:autoSpaceDN w:val="0"/>
        <w:spacing w:after="0" w:line="240" w:lineRule="auto"/>
        <w:ind w:left="0" w:firstLine="0"/>
        <w:outlineLvl w:val="1"/>
        <w:rPr>
          <w:rFonts w:ascii="Calibri" w:eastAsia="Arial" w:hAnsi="Calibri" w:cs="Calibri"/>
          <w:b/>
          <w:bCs/>
        </w:rPr>
      </w:pPr>
      <w:bookmarkStart w:id="50" w:name="_Toc111533288"/>
      <w:bookmarkStart w:id="51" w:name="_Toc307490185"/>
      <w:r w:rsidRPr="000D0B7D">
        <w:rPr>
          <w:rFonts w:ascii="Calibri" w:eastAsia="Arial" w:hAnsi="Calibri" w:cs="Calibri"/>
          <w:b/>
          <w:bCs/>
        </w:rPr>
        <w:t>DEFINITION OF TERMS</w:t>
      </w:r>
      <w:bookmarkEnd w:id="50"/>
      <w:bookmarkEnd w:id="51"/>
    </w:p>
    <w:p w14:paraId="0084D853" w14:textId="77777777" w:rsidR="000D0B7D" w:rsidRPr="000D0B7D" w:rsidRDefault="000D0B7D" w:rsidP="000D0B7D">
      <w:pPr>
        <w:widowControl w:val="0"/>
        <w:numPr>
          <w:ilvl w:val="0"/>
          <w:numId w:val="52"/>
        </w:numPr>
        <w:tabs>
          <w:tab w:val="right" w:leader="dot" w:pos="10350"/>
        </w:tabs>
        <w:autoSpaceDE w:val="0"/>
        <w:autoSpaceDN w:val="0"/>
        <w:spacing w:after="0" w:line="240" w:lineRule="auto"/>
        <w:ind w:left="0"/>
        <w:jc w:val="both"/>
        <w:rPr>
          <w:rFonts w:ascii="Calibri" w:eastAsia="Arial" w:hAnsi="Calibri" w:cs="Calibri"/>
        </w:rPr>
      </w:pPr>
      <w:r w:rsidRPr="000D0B7D">
        <w:rPr>
          <w:rFonts w:ascii="Calibri" w:eastAsia="Arial" w:hAnsi="Calibri" w:cs="Calibri"/>
          <w:b/>
          <w:bCs/>
        </w:rPr>
        <w:t>Bidder / Proposer</w:t>
      </w:r>
      <w:r w:rsidRPr="000D0B7D">
        <w:rPr>
          <w:rFonts w:ascii="Calibri" w:eastAsia="Arial" w:hAnsi="Calibri" w:cs="Calibri"/>
        </w:rPr>
        <w:t xml:space="preserve"> – identifies an entity that is responding to a bid or proposal.</w:t>
      </w:r>
    </w:p>
    <w:p w14:paraId="036B99C2" w14:textId="77777777" w:rsidR="000D0B7D" w:rsidRPr="000D0B7D" w:rsidRDefault="000D0B7D" w:rsidP="000D0B7D">
      <w:pPr>
        <w:widowControl w:val="0"/>
        <w:numPr>
          <w:ilvl w:val="0"/>
          <w:numId w:val="52"/>
        </w:numPr>
        <w:tabs>
          <w:tab w:val="right" w:leader="dot" w:pos="10350"/>
        </w:tabs>
        <w:autoSpaceDE w:val="0"/>
        <w:autoSpaceDN w:val="0"/>
        <w:spacing w:after="0" w:line="240" w:lineRule="auto"/>
        <w:ind w:left="0"/>
        <w:rPr>
          <w:rFonts w:ascii="Calibri" w:eastAsia="Arial" w:hAnsi="Calibri" w:cs="Calibri"/>
        </w:rPr>
      </w:pPr>
      <w:r w:rsidRPr="000D0B7D">
        <w:rPr>
          <w:rFonts w:ascii="Calibri" w:eastAsia="Arial" w:hAnsi="Calibri" w:cs="Calibri"/>
          <w:b/>
          <w:bCs/>
        </w:rPr>
        <w:t>UTA</w:t>
      </w:r>
      <w:r w:rsidRPr="000D0B7D">
        <w:rPr>
          <w:rFonts w:ascii="Calibri" w:eastAsia="Arial" w:hAnsi="Calibri" w:cs="Calibri"/>
        </w:rPr>
        <w:t xml:space="preserve"> - Utah Transit Authority.</w:t>
      </w:r>
      <w:r w:rsidRPr="000D0B7D">
        <w:rPr>
          <w:rFonts w:ascii="Calibri" w:eastAsia="Arial" w:hAnsi="Calibri" w:cs="Calibri"/>
          <w:b/>
        </w:rPr>
        <w:t xml:space="preserve">  </w:t>
      </w:r>
    </w:p>
    <w:p w14:paraId="51F66465" w14:textId="77777777" w:rsidR="000D0B7D" w:rsidRPr="000D0B7D" w:rsidRDefault="000D0B7D" w:rsidP="000D0B7D">
      <w:pPr>
        <w:widowControl w:val="0"/>
        <w:autoSpaceDE w:val="0"/>
        <w:autoSpaceDN w:val="0"/>
        <w:spacing w:after="0" w:line="240" w:lineRule="auto"/>
        <w:rPr>
          <w:rFonts w:ascii="Calibri" w:eastAsia="Arial" w:hAnsi="Calibri" w:cs="Calibri"/>
        </w:rPr>
      </w:pPr>
    </w:p>
    <w:p w14:paraId="74764F83" w14:textId="77777777" w:rsidR="000D0B7D" w:rsidRPr="000D0B7D" w:rsidRDefault="000D0B7D" w:rsidP="000D0B7D">
      <w:pPr>
        <w:widowControl w:val="0"/>
        <w:numPr>
          <w:ilvl w:val="0"/>
          <w:numId w:val="54"/>
        </w:numPr>
        <w:autoSpaceDE w:val="0"/>
        <w:autoSpaceDN w:val="0"/>
        <w:spacing w:after="0" w:line="240" w:lineRule="auto"/>
        <w:ind w:left="0" w:firstLine="0"/>
        <w:outlineLvl w:val="1"/>
        <w:rPr>
          <w:rFonts w:ascii="Calibri" w:eastAsia="Arial" w:hAnsi="Calibri" w:cs="Calibri"/>
          <w:b/>
          <w:bCs/>
        </w:rPr>
      </w:pPr>
      <w:bookmarkStart w:id="52" w:name="_Toc111533290"/>
      <w:bookmarkStart w:id="53" w:name="_Toc307490187"/>
      <w:r w:rsidRPr="000D0B7D">
        <w:rPr>
          <w:rFonts w:ascii="Calibri" w:eastAsia="Arial" w:hAnsi="Calibri" w:cs="Calibri"/>
          <w:b/>
          <w:bCs/>
        </w:rPr>
        <w:t>INSTRUCTIONS TO BIDDERS / PROPOSERS</w:t>
      </w:r>
      <w:bookmarkEnd w:id="52"/>
      <w:bookmarkEnd w:id="53"/>
      <w:r w:rsidRPr="000D0B7D">
        <w:rPr>
          <w:rFonts w:ascii="Calibri" w:eastAsia="Arial" w:hAnsi="Calibri" w:cs="Calibri"/>
          <w:b/>
          <w:bCs/>
        </w:rPr>
        <w:t xml:space="preserve"> / CONTRACTORS</w:t>
      </w:r>
    </w:p>
    <w:p w14:paraId="79D546DA" w14:textId="77777777" w:rsidR="000D0B7D" w:rsidRPr="000D0B7D" w:rsidRDefault="000D0B7D" w:rsidP="000D0B7D">
      <w:pPr>
        <w:widowControl w:val="0"/>
        <w:tabs>
          <w:tab w:val="right" w:leader="dot" w:pos="10350"/>
        </w:tabs>
        <w:autoSpaceDE w:val="0"/>
        <w:autoSpaceDN w:val="0"/>
        <w:spacing w:after="0" w:line="240" w:lineRule="auto"/>
        <w:rPr>
          <w:rFonts w:ascii="Calibri" w:eastAsia="Arial" w:hAnsi="Calibri" w:cs="Calibri"/>
        </w:rPr>
      </w:pPr>
    </w:p>
    <w:p w14:paraId="060C198D" w14:textId="77777777" w:rsidR="000D0B7D" w:rsidRPr="000D0B7D" w:rsidRDefault="000D0B7D" w:rsidP="000D0B7D">
      <w:pPr>
        <w:widowControl w:val="0"/>
        <w:tabs>
          <w:tab w:val="right" w:leader="dot" w:pos="10350"/>
        </w:tabs>
        <w:autoSpaceDE w:val="0"/>
        <w:autoSpaceDN w:val="0"/>
        <w:spacing w:after="0" w:line="240" w:lineRule="auto"/>
        <w:rPr>
          <w:rFonts w:ascii="Calibri" w:eastAsia="Arial" w:hAnsi="Calibri" w:cs="Calibri"/>
        </w:rPr>
      </w:pPr>
      <w:r w:rsidRPr="000D0B7D">
        <w:rPr>
          <w:rFonts w:ascii="Calibri" w:eastAsia="Arial" w:hAnsi="Calibri" w:cs="Calibri"/>
        </w:rPr>
        <w:t>The attachments are defined as follows.</w:t>
      </w:r>
    </w:p>
    <w:p w14:paraId="193CEF8C" w14:textId="77777777" w:rsidR="000D0B7D" w:rsidRPr="000D0B7D" w:rsidRDefault="000D0B7D" w:rsidP="000D0B7D">
      <w:pPr>
        <w:widowControl w:val="0"/>
        <w:numPr>
          <w:ilvl w:val="0"/>
          <w:numId w:val="51"/>
        </w:numPr>
        <w:tabs>
          <w:tab w:val="right" w:leader="dot" w:pos="10350"/>
        </w:tabs>
        <w:autoSpaceDE w:val="0"/>
        <w:autoSpaceDN w:val="0"/>
        <w:spacing w:after="0" w:line="240" w:lineRule="auto"/>
        <w:jc w:val="both"/>
        <w:rPr>
          <w:rFonts w:ascii="Calibri" w:eastAsia="Arial" w:hAnsi="Calibri" w:cs="Calibri"/>
          <w:b/>
        </w:rPr>
      </w:pPr>
      <w:r w:rsidRPr="000D0B7D">
        <w:rPr>
          <w:rFonts w:ascii="Calibri" w:eastAsia="Arial" w:hAnsi="Calibri" w:cs="Calibri"/>
          <w:b/>
        </w:rPr>
        <w:t>Attachment A- Equal Employment Opportunity</w:t>
      </w:r>
    </w:p>
    <w:p w14:paraId="51BE7F9C" w14:textId="77777777" w:rsidR="000D0B7D" w:rsidRPr="000D0B7D" w:rsidRDefault="000D0B7D" w:rsidP="000D0B7D">
      <w:pPr>
        <w:widowControl w:val="0"/>
        <w:numPr>
          <w:ilvl w:val="0"/>
          <w:numId w:val="51"/>
        </w:numPr>
        <w:tabs>
          <w:tab w:val="right" w:leader="dot" w:pos="10350"/>
        </w:tabs>
        <w:autoSpaceDE w:val="0"/>
        <w:autoSpaceDN w:val="0"/>
        <w:spacing w:after="0" w:line="240" w:lineRule="auto"/>
        <w:jc w:val="both"/>
        <w:rPr>
          <w:rFonts w:ascii="Calibri" w:eastAsia="Arial" w:hAnsi="Calibri" w:cs="Calibri"/>
          <w:b/>
        </w:rPr>
      </w:pPr>
      <w:r w:rsidRPr="000D0B7D">
        <w:rPr>
          <w:rFonts w:ascii="Calibri" w:eastAsia="Arial" w:hAnsi="Calibri" w:cs="Calibri"/>
          <w:b/>
        </w:rPr>
        <w:t>Attachment B- Buy America and Build America (Not Applicable)</w:t>
      </w:r>
    </w:p>
    <w:p w14:paraId="143274E4" w14:textId="77777777" w:rsidR="000D0B7D" w:rsidRPr="000D0B7D" w:rsidRDefault="000D0B7D" w:rsidP="000D0B7D">
      <w:pPr>
        <w:widowControl w:val="0"/>
        <w:numPr>
          <w:ilvl w:val="0"/>
          <w:numId w:val="51"/>
        </w:numPr>
        <w:tabs>
          <w:tab w:val="right" w:leader="dot" w:pos="10350"/>
        </w:tabs>
        <w:autoSpaceDE w:val="0"/>
        <w:autoSpaceDN w:val="0"/>
        <w:spacing w:after="0" w:line="240" w:lineRule="auto"/>
        <w:jc w:val="both"/>
        <w:rPr>
          <w:rFonts w:ascii="Calibri" w:eastAsia="Arial" w:hAnsi="Calibri" w:cs="Calibri"/>
          <w:b/>
        </w:rPr>
      </w:pPr>
      <w:r w:rsidRPr="000D0B7D">
        <w:rPr>
          <w:rFonts w:ascii="Calibri" w:eastAsia="Arial" w:hAnsi="Calibri" w:cs="Calibri"/>
          <w:b/>
        </w:rPr>
        <w:t>Attachment C- Assurance regarding Debarment, Suspension and other Responsibility Matters.</w:t>
      </w:r>
    </w:p>
    <w:p w14:paraId="6EBB13E9" w14:textId="77777777" w:rsidR="000D0B7D" w:rsidRPr="000D0B7D" w:rsidRDefault="000D0B7D" w:rsidP="000D0B7D">
      <w:pPr>
        <w:widowControl w:val="0"/>
        <w:numPr>
          <w:ilvl w:val="0"/>
          <w:numId w:val="51"/>
        </w:numPr>
        <w:tabs>
          <w:tab w:val="right" w:leader="dot" w:pos="10350"/>
        </w:tabs>
        <w:autoSpaceDE w:val="0"/>
        <w:autoSpaceDN w:val="0"/>
        <w:spacing w:after="0" w:line="240" w:lineRule="auto"/>
        <w:jc w:val="both"/>
        <w:rPr>
          <w:rFonts w:ascii="Calibri" w:eastAsia="Arial" w:hAnsi="Calibri" w:cs="Calibri"/>
          <w:b/>
        </w:rPr>
      </w:pPr>
      <w:r w:rsidRPr="000D0B7D">
        <w:rPr>
          <w:rFonts w:ascii="Calibri" w:eastAsia="Arial" w:hAnsi="Calibri" w:cs="Calibri"/>
          <w:b/>
        </w:rPr>
        <w:t>Attachment E- Requirement for Written Subcontracts</w:t>
      </w:r>
    </w:p>
    <w:p w14:paraId="19F7BD9E" w14:textId="77777777" w:rsidR="000D0B7D" w:rsidRPr="000D0B7D" w:rsidRDefault="000D0B7D" w:rsidP="000D0B7D">
      <w:pPr>
        <w:widowControl w:val="0"/>
        <w:numPr>
          <w:ilvl w:val="0"/>
          <w:numId w:val="51"/>
        </w:numPr>
        <w:tabs>
          <w:tab w:val="right" w:leader="dot" w:pos="10350"/>
        </w:tabs>
        <w:autoSpaceDE w:val="0"/>
        <w:autoSpaceDN w:val="0"/>
        <w:spacing w:after="0" w:line="240" w:lineRule="auto"/>
        <w:jc w:val="both"/>
        <w:rPr>
          <w:rFonts w:ascii="Calibri" w:eastAsia="Arial" w:hAnsi="Calibri" w:cs="Calibri"/>
          <w:b/>
        </w:rPr>
      </w:pPr>
      <w:r w:rsidRPr="000D0B7D">
        <w:rPr>
          <w:rFonts w:ascii="Calibri" w:eastAsia="Arial" w:hAnsi="Calibri" w:cs="Calibri"/>
          <w:b/>
        </w:rPr>
        <w:t xml:space="preserve">Attachment F- Prohibition on Diversity, Equity, and Inclusion (DEI) Programs </w:t>
      </w:r>
    </w:p>
    <w:p w14:paraId="5032267F" w14:textId="77777777" w:rsidR="000D0B7D" w:rsidRPr="000D0B7D" w:rsidRDefault="000D0B7D" w:rsidP="000D0B7D">
      <w:pPr>
        <w:widowControl w:val="0"/>
        <w:tabs>
          <w:tab w:val="right" w:leader="dot" w:pos="10350"/>
        </w:tabs>
        <w:spacing w:after="0" w:line="240" w:lineRule="auto"/>
        <w:ind w:left="720"/>
        <w:jc w:val="both"/>
        <w:rPr>
          <w:rFonts w:ascii="Calibri" w:eastAsia="Arial" w:hAnsi="Calibri" w:cs="Calibri"/>
          <w:b/>
        </w:rPr>
      </w:pPr>
    </w:p>
    <w:p w14:paraId="2EFBB6A5" w14:textId="77777777" w:rsidR="000D0B7D" w:rsidRPr="000D0B7D" w:rsidRDefault="000D0B7D" w:rsidP="000D0B7D">
      <w:pPr>
        <w:widowControl w:val="0"/>
        <w:autoSpaceDE w:val="0"/>
        <w:autoSpaceDN w:val="0"/>
        <w:spacing w:after="0" w:line="240" w:lineRule="auto"/>
        <w:ind w:right="90"/>
        <w:jc w:val="both"/>
        <w:rPr>
          <w:rFonts w:ascii="Calibri" w:eastAsia="Arial" w:hAnsi="Calibri" w:cs="Calibri"/>
          <w:b/>
        </w:rPr>
      </w:pPr>
      <w:r w:rsidRPr="000D0B7D">
        <w:rPr>
          <w:rFonts w:ascii="Arial" w:eastAsia="Arial" w:hAnsi="Arial" w:cs="Arial"/>
          <w:b/>
        </w:rPr>
        <w:t>N</w:t>
      </w:r>
      <w:r w:rsidRPr="000D0B7D">
        <w:rPr>
          <w:rFonts w:ascii="Calibri" w:eastAsia="Arial" w:hAnsi="Calibri" w:cs="Calibri"/>
          <w:b/>
        </w:rPr>
        <w:t xml:space="preserve">ote: </w:t>
      </w:r>
      <w:r w:rsidRPr="000D0B7D">
        <w:rPr>
          <w:rFonts w:ascii="Calibri" w:eastAsia="Arial" w:hAnsi="Calibri" w:cs="Calibri"/>
          <w:bCs/>
        </w:rPr>
        <w:t xml:space="preserve">The solicitation Statistic Form is a federal requirement (49 CFR 26.11) to collect statistical data of </w:t>
      </w:r>
      <w:r w:rsidRPr="000D0B7D">
        <w:rPr>
          <w:rFonts w:ascii="Calibri" w:eastAsia="Arial" w:hAnsi="Calibri" w:cs="Calibri"/>
          <w:b/>
        </w:rPr>
        <w:t>ALL</w:t>
      </w:r>
      <w:r w:rsidRPr="000D0B7D">
        <w:rPr>
          <w:rFonts w:ascii="Calibri" w:eastAsia="Arial" w:hAnsi="Calibri" w:cs="Calibri"/>
          <w:bCs/>
        </w:rPr>
        <w:t xml:space="preserve"> bidders/proposers on federally assisted projects. This information is required for prime bidders and </w:t>
      </w:r>
      <w:r w:rsidRPr="000D0B7D">
        <w:rPr>
          <w:rFonts w:ascii="Calibri" w:eastAsia="Arial" w:hAnsi="Calibri" w:cs="Calibri"/>
          <w:b/>
        </w:rPr>
        <w:t>ANY SUBCONTRACTOR</w:t>
      </w:r>
      <w:r w:rsidRPr="000D0B7D">
        <w:rPr>
          <w:rFonts w:ascii="Calibri" w:eastAsia="Arial" w:hAnsi="Calibri" w:cs="Calibri"/>
          <w:bCs/>
        </w:rPr>
        <w:t xml:space="preserve"> that is a part of your bid to UTA. Return the form from each proposer</w:t>
      </w:r>
      <w:r w:rsidRPr="000D0B7D">
        <w:rPr>
          <w:rFonts w:ascii="Calibri" w:eastAsia="Arial" w:hAnsi="Calibri" w:cs="Calibri"/>
          <w:b/>
        </w:rPr>
        <w:t xml:space="preserve"> </w:t>
      </w:r>
      <w:r w:rsidRPr="000D0B7D">
        <w:rPr>
          <w:rFonts w:ascii="Calibri" w:eastAsia="Arial" w:hAnsi="Calibri" w:cs="Calibri"/>
          <w:b/>
          <w:u w:val="single"/>
        </w:rPr>
        <w:t>with your bid package</w:t>
      </w:r>
      <w:r w:rsidRPr="000D0B7D">
        <w:rPr>
          <w:rFonts w:ascii="Calibri" w:eastAsia="Arial" w:hAnsi="Calibri" w:cs="Calibri"/>
          <w:b/>
        </w:rPr>
        <w:t xml:space="preserve">. </w:t>
      </w:r>
    </w:p>
    <w:p w14:paraId="099AAFFC" w14:textId="77777777" w:rsidR="000D0B7D" w:rsidRPr="000D0B7D" w:rsidRDefault="000D0B7D" w:rsidP="000D0B7D">
      <w:pPr>
        <w:spacing w:after="0" w:line="240" w:lineRule="auto"/>
        <w:ind w:right="90"/>
        <w:jc w:val="both"/>
        <w:textAlignment w:val="baseline"/>
        <w:rPr>
          <w:rFonts w:ascii="Calibri" w:eastAsia="Times New Roman" w:hAnsi="Calibri" w:cs="Calibri"/>
          <w:b/>
          <w:bCs/>
        </w:rPr>
      </w:pPr>
      <w:r w:rsidRPr="000D0B7D">
        <w:rPr>
          <w:rFonts w:ascii="Calibri" w:eastAsia="Times New Roman" w:hAnsi="Calibri" w:cs="Calibri"/>
          <w:b/>
          <w:bCs/>
        </w:rPr>
        <w:t xml:space="preserve">               </w:t>
      </w:r>
    </w:p>
    <w:p w14:paraId="0E5E1A6F" w14:textId="77777777" w:rsidR="000D0B7D" w:rsidRPr="000D0B7D" w:rsidRDefault="000D0B7D" w:rsidP="000D0B7D">
      <w:pPr>
        <w:widowControl w:val="0"/>
        <w:tabs>
          <w:tab w:val="right" w:leader="dot" w:pos="10350"/>
        </w:tabs>
        <w:autoSpaceDE w:val="0"/>
        <w:autoSpaceDN w:val="0"/>
        <w:spacing w:after="0" w:line="240" w:lineRule="auto"/>
        <w:ind w:right="90"/>
        <w:jc w:val="both"/>
        <w:rPr>
          <w:rFonts w:ascii="Calibri" w:eastAsia="Arial" w:hAnsi="Calibri" w:cs="Calibri"/>
        </w:rPr>
      </w:pPr>
    </w:p>
    <w:p w14:paraId="4B28DD87" w14:textId="77777777" w:rsidR="000D0B7D" w:rsidRPr="000D0B7D" w:rsidRDefault="000D0B7D" w:rsidP="000D0B7D">
      <w:pPr>
        <w:widowControl w:val="0"/>
        <w:tabs>
          <w:tab w:val="left" w:pos="-1440"/>
          <w:tab w:val="right" w:leader="dot" w:pos="10350"/>
        </w:tabs>
        <w:spacing w:after="0" w:line="240" w:lineRule="auto"/>
        <w:ind w:left="90" w:right="90"/>
        <w:jc w:val="both"/>
        <w:outlineLvl w:val="0"/>
        <w:rPr>
          <w:rFonts w:ascii="Calibri" w:eastAsia="Times New Roman" w:hAnsi="Calibri" w:cs="Calibri"/>
          <w:snapToGrid w:val="0"/>
        </w:rPr>
      </w:pPr>
      <w:r w:rsidRPr="000D0B7D">
        <w:rPr>
          <w:rFonts w:ascii="Calibri" w:eastAsia="Times New Roman" w:hAnsi="Calibri" w:cs="Calibri"/>
          <w:snapToGrid w:val="0"/>
        </w:rPr>
        <w:t xml:space="preserve">      1. Prompt payment..  The Contractor will pay all subcontractors for satisfactory performance of their contracts no later than thirty (30) days from receipt of each payment the Authority makes to Contractor.</w:t>
      </w:r>
    </w:p>
    <w:p w14:paraId="79C76FA3" w14:textId="77777777" w:rsidR="000D0B7D" w:rsidRPr="000D0B7D" w:rsidRDefault="000D0B7D" w:rsidP="000D0B7D">
      <w:pPr>
        <w:widowControl w:val="0"/>
        <w:tabs>
          <w:tab w:val="right" w:leader="dot" w:pos="10350"/>
        </w:tabs>
        <w:autoSpaceDE w:val="0"/>
        <w:autoSpaceDN w:val="0"/>
        <w:spacing w:after="0" w:line="240" w:lineRule="auto"/>
        <w:ind w:right="90"/>
        <w:jc w:val="both"/>
        <w:rPr>
          <w:rFonts w:ascii="Calibri" w:eastAsia="Arial" w:hAnsi="Calibri" w:cs="Calibri"/>
        </w:rPr>
      </w:pPr>
    </w:p>
    <w:p w14:paraId="7312BA1F" w14:textId="77777777" w:rsidR="000D0B7D" w:rsidRPr="000D0B7D" w:rsidRDefault="000D0B7D" w:rsidP="000D0B7D">
      <w:pPr>
        <w:widowControl w:val="0"/>
        <w:numPr>
          <w:ilvl w:val="0"/>
          <w:numId w:val="53"/>
        </w:numPr>
        <w:tabs>
          <w:tab w:val="right" w:leader="dot" w:pos="10350"/>
        </w:tabs>
        <w:autoSpaceDE w:val="0"/>
        <w:autoSpaceDN w:val="0"/>
        <w:spacing w:after="0" w:line="240" w:lineRule="auto"/>
        <w:ind w:right="90"/>
        <w:jc w:val="both"/>
        <w:rPr>
          <w:rFonts w:ascii="Calibri" w:eastAsia="Arial" w:hAnsi="Calibri" w:cs="Calibri"/>
        </w:rPr>
      </w:pPr>
      <w:r w:rsidRPr="000D0B7D">
        <w:rPr>
          <w:rFonts w:ascii="Calibri" w:eastAsia="Arial" w:hAnsi="Calibri" w:cs="Calibri"/>
        </w:rPr>
        <w:t xml:space="preserve">Contractor will return retainage payments to the subcontractor within thirty (30) days after the subcontractor’s work is satisfactorily completed, unless Contractor has received its retention proceeds from the Authority, then the preceding paragraph will apply. The prime contractor cannot withhold retainage past 30 days. </w:t>
      </w:r>
    </w:p>
    <w:p w14:paraId="307B257C" w14:textId="77777777" w:rsidR="000D0B7D" w:rsidRPr="000D0B7D" w:rsidRDefault="000D0B7D" w:rsidP="000D0B7D">
      <w:pPr>
        <w:widowControl w:val="0"/>
        <w:tabs>
          <w:tab w:val="right" w:leader="dot" w:pos="10350"/>
        </w:tabs>
        <w:autoSpaceDE w:val="0"/>
        <w:autoSpaceDN w:val="0"/>
        <w:spacing w:after="0" w:line="240" w:lineRule="auto"/>
        <w:ind w:left="720" w:right="90"/>
        <w:jc w:val="both"/>
        <w:rPr>
          <w:rFonts w:ascii="Calibri" w:eastAsia="Arial" w:hAnsi="Calibri" w:cs="Calibri"/>
        </w:rPr>
      </w:pPr>
    </w:p>
    <w:p w14:paraId="7F59C103" w14:textId="77777777" w:rsidR="000D0B7D" w:rsidRPr="000D0B7D" w:rsidRDefault="000D0B7D" w:rsidP="000D0B7D">
      <w:pPr>
        <w:widowControl w:val="0"/>
        <w:numPr>
          <w:ilvl w:val="0"/>
          <w:numId w:val="53"/>
        </w:numPr>
        <w:tabs>
          <w:tab w:val="right" w:leader="dot" w:pos="10350"/>
        </w:tabs>
        <w:autoSpaceDE w:val="0"/>
        <w:autoSpaceDN w:val="0"/>
        <w:spacing w:after="0" w:line="240" w:lineRule="auto"/>
        <w:ind w:right="90"/>
        <w:jc w:val="both"/>
        <w:rPr>
          <w:rFonts w:ascii="Calibri" w:eastAsia="Arial" w:hAnsi="Calibri" w:cs="Calibri"/>
        </w:rPr>
      </w:pPr>
      <w:r w:rsidRPr="000D0B7D">
        <w:rPr>
          <w:rFonts w:ascii="Calibri" w:eastAsia="Arial" w:hAnsi="Calibri" w:cs="Calibri"/>
        </w:rPr>
        <w:lastRenderedPageBreak/>
        <w:t>If the Authority determines that appropriate payments have not been made by Contractor to its subcontractors, the Authority will give written notice to Contractor that it has breached the contract.  If Contractor fails to immediately correct the breach, the Authority may elect to withhold from future payments due Contractor monies sufficient to pay the outstanding amounts due subcontractors.  Contractor will be responsible for paying interest at the statutory rate on the amounts it owes subcontractors for amounts not paid when originally due.  Repeated or continued failure by Contractor to make appropriate payments to subcontractors will be a material breach of the contract and may result in termination of the contract and denial of future opportunities to bid on the Authority’s projects.</w:t>
      </w:r>
    </w:p>
    <w:p w14:paraId="314E8E6C" w14:textId="77777777" w:rsidR="000D0B7D" w:rsidRPr="000D0B7D" w:rsidRDefault="000D0B7D" w:rsidP="000D0B7D">
      <w:pPr>
        <w:widowControl w:val="0"/>
        <w:tabs>
          <w:tab w:val="right" w:leader="dot" w:pos="10350"/>
        </w:tabs>
        <w:autoSpaceDE w:val="0"/>
        <w:autoSpaceDN w:val="0"/>
        <w:spacing w:after="0" w:line="240" w:lineRule="auto"/>
        <w:ind w:right="90"/>
        <w:jc w:val="both"/>
        <w:rPr>
          <w:rFonts w:ascii="Calibri" w:eastAsia="Arial" w:hAnsi="Calibri" w:cs="Calibri"/>
        </w:rPr>
      </w:pPr>
    </w:p>
    <w:p w14:paraId="2DBA824D" w14:textId="77777777" w:rsidR="000D0B7D" w:rsidRPr="000D0B7D" w:rsidRDefault="000D0B7D" w:rsidP="000D0B7D">
      <w:pPr>
        <w:widowControl w:val="0"/>
        <w:numPr>
          <w:ilvl w:val="0"/>
          <w:numId w:val="53"/>
        </w:numPr>
        <w:tabs>
          <w:tab w:val="left" w:pos="-1440"/>
          <w:tab w:val="right" w:leader="dot" w:pos="10350"/>
        </w:tabs>
        <w:autoSpaceDE w:val="0"/>
        <w:autoSpaceDN w:val="0"/>
        <w:spacing w:after="0" w:line="240" w:lineRule="auto"/>
        <w:ind w:right="90"/>
        <w:jc w:val="both"/>
        <w:outlineLvl w:val="0"/>
        <w:rPr>
          <w:rFonts w:ascii="Times New Roman" w:eastAsia="Times New Roman" w:hAnsi="Times New Roman" w:cs="Times New Roman"/>
          <w:snapToGrid w:val="0"/>
          <w:sz w:val="24"/>
          <w:szCs w:val="20"/>
        </w:rPr>
      </w:pPr>
      <w:r w:rsidRPr="000D0B7D">
        <w:rPr>
          <w:rFonts w:ascii="Calibri" w:eastAsia="Times New Roman" w:hAnsi="Calibri" w:cs="Calibri"/>
          <w:snapToGrid w:val="0"/>
        </w:rPr>
        <w:t>The Contractor will maintain those records and documents for three (3) years following performance of the contract which indicate compliance with these  requirements.  These records and documents, or copies thereof, will be made available at reasonable times and places for inspection by any authorized representative of the Authority and will be submitted to the Authority upon request; together with any other compliance information which such representative may require</w:t>
      </w:r>
      <w:r w:rsidRPr="000D0B7D">
        <w:rPr>
          <w:rFonts w:ascii="Times New Roman" w:eastAsia="Times New Roman" w:hAnsi="Times New Roman" w:cs="Times New Roman"/>
          <w:snapToGrid w:val="0"/>
        </w:rPr>
        <w:t>.</w:t>
      </w:r>
    </w:p>
    <w:p w14:paraId="67259F3C" w14:textId="77777777" w:rsidR="000D0B7D" w:rsidRPr="000D0B7D" w:rsidRDefault="000D0B7D" w:rsidP="000D0B7D">
      <w:pPr>
        <w:widowControl w:val="0"/>
        <w:tabs>
          <w:tab w:val="right" w:leader="dot" w:pos="10350"/>
        </w:tabs>
        <w:spacing w:after="0" w:line="240" w:lineRule="auto"/>
        <w:ind w:left="720"/>
        <w:jc w:val="both"/>
        <w:rPr>
          <w:rFonts w:ascii="Calibri" w:eastAsia="Arial" w:hAnsi="Calibri" w:cs="Calibri"/>
          <w:b/>
        </w:rPr>
      </w:pPr>
    </w:p>
    <w:p w14:paraId="295AA3C7" w14:textId="77777777" w:rsidR="000D0B7D" w:rsidRPr="000D0B7D" w:rsidRDefault="000D0B7D" w:rsidP="000D0B7D">
      <w:pPr>
        <w:widowControl w:val="0"/>
        <w:autoSpaceDE w:val="0"/>
        <w:autoSpaceDN w:val="0"/>
        <w:spacing w:after="0" w:line="240" w:lineRule="auto"/>
        <w:rPr>
          <w:rFonts w:ascii="Calibri" w:eastAsia="Arial" w:hAnsi="Calibri" w:cs="Calibri"/>
          <w:b/>
        </w:rPr>
      </w:pPr>
      <w:r w:rsidRPr="000D0B7D">
        <w:rPr>
          <w:rFonts w:ascii="Calibri" w:eastAsia="Arial" w:hAnsi="Calibri" w:cs="Calibri"/>
          <w:b/>
        </w:rPr>
        <w:br w:type="page"/>
      </w:r>
    </w:p>
    <w:p w14:paraId="1549E11D"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r w:rsidRPr="000D0B7D">
        <w:rPr>
          <w:rFonts w:ascii="Calibri" w:eastAsia="Arial" w:hAnsi="Calibri" w:cs="Calibri"/>
          <w:b/>
          <w:bCs/>
        </w:rPr>
        <w:lastRenderedPageBreak/>
        <w:t>ATTACHMENT A:</w:t>
      </w:r>
    </w:p>
    <w:p w14:paraId="4E4DC484"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p>
    <w:p w14:paraId="1878D186"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r w:rsidRPr="000D0B7D">
        <w:rPr>
          <w:rFonts w:ascii="Calibri" w:eastAsia="Arial" w:hAnsi="Calibri" w:cs="Calibri"/>
          <w:b/>
          <w:bCs/>
        </w:rPr>
        <w:t>EQUAL EMPLOYMENT OPPORTUNITY STATEMENT</w:t>
      </w:r>
    </w:p>
    <w:p w14:paraId="6E0AC5C9"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p>
    <w:p w14:paraId="2E52B47F"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r w:rsidRPr="000D0B7D">
        <w:rPr>
          <w:rFonts w:ascii="Calibri" w:eastAsia="Arial" w:hAnsi="Calibri" w:cs="Calibri"/>
          <w:b/>
          <w:u w:val="single"/>
        </w:rPr>
        <w:t>(To be submitted with Bid or Proposal)</w:t>
      </w:r>
    </w:p>
    <w:p w14:paraId="35E32502"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p>
    <w:p w14:paraId="660F9265"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7E701045"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r w:rsidRPr="000D0B7D">
        <w:rPr>
          <w:rFonts w:ascii="Calibri" w:eastAsia="Arial" w:hAnsi="Calibri" w:cs="Calibri"/>
        </w:rPr>
        <w:tab/>
        <w:t>The undersigned states on behalf of the Bidder / Proposer   ____________________________________.</w:t>
      </w:r>
    </w:p>
    <w:p w14:paraId="2C2D1044"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57D5DB71" w14:textId="77777777" w:rsidR="000D0B7D" w:rsidRPr="000D0B7D" w:rsidRDefault="000D0B7D" w:rsidP="000D0B7D">
      <w:pPr>
        <w:widowControl w:val="0"/>
        <w:autoSpaceDE w:val="0"/>
        <w:autoSpaceDN w:val="0"/>
        <w:spacing w:after="0" w:line="240" w:lineRule="auto"/>
        <w:ind w:left="360" w:hanging="360"/>
        <w:rPr>
          <w:rFonts w:ascii="Calibri" w:eastAsia="Arial" w:hAnsi="Calibri" w:cs="Calibri"/>
        </w:rPr>
      </w:pPr>
      <w:r w:rsidRPr="000D0B7D">
        <w:rPr>
          <w:rFonts w:ascii="Calibri" w:eastAsia="Arial" w:hAnsi="Calibri" w:cs="Calibri"/>
        </w:rPr>
        <w:t>A.</w:t>
      </w:r>
      <w:r w:rsidRPr="000D0B7D">
        <w:rPr>
          <w:rFonts w:ascii="Calibri" w:eastAsia="Arial" w:hAnsi="Calibri" w:cs="Calibri"/>
        </w:rPr>
        <w:tab/>
        <w:t>The Bidder / Proposer has given or will give, prior to the commencement of an approved UTA project, notice to all pertinent personnel, i.e., managers, supervisors, employees, unions, subcontractors, etc. of the Bidder / Proposer EEO policies and procedures and its intent and effort to realize such procedures in connection with the EEO requirements that UTA is required to follow as a Federal Transit Administration Grantee.</w:t>
      </w:r>
    </w:p>
    <w:p w14:paraId="4250569E"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1F17B9B3" w14:textId="77777777" w:rsidR="000D0B7D" w:rsidRPr="000D0B7D" w:rsidRDefault="000D0B7D" w:rsidP="000D0B7D">
      <w:pPr>
        <w:widowControl w:val="0"/>
        <w:autoSpaceDE w:val="0"/>
        <w:autoSpaceDN w:val="0"/>
        <w:spacing w:after="0" w:line="240" w:lineRule="auto"/>
        <w:ind w:left="360" w:hanging="360"/>
        <w:rPr>
          <w:rFonts w:ascii="Calibri" w:eastAsia="Arial" w:hAnsi="Calibri" w:cs="Calibri"/>
        </w:rPr>
      </w:pPr>
      <w:r w:rsidRPr="000D0B7D">
        <w:rPr>
          <w:rFonts w:ascii="Calibri" w:eastAsia="Arial" w:hAnsi="Calibri" w:cs="Calibri"/>
        </w:rPr>
        <w:t>B. Bidder / Proposer designates --</w:t>
      </w:r>
    </w:p>
    <w:p w14:paraId="6C3BDABF"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4F43BF9B"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t>Name__________________________________________</w:t>
      </w:r>
    </w:p>
    <w:p w14:paraId="751A7EA3"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1479318C"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086E84EE"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t>Title___________________________________________</w:t>
      </w:r>
    </w:p>
    <w:p w14:paraId="12EE535D"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5C00D367" w14:textId="77777777" w:rsidR="000D0B7D" w:rsidRPr="000D0B7D" w:rsidRDefault="000D0B7D" w:rsidP="000D0B7D">
      <w:pPr>
        <w:widowControl w:val="0"/>
        <w:autoSpaceDE w:val="0"/>
        <w:autoSpaceDN w:val="0"/>
        <w:spacing w:after="0" w:line="240" w:lineRule="auto"/>
        <w:ind w:left="360" w:hanging="360"/>
        <w:rPr>
          <w:rFonts w:ascii="Calibri" w:eastAsia="Arial" w:hAnsi="Calibri" w:cs="Calibri"/>
        </w:rPr>
      </w:pPr>
      <w:r w:rsidRPr="000D0B7D">
        <w:rPr>
          <w:rFonts w:ascii="Calibri" w:eastAsia="Arial" w:hAnsi="Calibri" w:cs="Calibri"/>
        </w:rPr>
        <w:tab/>
        <w:t>as the person assigned the responsibility for securing compliance with and reporting progress to the Bidders and UTA's Civil Rights Office on all EEO efforts initiated and taken.</w:t>
      </w:r>
    </w:p>
    <w:p w14:paraId="26BAEE3C"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6C524923" w14:textId="77777777" w:rsidR="000D0B7D" w:rsidRPr="000D0B7D" w:rsidRDefault="000D0B7D" w:rsidP="000D0B7D">
      <w:pPr>
        <w:widowControl w:val="0"/>
        <w:autoSpaceDE w:val="0"/>
        <w:autoSpaceDN w:val="0"/>
        <w:spacing w:after="0" w:line="240" w:lineRule="auto"/>
        <w:ind w:left="360" w:hanging="360"/>
        <w:rPr>
          <w:rFonts w:ascii="Calibri" w:eastAsia="Arial" w:hAnsi="Calibri" w:cs="Calibri"/>
        </w:rPr>
      </w:pPr>
      <w:r w:rsidRPr="000D0B7D">
        <w:rPr>
          <w:rFonts w:ascii="Calibri" w:eastAsia="Arial" w:hAnsi="Calibri" w:cs="Calibri"/>
        </w:rPr>
        <w:t xml:space="preserve">C. </w:t>
      </w:r>
      <w:r w:rsidRPr="000D0B7D">
        <w:rPr>
          <w:rFonts w:ascii="Calibri" w:eastAsia="Arial" w:hAnsi="Calibri" w:cs="Calibri"/>
        </w:rPr>
        <w:tab/>
        <w:t>Bidder / Proposer will cooperate fully with UTA and ensure equal employment opportunity to the maximum extent possible during the term of this contract. If the Bidder / Proposer employs 50 or more persons and or will be entering into a contract hereunder in an amount of $50,000 or more, then an EEO Plan for employment of minorities and women must be submitted. UTA will further be kept fully informed of any refusals by unions or others to cooperate with UTA's and the Bidder / Proposer EEO requirements.</w:t>
      </w:r>
    </w:p>
    <w:p w14:paraId="2BCCBFA6"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1BEC0B5D" w14:textId="77777777" w:rsid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Date: ______________________________</w:t>
      </w:r>
    </w:p>
    <w:p w14:paraId="6F732233" w14:textId="77777777" w:rsidR="00E32A18" w:rsidRPr="000D0B7D" w:rsidRDefault="00E32A18" w:rsidP="000D0B7D">
      <w:pPr>
        <w:widowControl w:val="0"/>
        <w:autoSpaceDE w:val="0"/>
        <w:autoSpaceDN w:val="0"/>
        <w:spacing w:after="0" w:line="240" w:lineRule="auto"/>
        <w:ind w:left="5040" w:hanging="360"/>
        <w:rPr>
          <w:rFonts w:ascii="Calibri" w:eastAsia="Arial" w:hAnsi="Calibri" w:cs="Calibri"/>
        </w:rPr>
      </w:pPr>
    </w:p>
    <w:p w14:paraId="497C9F6A"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4CFC7AED" w14:textId="77777777" w:rsid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Signature: __________________________</w:t>
      </w:r>
    </w:p>
    <w:p w14:paraId="5D640D03" w14:textId="77777777" w:rsidR="00E32A18" w:rsidRPr="000D0B7D" w:rsidRDefault="00E32A18" w:rsidP="000D0B7D">
      <w:pPr>
        <w:widowControl w:val="0"/>
        <w:autoSpaceDE w:val="0"/>
        <w:autoSpaceDN w:val="0"/>
        <w:spacing w:after="0" w:line="240" w:lineRule="auto"/>
        <w:ind w:left="5040" w:hanging="360"/>
        <w:rPr>
          <w:rFonts w:ascii="Calibri" w:eastAsia="Arial" w:hAnsi="Calibri" w:cs="Calibri"/>
        </w:rPr>
      </w:pPr>
    </w:p>
    <w:p w14:paraId="0D04B2A3"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0845D735" w14:textId="77777777" w:rsid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Printed Name: _______________________</w:t>
      </w:r>
    </w:p>
    <w:p w14:paraId="4F400CEE" w14:textId="77777777" w:rsidR="00E32A18" w:rsidRPr="000D0B7D" w:rsidRDefault="00E32A18" w:rsidP="000D0B7D">
      <w:pPr>
        <w:widowControl w:val="0"/>
        <w:autoSpaceDE w:val="0"/>
        <w:autoSpaceDN w:val="0"/>
        <w:spacing w:after="0" w:line="240" w:lineRule="auto"/>
        <w:ind w:left="5040" w:hanging="360"/>
        <w:rPr>
          <w:rFonts w:ascii="Calibri" w:eastAsia="Arial" w:hAnsi="Calibri" w:cs="Calibri"/>
        </w:rPr>
      </w:pPr>
    </w:p>
    <w:p w14:paraId="7A5DC45F" w14:textId="77777777" w:rsidR="000D0B7D" w:rsidRPr="000D0B7D" w:rsidRDefault="000D0B7D" w:rsidP="000D0B7D">
      <w:pPr>
        <w:widowControl w:val="0"/>
        <w:autoSpaceDE w:val="0"/>
        <w:autoSpaceDN w:val="0"/>
        <w:spacing w:after="0" w:line="240" w:lineRule="auto"/>
        <w:ind w:left="4320" w:hanging="360"/>
        <w:rPr>
          <w:rFonts w:ascii="Calibri" w:eastAsia="Arial" w:hAnsi="Calibri" w:cs="Calibri"/>
        </w:rPr>
      </w:pPr>
    </w:p>
    <w:p w14:paraId="7A437296" w14:textId="77777777" w:rsid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Title: ______________________________</w:t>
      </w:r>
    </w:p>
    <w:p w14:paraId="26D74BBD" w14:textId="77777777" w:rsidR="00E32A18" w:rsidRPr="000D0B7D" w:rsidRDefault="00E32A18" w:rsidP="000D0B7D">
      <w:pPr>
        <w:widowControl w:val="0"/>
        <w:autoSpaceDE w:val="0"/>
        <w:autoSpaceDN w:val="0"/>
        <w:spacing w:after="0" w:line="240" w:lineRule="auto"/>
        <w:ind w:left="5040" w:hanging="360"/>
        <w:rPr>
          <w:rFonts w:ascii="Calibri" w:eastAsia="Arial" w:hAnsi="Calibri" w:cs="Calibri"/>
        </w:rPr>
      </w:pPr>
    </w:p>
    <w:p w14:paraId="088FCAEC" w14:textId="77777777" w:rsidR="000D0B7D" w:rsidRPr="000D0B7D" w:rsidRDefault="000D0B7D" w:rsidP="000D0B7D">
      <w:pPr>
        <w:widowControl w:val="0"/>
        <w:autoSpaceDE w:val="0"/>
        <w:autoSpaceDN w:val="0"/>
        <w:spacing w:after="0" w:line="240" w:lineRule="auto"/>
        <w:ind w:left="4320" w:hanging="360"/>
        <w:rPr>
          <w:rFonts w:ascii="Calibri" w:eastAsia="Arial" w:hAnsi="Calibri" w:cs="Calibri"/>
        </w:rPr>
      </w:pPr>
    </w:p>
    <w:p w14:paraId="0F687EE7" w14:textId="77777777" w:rsid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Phone Number: ______________________</w:t>
      </w:r>
    </w:p>
    <w:p w14:paraId="7ABB4E0B" w14:textId="77777777" w:rsidR="00E32A18" w:rsidRPr="000D0B7D" w:rsidRDefault="00E32A18" w:rsidP="000D0B7D">
      <w:pPr>
        <w:widowControl w:val="0"/>
        <w:autoSpaceDE w:val="0"/>
        <w:autoSpaceDN w:val="0"/>
        <w:spacing w:after="0" w:line="240" w:lineRule="auto"/>
        <w:ind w:left="5040" w:hanging="360"/>
        <w:rPr>
          <w:rFonts w:ascii="Calibri" w:eastAsia="Arial" w:hAnsi="Calibri" w:cs="Calibri"/>
        </w:rPr>
      </w:pPr>
    </w:p>
    <w:p w14:paraId="36D91C1D" w14:textId="77777777" w:rsidR="000D0B7D" w:rsidRPr="000D0B7D" w:rsidRDefault="000D0B7D" w:rsidP="000D0B7D">
      <w:pPr>
        <w:widowControl w:val="0"/>
        <w:autoSpaceDE w:val="0"/>
        <w:autoSpaceDN w:val="0"/>
        <w:spacing w:after="0" w:line="240" w:lineRule="auto"/>
        <w:ind w:hanging="360"/>
        <w:rPr>
          <w:rFonts w:ascii="Calibri" w:eastAsia="Arial" w:hAnsi="Calibri" w:cs="Calibri"/>
        </w:rPr>
      </w:pPr>
    </w:p>
    <w:p w14:paraId="42186737" w14:textId="77777777" w:rsidR="000D0B7D" w:rsidRPr="000D0B7D" w:rsidRDefault="000D0B7D" w:rsidP="000D0B7D">
      <w:pPr>
        <w:widowControl w:val="0"/>
        <w:autoSpaceDE w:val="0"/>
        <w:autoSpaceDN w:val="0"/>
        <w:spacing w:after="0" w:line="240" w:lineRule="auto"/>
        <w:ind w:left="5040" w:hanging="360"/>
        <w:rPr>
          <w:rFonts w:ascii="Calibri" w:eastAsia="Arial" w:hAnsi="Calibri" w:cs="Calibri"/>
        </w:rPr>
      </w:pPr>
      <w:r w:rsidRPr="000D0B7D">
        <w:rPr>
          <w:rFonts w:ascii="Calibri" w:eastAsia="Arial" w:hAnsi="Calibri" w:cs="Calibri"/>
        </w:rPr>
        <w:t>Address: ___________________________</w:t>
      </w:r>
    </w:p>
    <w:p w14:paraId="1C7AD52B" w14:textId="7F73CF0E" w:rsidR="000D0B7D" w:rsidRPr="000D0B7D" w:rsidRDefault="000D0B7D" w:rsidP="00C61399">
      <w:pPr>
        <w:widowControl w:val="0"/>
        <w:spacing w:after="0" w:line="240" w:lineRule="auto"/>
        <w:jc w:val="center"/>
        <w:rPr>
          <w:rFonts w:ascii="Calibri" w:eastAsia="Times New Roman" w:hAnsi="Calibri" w:cs="Calibri"/>
          <w:b/>
          <w:bCs/>
        </w:rPr>
      </w:pPr>
      <w:r w:rsidRPr="000D0B7D">
        <w:rPr>
          <w:rFonts w:ascii="Calibri" w:eastAsia="Times New Roman" w:hAnsi="Calibri" w:cs="Calibri"/>
          <w:b/>
          <w:bCs/>
          <w:smallCaps/>
          <w:snapToGrid w:val="0"/>
        </w:rPr>
        <w:lastRenderedPageBreak/>
        <w:fldChar w:fldCharType="end"/>
      </w:r>
      <w:bookmarkStart w:id="54" w:name="_Hlk221000479"/>
      <w:r w:rsidR="006A1705">
        <w:rPr>
          <w:rFonts w:ascii="Calibri" w:eastAsia="Times New Roman" w:hAnsi="Calibri" w:cs="Calibri"/>
          <w:b/>
          <w:bCs/>
        </w:rPr>
        <w:t>A</w:t>
      </w:r>
      <w:r w:rsidRPr="000D0B7D">
        <w:rPr>
          <w:rFonts w:ascii="Calibri" w:eastAsia="Times New Roman" w:hAnsi="Calibri" w:cs="Calibri"/>
          <w:b/>
          <w:bCs/>
        </w:rPr>
        <w:t>TTACHMENT C</w:t>
      </w:r>
      <w:bookmarkStart w:id="55" w:name="_Toc111533310"/>
      <w:bookmarkStart w:id="56" w:name="_Toc111533395"/>
      <w:r w:rsidRPr="000D0B7D">
        <w:rPr>
          <w:rFonts w:ascii="Calibri" w:eastAsia="Times New Roman" w:hAnsi="Calibri" w:cs="Calibri"/>
          <w:b/>
          <w:bCs/>
        </w:rPr>
        <w:t>:</w:t>
      </w:r>
    </w:p>
    <w:p w14:paraId="2F509216" w14:textId="77777777" w:rsidR="000D0B7D" w:rsidRPr="000D0B7D" w:rsidRDefault="000D0B7D" w:rsidP="000D0B7D">
      <w:pPr>
        <w:widowControl w:val="0"/>
        <w:autoSpaceDE w:val="0"/>
        <w:autoSpaceDN w:val="0"/>
        <w:spacing w:after="0" w:line="240" w:lineRule="auto"/>
        <w:jc w:val="center"/>
        <w:rPr>
          <w:rFonts w:ascii="Calibri" w:eastAsia="Times New Roman" w:hAnsi="Calibri" w:cs="Calibri"/>
          <w:b/>
          <w:bCs/>
        </w:rPr>
      </w:pPr>
    </w:p>
    <w:p w14:paraId="41012A10" w14:textId="77777777" w:rsidR="000D0B7D" w:rsidRPr="000D0B7D" w:rsidRDefault="000D0B7D" w:rsidP="000D0B7D">
      <w:pPr>
        <w:widowControl w:val="0"/>
        <w:tabs>
          <w:tab w:val="left" w:pos="3600"/>
          <w:tab w:val="right" w:leader="dot" w:pos="10350"/>
        </w:tabs>
        <w:autoSpaceDE w:val="0"/>
        <w:autoSpaceDN w:val="0"/>
        <w:spacing w:after="0" w:line="240" w:lineRule="auto"/>
        <w:jc w:val="center"/>
        <w:rPr>
          <w:rFonts w:ascii="Calibri" w:eastAsia="Arial" w:hAnsi="Calibri" w:cs="Calibri"/>
          <w:b/>
          <w:bCs/>
        </w:rPr>
      </w:pPr>
      <w:r w:rsidRPr="000D0B7D">
        <w:rPr>
          <w:rFonts w:ascii="Calibri" w:eastAsia="Arial" w:hAnsi="Calibri" w:cs="Calibri"/>
          <w:b/>
          <w:bCs/>
        </w:rPr>
        <w:t>ASSURANCE REGARDING DEBARMENT, SUSPENSION, INELIGIBILITY OR EXCLUSION</w:t>
      </w:r>
      <w:bookmarkEnd w:id="55"/>
      <w:bookmarkEnd w:id="56"/>
    </w:p>
    <w:p w14:paraId="64B77A02" w14:textId="77777777" w:rsidR="000D0B7D" w:rsidRPr="000D0B7D" w:rsidRDefault="000D0B7D" w:rsidP="000D0B7D">
      <w:pPr>
        <w:widowControl w:val="0"/>
        <w:tabs>
          <w:tab w:val="left" w:pos="3600"/>
          <w:tab w:val="right" w:leader="dot" w:pos="10350"/>
        </w:tabs>
        <w:autoSpaceDE w:val="0"/>
        <w:autoSpaceDN w:val="0"/>
        <w:spacing w:after="0" w:line="240" w:lineRule="auto"/>
        <w:jc w:val="center"/>
        <w:rPr>
          <w:rFonts w:ascii="Calibri" w:eastAsia="Arial" w:hAnsi="Calibri" w:cs="Calibri"/>
          <w:b/>
          <w:bCs/>
        </w:rPr>
      </w:pPr>
    </w:p>
    <w:p w14:paraId="6DD08287" w14:textId="77777777" w:rsidR="000D0B7D" w:rsidRPr="000D0B7D" w:rsidRDefault="000D0B7D" w:rsidP="000D0B7D">
      <w:pPr>
        <w:widowControl w:val="0"/>
        <w:autoSpaceDE w:val="0"/>
        <w:autoSpaceDN w:val="0"/>
        <w:spacing w:after="0" w:line="240" w:lineRule="auto"/>
        <w:ind w:hanging="360"/>
        <w:jc w:val="center"/>
        <w:rPr>
          <w:rFonts w:ascii="Calibri" w:eastAsia="Arial" w:hAnsi="Calibri" w:cs="Calibri"/>
          <w:b/>
          <w:bCs/>
        </w:rPr>
      </w:pPr>
      <w:r w:rsidRPr="000D0B7D">
        <w:rPr>
          <w:rFonts w:ascii="Calibri" w:eastAsia="Arial" w:hAnsi="Calibri" w:cs="Calibri"/>
          <w:b/>
          <w:u w:val="single"/>
        </w:rPr>
        <w:t>(To be submitted with Bid or Proposal)</w:t>
      </w:r>
    </w:p>
    <w:p w14:paraId="732C7325" w14:textId="77777777" w:rsidR="000D0B7D" w:rsidRPr="000D0B7D" w:rsidRDefault="000D0B7D" w:rsidP="000D0B7D">
      <w:pPr>
        <w:widowControl w:val="0"/>
        <w:tabs>
          <w:tab w:val="left" w:pos="3600"/>
          <w:tab w:val="right" w:leader="dot" w:pos="10350"/>
        </w:tabs>
        <w:autoSpaceDE w:val="0"/>
        <w:autoSpaceDN w:val="0"/>
        <w:spacing w:after="0" w:line="240" w:lineRule="auto"/>
        <w:jc w:val="center"/>
        <w:rPr>
          <w:rFonts w:ascii="Calibri" w:eastAsia="Arial" w:hAnsi="Calibri" w:cs="Calibri"/>
          <w:b/>
          <w:bCs/>
        </w:rPr>
      </w:pPr>
    </w:p>
    <w:p w14:paraId="0B4A4742" w14:textId="77777777" w:rsidR="000D0B7D" w:rsidRPr="000D0B7D" w:rsidRDefault="000D0B7D" w:rsidP="000D0B7D">
      <w:pPr>
        <w:widowControl w:val="0"/>
        <w:tabs>
          <w:tab w:val="left" w:pos="3600"/>
          <w:tab w:val="right" w:leader="dot" w:pos="10350"/>
        </w:tabs>
        <w:autoSpaceDE w:val="0"/>
        <w:autoSpaceDN w:val="0"/>
        <w:spacing w:after="0" w:line="240" w:lineRule="auto"/>
        <w:jc w:val="center"/>
        <w:rPr>
          <w:rFonts w:ascii="Calibri" w:eastAsia="Arial" w:hAnsi="Calibri" w:cs="Calibri"/>
          <w:b/>
          <w:u w:val="single"/>
        </w:rPr>
      </w:pPr>
    </w:p>
    <w:p w14:paraId="3B9C6959" w14:textId="77777777" w:rsidR="000D0B7D" w:rsidRPr="000D0B7D" w:rsidRDefault="000D0B7D" w:rsidP="000D0B7D">
      <w:pPr>
        <w:widowControl w:val="0"/>
        <w:tabs>
          <w:tab w:val="left" w:pos="3600"/>
          <w:tab w:val="right" w:leader="dot" w:pos="10350"/>
        </w:tabs>
        <w:autoSpaceDE w:val="0"/>
        <w:autoSpaceDN w:val="0"/>
        <w:spacing w:after="0" w:line="240" w:lineRule="auto"/>
        <w:jc w:val="center"/>
        <w:rPr>
          <w:rFonts w:ascii="Calibri" w:eastAsia="Arial" w:hAnsi="Calibri" w:cs="Calibri"/>
          <w:b/>
          <w:bCs/>
        </w:rPr>
      </w:pPr>
    </w:p>
    <w:p w14:paraId="7A8241E9" w14:textId="77777777" w:rsidR="000D0B7D" w:rsidRPr="000D0B7D" w:rsidRDefault="000D0B7D" w:rsidP="000D0B7D">
      <w:pPr>
        <w:widowControl w:val="0"/>
        <w:tabs>
          <w:tab w:val="left" w:pos="3600"/>
          <w:tab w:val="right" w:leader="dot" w:pos="10350"/>
        </w:tabs>
        <w:autoSpaceDE w:val="0"/>
        <w:autoSpaceDN w:val="0"/>
        <w:spacing w:after="0" w:line="240" w:lineRule="auto"/>
        <w:ind w:right="-270"/>
        <w:jc w:val="both"/>
        <w:rPr>
          <w:rFonts w:ascii="Calibri" w:eastAsia="Arial" w:hAnsi="Calibri" w:cs="Calibri"/>
          <w:b/>
          <w:bCs/>
        </w:rPr>
      </w:pPr>
      <w:r w:rsidRPr="000D0B7D">
        <w:rPr>
          <w:rFonts w:ascii="Calibri" w:eastAsia="Arial" w:hAnsi="Calibri" w:cs="Calibri"/>
          <w:b/>
          <w:bCs/>
        </w:rPr>
        <w:t>(For all contracts)</w:t>
      </w:r>
    </w:p>
    <w:p w14:paraId="72278BE4" w14:textId="77777777" w:rsidR="000D0B7D" w:rsidRPr="000D0B7D" w:rsidRDefault="000D0B7D" w:rsidP="000D0B7D">
      <w:pPr>
        <w:widowControl w:val="0"/>
        <w:tabs>
          <w:tab w:val="left" w:pos="3600"/>
          <w:tab w:val="right" w:leader="dot" w:pos="10350"/>
        </w:tabs>
        <w:autoSpaceDE w:val="0"/>
        <w:autoSpaceDN w:val="0"/>
        <w:spacing w:after="0" w:line="240" w:lineRule="auto"/>
        <w:ind w:right="-270"/>
        <w:jc w:val="both"/>
        <w:rPr>
          <w:rFonts w:ascii="Calibri" w:eastAsia="Arial" w:hAnsi="Calibri" w:cs="Calibri"/>
          <w:b/>
          <w:bCs/>
        </w:rPr>
      </w:pPr>
    </w:p>
    <w:p w14:paraId="722E9A98" w14:textId="77777777" w:rsidR="000D0B7D" w:rsidRPr="000D0B7D" w:rsidRDefault="000D0B7D" w:rsidP="000D0B7D">
      <w:pPr>
        <w:widowControl w:val="0"/>
        <w:tabs>
          <w:tab w:val="left" w:pos="3600"/>
          <w:tab w:val="right" w:leader="dot" w:pos="10350"/>
        </w:tabs>
        <w:autoSpaceDE w:val="0"/>
        <w:autoSpaceDN w:val="0"/>
        <w:spacing w:after="0" w:line="240" w:lineRule="auto"/>
        <w:jc w:val="both"/>
        <w:rPr>
          <w:rFonts w:ascii="Calibri" w:eastAsia="Arial" w:hAnsi="Calibri" w:cs="Calibri"/>
        </w:rPr>
      </w:pPr>
      <w:r w:rsidRPr="000D0B7D">
        <w:rPr>
          <w:rFonts w:ascii="Calibri" w:eastAsia="Arial" w:hAnsi="Calibri" w:cs="Calibri"/>
          <w:bCs/>
        </w:rPr>
        <w:t>Bidder / Proposer</w:t>
      </w:r>
      <w:r w:rsidRPr="000D0B7D">
        <w:rPr>
          <w:rFonts w:ascii="Calibri" w:eastAsia="Arial" w:hAnsi="Calibri" w:cs="Calibri"/>
          <w:b/>
        </w:rPr>
        <w:t xml:space="preserve"> </w:t>
      </w:r>
      <w:r w:rsidRPr="000D0B7D">
        <w:rPr>
          <w:rFonts w:ascii="Calibri" w:eastAsia="Arial" w:hAnsi="Calibri" w:cs="Calibri"/>
        </w:rPr>
        <w:t xml:space="preserve">hereby affirms that in accordance with 2 CFR Part 180, Subpart C and 2 CFR Part 1200, neither it, nor any of its principals, nor its lower tier subcontractors, nor their principals are currently debarred, suspended, or otherwise excluded from or ineligible to receive a contract financed by the U.S. Government. </w:t>
      </w:r>
    </w:p>
    <w:p w14:paraId="00EDA14C" w14:textId="77777777" w:rsidR="000D0B7D" w:rsidRPr="000D0B7D" w:rsidRDefault="000D0B7D" w:rsidP="000D0B7D">
      <w:pPr>
        <w:widowControl w:val="0"/>
        <w:tabs>
          <w:tab w:val="left" w:pos="3600"/>
          <w:tab w:val="right" w:leader="dot" w:pos="10350"/>
        </w:tabs>
        <w:autoSpaceDE w:val="0"/>
        <w:autoSpaceDN w:val="0"/>
        <w:spacing w:after="0" w:line="240" w:lineRule="auto"/>
        <w:jc w:val="both"/>
        <w:rPr>
          <w:rFonts w:ascii="Calibri" w:eastAsia="Arial" w:hAnsi="Calibri" w:cs="Calibri"/>
        </w:rPr>
      </w:pPr>
    </w:p>
    <w:p w14:paraId="37519FA0"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firstLine="4770"/>
        <w:rPr>
          <w:rFonts w:ascii="Calibri" w:eastAsia="Arial" w:hAnsi="Calibri" w:cs="Calibri"/>
          <w:u w:val="single"/>
        </w:rPr>
      </w:pPr>
      <w:r w:rsidRPr="000D0B7D">
        <w:rPr>
          <w:rFonts w:ascii="Calibri" w:eastAsia="Arial" w:hAnsi="Calibri" w:cs="Calibri"/>
        </w:rPr>
        <w:t>Date:</w:t>
      </w:r>
      <w:r w:rsidRPr="000D0B7D">
        <w:rPr>
          <w:rFonts w:ascii="Calibri" w:eastAsia="Arial" w:hAnsi="Calibri" w:cs="Calibri"/>
          <w:u w:val="single"/>
        </w:rPr>
        <w:t xml:space="preserve"> ______________________________</w:t>
      </w:r>
    </w:p>
    <w:p w14:paraId="51658DC0"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u w:val="single"/>
        </w:rPr>
      </w:pPr>
    </w:p>
    <w:p w14:paraId="3FFBCEC6"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u w:val="single"/>
        </w:rPr>
      </w:pPr>
    </w:p>
    <w:p w14:paraId="3A385B78"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firstLine="4770"/>
        <w:rPr>
          <w:rFonts w:ascii="Calibri" w:eastAsia="Arial" w:hAnsi="Calibri" w:cs="Calibri"/>
        </w:rPr>
      </w:pPr>
      <w:r w:rsidRPr="000D0B7D">
        <w:rPr>
          <w:rFonts w:ascii="Calibri" w:eastAsia="Arial" w:hAnsi="Calibri" w:cs="Calibri"/>
        </w:rPr>
        <w:t>Signature:</w:t>
      </w:r>
      <w:r w:rsidRPr="000D0B7D">
        <w:rPr>
          <w:rFonts w:ascii="Calibri" w:eastAsia="Arial" w:hAnsi="Calibri" w:cs="Calibri"/>
          <w:u w:val="single"/>
        </w:rPr>
        <w:t xml:space="preserve"> __________________________</w:t>
      </w:r>
    </w:p>
    <w:p w14:paraId="1F19E6C2"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rPr>
      </w:pPr>
    </w:p>
    <w:p w14:paraId="3FB663FD"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rPr>
      </w:pPr>
    </w:p>
    <w:p w14:paraId="5326ADA3"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firstLine="4770"/>
        <w:rPr>
          <w:rFonts w:ascii="Calibri" w:eastAsia="Arial" w:hAnsi="Calibri" w:cs="Calibri"/>
        </w:rPr>
      </w:pPr>
      <w:r w:rsidRPr="000D0B7D">
        <w:rPr>
          <w:rFonts w:ascii="Calibri" w:eastAsia="Arial" w:hAnsi="Calibri" w:cs="Calibri"/>
        </w:rPr>
        <w:t>Printed Name:</w:t>
      </w:r>
      <w:r w:rsidRPr="000D0B7D">
        <w:rPr>
          <w:rFonts w:ascii="Calibri" w:eastAsia="Arial" w:hAnsi="Calibri" w:cs="Calibri"/>
          <w:u w:val="single"/>
        </w:rPr>
        <w:t xml:space="preserve"> _______________________</w:t>
      </w:r>
    </w:p>
    <w:p w14:paraId="0DE0200F"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rPr>
      </w:pPr>
    </w:p>
    <w:p w14:paraId="6A3A8AC1"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rPr>
          <w:rFonts w:ascii="Calibri" w:eastAsia="Arial" w:hAnsi="Calibri" w:cs="Calibri"/>
        </w:rPr>
      </w:pPr>
    </w:p>
    <w:p w14:paraId="62EA0DDD"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firstLine="4770"/>
        <w:rPr>
          <w:rFonts w:ascii="Calibri" w:eastAsia="Arial" w:hAnsi="Calibri" w:cs="Calibri"/>
          <w:u w:val="single"/>
        </w:rPr>
      </w:pPr>
      <w:r w:rsidRPr="000D0B7D">
        <w:rPr>
          <w:rFonts w:ascii="Calibri" w:eastAsia="Arial" w:hAnsi="Calibri" w:cs="Calibri"/>
        </w:rPr>
        <w:t>Title:</w:t>
      </w:r>
      <w:r w:rsidRPr="000D0B7D">
        <w:rPr>
          <w:rFonts w:ascii="Calibri" w:eastAsia="Arial" w:hAnsi="Calibri" w:cs="Calibri"/>
          <w:u w:val="single"/>
        </w:rPr>
        <w:t xml:space="preserve"> ______________________________</w:t>
      </w:r>
    </w:p>
    <w:bookmarkEnd w:id="54"/>
    <w:p w14:paraId="79F41C20" w14:textId="4529634A" w:rsidR="000D0B7D" w:rsidRDefault="000D0B7D" w:rsidP="006A1705">
      <w:pPr>
        <w:widowControl w:val="0"/>
        <w:autoSpaceDE w:val="0"/>
        <w:autoSpaceDN w:val="0"/>
        <w:spacing w:after="0" w:line="240" w:lineRule="auto"/>
        <w:jc w:val="center"/>
        <w:rPr>
          <w:rFonts w:ascii="Arial" w:eastAsia="Arial" w:hAnsi="Arial" w:cs="Arial"/>
          <w:b/>
          <w:bCs/>
          <w:sz w:val="21"/>
        </w:rPr>
      </w:pPr>
      <w:r w:rsidRPr="000D0B7D">
        <w:rPr>
          <w:rFonts w:ascii="Calibri" w:eastAsia="Arial" w:hAnsi="Calibri" w:cs="Calibri"/>
        </w:rPr>
        <w:br w:type="page"/>
      </w:r>
      <w:bookmarkStart w:id="57" w:name="_Toc67997089"/>
      <w:bookmarkStart w:id="58" w:name="_Toc68055599"/>
      <w:bookmarkStart w:id="59" w:name="_Toc68056035"/>
      <w:bookmarkStart w:id="60" w:name="_Toc68056174"/>
      <w:bookmarkStart w:id="61" w:name="_Toc68074414"/>
      <w:bookmarkStart w:id="62" w:name="_Toc68322091"/>
      <w:bookmarkStart w:id="63" w:name="_Toc68322534"/>
      <w:bookmarkStart w:id="64" w:name="_Toc111533314"/>
      <w:bookmarkStart w:id="65" w:name="_Toc307490199"/>
      <w:r w:rsidRPr="000D0B7D">
        <w:rPr>
          <w:rFonts w:ascii="Arial" w:eastAsia="Arial" w:hAnsi="Arial" w:cs="Arial"/>
          <w:b/>
          <w:bCs/>
          <w:sz w:val="21"/>
        </w:rPr>
        <w:lastRenderedPageBreak/>
        <w:t>ATTACHMENT D</w:t>
      </w:r>
      <w:bookmarkStart w:id="66" w:name="_Toc67997090"/>
      <w:bookmarkStart w:id="67" w:name="_Toc68055600"/>
      <w:bookmarkStart w:id="68" w:name="_Toc68056036"/>
      <w:bookmarkStart w:id="69" w:name="_Toc68056175"/>
      <w:bookmarkStart w:id="70" w:name="_Toc68074415"/>
      <w:bookmarkStart w:id="71" w:name="_Toc68322092"/>
      <w:bookmarkStart w:id="72" w:name="_Toc68322535"/>
      <w:bookmarkStart w:id="73" w:name="_Toc111533315"/>
      <w:bookmarkStart w:id="74" w:name="_Toc111533400"/>
      <w:bookmarkEnd w:id="57"/>
      <w:bookmarkEnd w:id="58"/>
      <w:bookmarkEnd w:id="59"/>
      <w:bookmarkEnd w:id="60"/>
      <w:bookmarkEnd w:id="61"/>
      <w:bookmarkEnd w:id="62"/>
      <w:bookmarkEnd w:id="63"/>
      <w:bookmarkEnd w:id="64"/>
      <w:r w:rsidRPr="000D0B7D">
        <w:rPr>
          <w:rFonts w:ascii="Arial" w:eastAsia="Arial" w:hAnsi="Arial" w:cs="Arial"/>
          <w:b/>
          <w:bCs/>
          <w:sz w:val="21"/>
        </w:rPr>
        <w:t>:</w:t>
      </w:r>
    </w:p>
    <w:p w14:paraId="3BDF158C" w14:textId="77777777" w:rsidR="006A1705" w:rsidRPr="006A1705" w:rsidRDefault="006A1705" w:rsidP="006A1705">
      <w:pPr>
        <w:widowControl w:val="0"/>
        <w:autoSpaceDE w:val="0"/>
        <w:autoSpaceDN w:val="0"/>
        <w:spacing w:after="0" w:line="240" w:lineRule="auto"/>
        <w:jc w:val="center"/>
        <w:rPr>
          <w:rFonts w:ascii="Calibri" w:eastAsia="Arial" w:hAnsi="Calibri" w:cs="Calibri"/>
        </w:rPr>
      </w:pPr>
    </w:p>
    <w:p w14:paraId="700789C3" w14:textId="77777777" w:rsidR="000D0B7D" w:rsidRPr="000D0B7D" w:rsidRDefault="000D0B7D" w:rsidP="006A1705">
      <w:pPr>
        <w:widowControl w:val="0"/>
        <w:autoSpaceDE w:val="0"/>
        <w:autoSpaceDN w:val="0"/>
        <w:spacing w:after="0" w:line="240" w:lineRule="auto"/>
        <w:ind w:left="109"/>
        <w:jc w:val="center"/>
        <w:outlineLvl w:val="0"/>
        <w:rPr>
          <w:rFonts w:ascii="Arial" w:eastAsia="Arial" w:hAnsi="Arial" w:cs="Arial"/>
          <w:b/>
          <w:bCs/>
          <w:sz w:val="21"/>
        </w:rPr>
      </w:pPr>
      <w:r w:rsidRPr="000D0B7D">
        <w:rPr>
          <w:rFonts w:ascii="Arial" w:eastAsia="Arial" w:hAnsi="Arial" w:cs="Arial"/>
          <w:b/>
          <w:bCs/>
          <w:sz w:val="21"/>
        </w:rPr>
        <w:t>CERTIFICATION</w:t>
      </w:r>
      <w:bookmarkStart w:id="75" w:name="_Toc67997091"/>
      <w:bookmarkStart w:id="76" w:name="_Toc68055601"/>
      <w:bookmarkStart w:id="77" w:name="_Toc68056037"/>
      <w:bookmarkStart w:id="78" w:name="_Toc68056176"/>
      <w:bookmarkStart w:id="79" w:name="_Toc68074416"/>
      <w:bookmarkStart w:id="80" w:name="_Toc68322093"/>
      <w:bookmarkStart w:id="81" w:name="_Toc68322536"/>
      <w:bookmarkStart w:id="82" w:name="_Toc111533316"/>
      <w:bookmarkStart w:id="83" w:name="_Toc111533401"/>
      <w:bookmarkEnd w:id="66"/>
      <w:bookmarkEnd w:id="67"/>
      <w:bookmarkEnd w:id="68"/>
      <w:bookmarkEnd w:id="69"/>
      <w:bookmarkEnd w:id="70"/>
      <w:bookmarkEnd w:id="71"/>
      <w:bookmarkEnd w:id="72"/>
      <w:bookmarkEnd w:id="73"/>
      <w:bookmarkEnd w:id="74"/>
      <w:r w:rsidRPr="000D0B7D">
        <w:rPr>
          <w:rFonts w:ascii="Arial" w:eastAsia="Arial" w:hAnsi="Arial" w:cs="Arial"/>
          <w:b/>
          <w:bCs/>
          <w:sz w:val="21"/>
        </w:rPr>
        <w:t xml:space="preserve"> OF</w:t>
      </w:r>
      <w:bookmarkStart w:id="84" w:name="_Toc111533317"/>
      <w:bookmarkStart w:id="85" w:name="_Toc111533402"/>
      <w:bookmarkEnd w:id="75"/>
      <w:bookmarkEnd w:id="76"/>
      <w:bookmarkEnd w:id="77"/>
      <w:bookmarkEnd w:id="78"/>
      <w:bookmarkEnd w:id="79"/>
      <w:bookmarkEnd w:id="80"/>
      <w:bookmarkEnd w:id="81"/>
      <w:bookmarkEnd w:id="82"/>
      <w:bookmarkEnd w:id="83"/>
      <w:r w:rsidRPr="000D0B7D">
        <w:rPr>
          <w:rFonts w:ascii="Arial" w:eastAsia="Arial" w:hAnsi="Arial" w:cs="Arial"/>
          <w:b/>
          <w:bCs/>
          <w:sz w:val="21"/>
        </w:rPr>
        <w:t xml:space="preserve"> RESTRICTIONS ON LOBBYING</w:t>
      </w:r>
      <w:bookmarkEnd w:id="65"/>
      <w:bookmarkEnd w:id="84"/>
      <w:bookmarkEnd w:id="85"/>
    </w:p>
    <w:p w14:paraId="2EA68E1C" w14:textId="77777777" w:rsidR="006A1705" w:rsidRDefault="006A1705" w:rsidP="000D0B7D">
      <w:pPr>
        <w:widowControl w:val="0"/>
        <w:autoSpaceDE w:val="0"/>
        <w:autoSpaceDN w:val="0"/>
        <w:spacing w:after="0" w:line="240" w:lineRule="auto"/>
        <w:jc w:val="center"/>
        <w:rPr>
          <w:rFonts w:ascii="Arial" w:eastAsia="Arial" w:hAnsi="Arial" w:cs="Arial"/>
          <w:b/>
          <w:bCs/>
        </w:rPr>
      </w:pPr>
    </w:p>
    <w:p w14:paraId="76759128" w14:textId="0E92BE98" w:rsidR="000D0B7D" w:rsidRPr="000D0B7D" w:rsidRDefault="000D0B7D" w:rsidP="000D0B7D">
      <w:pPr>
        <w:widowControl w:val="0"/>
        <w:autoSpaceDE w:val="0"/>
        <w:autoSpaceDN w:val="0"/>
        <w:spacing w:after="0" w:line="240" w:lineRule="auto"/>
        <w:jc w:val="center"/>
        <w:rPr>
          <w:rFonts w:ascii="Arial" w:eastAsia="Arial" w:hAnsi="Arial" w:cs="Arial"/>
          <w:b/>
          <w:bCs/>
        </w:rPr>
      </w:pPr>
      <w:r w:rsidRPr="000D0B7D">
        <w:rPr>
          <w:rFonts w:ascii="Arial" w:eastAsia="Arial" w:hAnsi="Arial" w:cs="Arial"/>
          <w:b/>
          <w:bCs/>
        </w:rPr>
        <w:t>(For contracts exceeding $100,000)</w:t>
      </w:r>
    </w:p>
    <w:p w14:paraId="174EABBD"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jc w:val="center"/>
        <w:rPr>
          <w:rFonts w:ascii="Arial" w:eastAsia="Arial" w:hAnsi="Arial" w:cs="Arial"/>
          <w:b/>
          <w:bCs/>
        </w:rPr>
      </w:pPr>
    </w:p>
    <w:p w14:paraId="401F1D0B"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rPr>
          <w:rFonts w:ascii="Arial" w:eastAsia="Arial" w:hAnsi="Arial" w:cs="Arial"/>
          <w:b/>
        </w:rPr>
      </w:pPr>
    </w:p>
    <w:p w14:paraId="04AA0F5C"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rPr>
          <w:rFonts w:ascii="Arial" w:eastAsia="Arial" w:hAnsi="Arial" w:cs="Times New Roman"/>
        </w:rPr>
      </w:pPr>
      <w:r w:rsidRPr="000D0B7D">
        <w:rPr>
          <w:rFonts w:ascii="Arial" w:eastAsia="Arial" w:hAnsi="Arial" w:cs="Times New Roman"/>
        </w:rPr>
        <w:t xml:space="preserve">I, </w:t>
      </w:r>
      <w:r w:rsidRPr="000D0B7D">
        <w:rPr>
          <w:rFonts w:ascii="Arial" w:eastAsia="Arial" w:hAnsi="Arial" w:cs="Arial"/>
          <w:u w:val="single"/>
        </w:rPr>
        <w:t>_____________________________________________________________</w:t>
      </w:r>
      <w:r w:rsidRPr="000D0B7D">
        <w:rPr>
          <w:rFonts w:ascii="Arial" w:eastAsia="Arial" w:hAnsi="Arial" w:cs="Times New Roman"/>
        </w:rPr>
        <w:t xml:space="preserve">, hereby certifies </w:t>
      </w:r>
    </w:p>
    <w:p w14:paraId="0B1BE02B" w14:textId="77777777" w:rsidR="000D0B7D" w:rsidRPr="000D0B7D" w:rsidRDefault="000D0B7D" w:rsidP="000D0B7D">
      <w:pPr>
        <w:widowControl w:val="0"/>
        <w:tabs>
          <w:tab w:val="left" w:pos="-288"/>
          <w:tab w:val="left" w:pos="1890"/>
          <w:tab w:val="left" w:pos="2970"/>
          <w:tab w:val="left" w:pos="5760"/>
          <w:tab w:val="right" w:leader="dot" w:pos="10350"/>
        </w:tabs>
        <w:autoSpaceDE w:val="0"/>
        <w:autoSpaceDN w:val="0"/>
        <w:spacing w:after="0" w:line="240" w:lineRule="auto"/>
        <w:ind w:right="-270"/>
        <w:rPr>
          <w:rFonts w:ascii="Arial" w:eastAsia="Arial" w:hAnsi="Arial" w:cs="Times New Roman"/>
        </w:rPr>
      </w:pPr>
      <w:r w:rsidRPr="000D0B7D">
        <w:rPr>
          <w:rFonts w:ascii="Arial" w:eastAsia="Arial" w:hAnsi="Arial" w:cs="Times New Roman"/>
        </w:rPr>
        <w:tab/>
        <w:t>(Name and Title of Company Official)</w:t>
      </w:r>
    </w:p>
    <w:p w14:paraId="47737763" w14:textId="77777777" w:rsidR="000D0B7D" w:rsidRPr="000D0B7D" w:rsidRDefault="000D0B7D" w:rsidP="000D0B7D">
      <w:pPr>
        <w:widowControl w:val="0"/>
        <w:tabs>
          <w:tab w:val="left" w:pos="-288"/>
          <w:tab w:val="left" w:pos="1890"/>
          <w:tab w:val="left" w:pos="2970"/>
          <w:tab w:val="left" w:pos="5760"/>
          <w:tab w:val="right" w:leader="dot" w:pos="10350"/>
        </w:tabs>
        <w:autoSpaceDE w:val="0"/>
        <w:autoSpaceDN w:val="0"/>
        <w:spacing w:after="0" w:line="240" w:lineRule="auto"/>
        <w:ind w:right="-270"/>
        <w:rPr>
          <w:rFonts w:ascii="Arial" w:eastAsia="Arial" w:hAnsi="Arial" w:cs="Arial"/>
        </w:rPr>
      </w:pPr>
    </w:p>
    <w:p w14:paraId="33B7D96C" w14:textId="77777777" w:rsidR="000D0B7D" w:rsidRPr="000D0B7D" w:rsidRDefault="000D0B7D" w:rsidP="000D0B7D">
      <w:pPr>
        <w:widowControl w:val="0"/>
        <w:tabs>
          <w:tab w:val="left" w:pos="-288"/>
          <w:tab w:val="left" w:pos="1890"/>
          <w:tab w:val="left" w:pos="2970"/>
          <w:tab w:val="left" w:pos="5760"/>
          <w:tab w:val="right" w:leader="dot" w:pos="10350"/>
        </w:tabs>
        <w:autoSpaceDE w:val="0"/>
        <w:autoSpaceDN w:val="0"/>
        <w:spacing w:after="0" w:line="240" w:lineRule="auto"/>
        <w:ind w:right="-270"/>
        <w:rPr>
          <w:rFonts w:ascii="Arial" w:eastAsia="Arial" w:hAnsi="Arial" w:cs="Times New Roman"/>
        </w:rPr>
      </w:pPr>
      <w:r w:rsidRPr="000D0B7D">
        <w:rPr>
          <w:rFonts w:ascii="Arial" w:eastAsia="Arial" w:hAnsi="Arial" w:cs="Times New Roman"/>
        </w:rPr>
        <w:t xml:space="preserve">on behalf of </w:t>
      </w:r>
      <w:r w:rsidRPr="000D0B7D">
        <w:rPr>
          <w:rFonts w:ascii="Arial" w:eastAsia="Arial" w:hAnsi="Arial" w:cs="Arial"/>
          <w:u w:val="single"/>
        </w:rPr>
        <w:t>__________________________________________</w:t>
      </w:r>
      <w:r w:rsidRPr="000D0B7D">
        <w:rPr>
          <w:rFonts w:ascii="Arial" w:eastAsia="Arial" w:hAnsi="Arial" w:cs="Times New Roman"/>
        </w:rPr>
        <w:t xml:space="preserve"> that:</w:t>
      </w:r>
    </w:p>
    <w:p w14:paraId="2F1CD083" w14:textId="77777777" w:rsidR="000D0B7D" w:rsidRPr="000D0B7D" w:rsidRDefault="000D0B7D" w:rsidP="000D0B7D">
      <w:pPr>
        <w:widowControl w:val="0"/>
        <w:tabs>
          <w:tab w:val="left" w:pos="-288"/>
          <w:tab w:val="left" w:pos="1890"/>
          <w:tab w:val="left" w:pos="2970"/>
          <w:tab w:val="left" w:pos="5760"/>
          <w:tab w:val="right" w:leader="dot" w:pos="10350"/>
        </w:tabs>
        <w:autoSpaceDE w:val="0"/>
        <w:autoSpaceDN w:val="0"/>
        <w:spacing w:after="0" w:line="240" w:lineRule="auto"/>
        <w:ind w:right="-270" w:firstLine="900"/>
        <w:rPr>
          <w:rFonts w:ascii="Arial" w:eastAsia="Arial" w:hAnsi="Arial" w:cs="Arial"/>
        </w:rPr>
      </w:pPr>
      <w:r w:rsidRPr="000D0B7D">
        <w:rPr>
          <w:rFonts w:ascii="Arial" w:eastAsia="Arial" w:hAnsi="Arial" w:cs="Arial"/>
        </w:rPr>
        <w:t xml:space="preserve">                      (Name of Company)</w:t>
      </w:r>
    </w:p>
    <w:p w14:paraId="7F7807FB" w14:textId="77777777" w:rsidR="000D0B7D" w:rsidRPr="000D0B7D" w:rsidRDefault="000D0B7D" w:rsidP="000D0B7D">
      <w:pPr>
        <w:widowControl w:val="0"/>
        <w:tabs>
          <w:tab w:val="center" w:pos="4680"/>
          <w:tab w:val="left" w:pos="5760"/>
          <w:tab w:val="right" w:leader="dot" w:pos="10350"/>
        </w:tabs>
        <w:autoSpaceDE w:val="0"/>
        <w:autoSpaceDN w:val="0"/>
        <w:spacing w:after="0" w:line="240" w:lineRule="auto"/>
        <w:ind w:right="-270"/>
        <w:rPr>
          <w:rFonts w:ascii="Arial" w:eastAsia="Arial" w:hAnsi="Arial" w:cs="Arial"/>
        </w:rPr>
      </w:pPr>
      <w:r w:rsidRPr="000D0B7D">
        <w:rPr>
          <w:rFonts w:ascii="Arial" w:eastAsia="Arial" w:hAnsi="Arial" w:cs="Arial"/>
        </w:rPr>
        <w:tab/>
      </w:r>
    </w:p>
    <w:p w14:paraId="3AD71295"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left="432" w:right="-270" w:hanging="432"/>
        <w:jc w:val="both"/>
        <w:rPr>
          <w:rFonts w:ascii="Arial" w:eastAsia="Arial" w:hAnsi="Arial" w:cs="Arial"/>
        </w:rPr>
      </w:pPr>
      <w:r w:rsidRPr="000D0B7D">
        <w:rPr>
          <w:rFonts w:ascii="Arial" w:eastAsia="Arial" w:hAnsi="Arial" w:cs="Arial"/>
        </w:rPr>
        <w:t>(1)</w:t>
      </w:r>
      <w:r w:rsidRPr="000D0B7D">
        <w:rPr>
          <w:rFonts w:ascii="Arial" w:eastAsia="Arial" w:hAnsi="Arial" w:cs="Arial"/>
        </w:rPr>
        <w:tab/>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67F0B545"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jc w:val="both"/>
        <w:rPr>
          <w:rFonts w:ascii="Arial" w:eastAsia="Arial" w:hAnsi="Arial" w:cs="Arial"/>
        </w:rPr>
      </w:pPr>
    </w:p>
    <w:p w14:paraId="1866FB6D"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left="432" w:right="-270" w:hanging="432"/>
        <w:jc w:val="both"/>
        <w:rPr>
          <w:rFonts w:ascii="Arial" w:eastAsia="Arial" w:hAnsi="Arial" w:cs="Arial"/>
        </w:rPr>
      </w:pPr>
      <w:r w:rsidRPr="000D0B7D">
        <w:rPr>
          <w:rFonts w:ascii="Arial" w:eastAsia="Arial" w:hAnsi="Arial" w:cs="Arial"/>
        </w:rPr>
        <w:t>(2)</w:t>
      </w:r>
      <w:r w:rsidRPr="000D0B7D">
        <w:rPr>
          <w:rFonts w:ascii="Arial" w:eastAsia="Arial" w:hAnsi="Arial" w:cs="Arial"/>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41C83287"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jc w:val="both"/>
        <w:rPr>
          <w:rFonts w:ascii="Arial" w:eastAsia="Arial" w:hAnsi="Arial" w:cs="Arial"/>
        </w:rPr>
      </w:pPr>
    </w:p>
    <w:p w14:paraId="38474C25"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left="432" w:right="-270" w:hanging="432"/>
        <w:jc w:val="both"/>
        <w:rPr>
          <w:rFonts w:ascii="Arial" w:eastAsia="Arial" w:hAnsi="Arial" w:cs="Arial"/>
        </w:rPr>
      </w:pPr>
      <w:r w:rsidRPr="000D0B7D">
        <w:rPr>
          <w:rFonts w:ascii="Arial" w:eastAsia="Arial" w:hAnsi="Arial" w:cs="Arial"/>
        </w:rPr>
        <w:t>(3)</w:t>
      </w:r>
      <w:r w:rsidRPr="000D0B7D">
        <w:rPr>
          <w:rFonts w:ascii="Arial" w:eastAsia="Arial" w:hAnsi="Arial" w:cs="Arial"/>
        </w:rPr>
        <w:tab/>
        <w:t>The undersigned shall require that the language of this certification be included in the award documents for all sub awards at all tiers (including subcontracts, sub grants, and contracts under grants, loans, and cooperative agreements) and that all sub recipients shall certify and disclose accordingly.</w:t>
      </w:r>
    </w:p>
    <w:p w14:paraId="2240FEE3"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jc w:val="both"/>
        <w:rPr>
          <w:rFonts w:ascii="Arial" w:eastAsia="Arial" w:hAnsi="Arial" w:cs="Arial"/>
        </w:rPr>
      </w:pPr>
    </w:p>
    <w:p w14:paraId="327EFCF8"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jc w:val="both"/>
        <w:rPr>
          <w:rFonts w:ascii="Arial" w:eastAsia="Arial" w:hAnsi="Arial" w:cs="Arial"/>
        </w:rPr>
      </w:pPr>
      <w:r w:rsidRPr="000D0B7D">
        <w:rPr>
          <w:rFonts w:ascii="Arial" w:eastAsia="Arial" w:hAnsi="Arial" w:cs="Arial"/>
        </w:rPr>
        <w:t xml:space="preserve">This certification is a material representation of fact upon which reliance is placed when this transaction was made or entered into.  Submission of this certification is a prerequisite for making or entering into this transaction imposed by Section 1352, Title 31, U.S. Code.  </w:t>
      </w:r>
    </w:p>
    <w:p w14:paraId="4CBB79E7"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 w:val="right" w:leader="dot" w:pos="10350"/>
        </w:tabs>
        <w:autoSpaceDE w:val="0"/>
        <w:autoSpaceDN w:val="0"/>
        <w:spacing w:after="0" w:line="240" w:lineRule="auto"/>
        <w:ind w:right="-270"/>
        <w:rPr>
          <w:rFonts w:ascii="Arial" w:eastAsia="Arial" w:hAnsi="Arial" w:cs="Arial"/>
        </w:rPr>
      </w:pPr>
    </w:p>
    <w:p w14:paraId="4F407B84" w14:textId="77777777" w:rsid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u w:val="single"/>
        </w:rPr>
      </w:pPr>
      <w:r w:rsidRPr="000D0B7D">
        <w:rPr>
          <w:rFonts w:ascii="Arial" w:eastAsia="Arial" w:hAnsi="Arial" w:cs="Arial"/>
        </w:rPr>
        <w:t>Date:</w:t>
      </w:r>
      <w:r w:rsidRPr="000D0B7D">
        <w:rPr>
          <w:rFonts w:ascii="Arial" w:eastAsia="Arial" w:hAnsi="Arial" w:cs="Arial"/>
          <w:u w:val="single"/>
        </w:rPr>
        <w:t xml:space="preserve"> ______________________________</w:t>
      </w:r>
    </w:p>
    <w:p w14:paraId="27D5630A" w14:textId="77777777" w:rsidR="006A1705" w:rsidRPr="000D0B7D" w:rsidRDefault="006A1705"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u w:val="single"/>
        </w:rPr>
      </w:pPr>
    </w:p>
    <w:p w14:paraId="77CF66AB"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rPr>
          <w:rFonts w:ascii="Arial" w:eastAsia="Arial" w:hAnsi="Arial" w:cs="Arial"/>
          <w:u w:val="single"/>
        </w:rPr>
      </w:pPr>
    </w:p>
    <w:p w14:paraId="6AA2A7A7" w14:textId="77777777" w:rsid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u w:val="single"/>
        </w:rPr>
      </w:pPr>
      <w:r w:rsidRPr="000D0B7D">
        <w:rPr>
          <w:rFonts w:ascii="Arial" w:eastAsia="Arial" w:hAnsi="Arial" w:cs="Arial"/>
        </w:rPr>
        <w:t>Signature:</w:t>
      </w:r>
      <w:r w:rsidRPr="000D0B7D">
        <w:rPr>
          <w:rFonts w:ascii="Arial" w:eastAsia="Arial" w:hAnsi="Arial" w:cs="Arial"/>
          <w:u w:val="single"/>
        </w:rPr>
        <w:t xml:space="preserve"> __________________________</w:t>
      </w:r>
    </w:p>
    <w:p w14:paraId="3C38DA22" w14:textId="77777777" w:rsidR="006A1705" w:rsidRPr="000D0B7D" w:rsidRDefault="006A1705"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rPr>
      </w:pPr>
    </w:p>
    <w:p w14:paraId="7D06A37B"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rPr>
          <w:rFonts w:ascii="Arial" w:eastAsia="Arial" w:hAnsi="Arial" w:cs="Arial"/>
        </w:rPr>
      </w:pPr>
    </w:p>
    <w:p w14:paraId="02BAA285" w14:textId="77777777" w:rsid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u w:val="single"/>
        </w:rPr>
      </w:pPr>
      <w:r w:rsidRPr="000D0B7D">
        <w:rPr>
          <w:rFonts w:ascii="Arial" w:eastAsia="Arial" w:hAnsi="Arial" w:cs="Arial"/>
        </w:rPr>
        <w:t>Printed Name:</w:t>
      </w:r>
      <w:r w:rsidRPr="000D0B7D">
        <w:rPr>
          <w:rFonts w:ascii="Arial" w:eastAsia="Arial" w:hAnsi="Arial" w:cs="Arial"/>
          <w:u w:val="single"/>
        </w:rPr>
        <w:t xml:space="preserve"> _______________________</w:t>
      </w:r>
    </w:p>
    <w:p w14:paraId="0042D2B0" w14:textId="77777777" w:rsidR="006A1705" w:rsidRPr="000D0B7D" w:rsidRDefault="006A1705"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rPr>
      </w:pPr>
    </w:p>
    <w:p w14:paraId="4CF96D1B"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rPr>
          <w:rFonts w:ascii="Arial" w:eastAsia="Arial" w:hAnsi="Arial" w:cs="Arial"/>
        </w:rPr>
      </w:pPr>
    </w:p>
    <w:p w14:paraId="17DB85C5"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0" w:firstLine="4770"/>
        <w:rPr>
          <w:rFonts w:ascii="Arial" w:eastAsia="Arial" w:hAnsi="Arial" w:cs="Arial"/>
          <w:u w:val="single"/>
        </w:rPr>
      </w:pPr>
      <w:r w:rsidRPr="000D0B7D">
        <w:rPr>
          <w:rFonts w:ascii="Arial" w:eastAsia="Arial" w:hAnsi="Arial" w:cs="Arial"/>
        </w:rPr>
        <w:t>Title:</w:t>
      </w:r>
      <w:r w:rsidRPr="000D0B7D">
        <w:rPr>
          <w:rFonts w:ascii="Arial" w:eastAsia="Arial" w:hAnsi="Arial" w:cs="Arial"/>
          <w:u w:val="single"/>
        </w:rPr>
        <w:t xml:space="preserve"> ______________________________</w:t>
      </w:r>
    </w:p>
    <w:p w14:paraId="5BA7A2B1" w14:textId="77777777" w:rsidR="000D0B7D" w:rsidRPr="000D0B7D" w:rsidRDefault="000D0B7D" w:rsidP="000D0B7D">
      <w:pPr>
        <w:widowControl w:val="0"/>
        <w:autoSpaceDE w:val="0"/>
        <w:autoSpaceDN w:val="0"/>
        <w:spacing w:after="0" w:line="240" w:lineRule="auto"/>
        <w:rPr>
          <w:rFonts w:ascii="Calibri" w:eastAsia="Arial" w:hAnsi="Calibri" w:cs="Calibri"/>
        </w:rPr>
      </w:pPr>
    </w:p>
    <w:p w14:paraId="6AFD2489" w14:textId="46A692B0" w:rsidR="000D0B7D" w:rsidRPr="006A1705" w:rsidRDefault="000D0B7D" w:rsidP="006A1705">
      <w:pPr>
        <w:widowControl w:val="0"/>
        <w:autoSpaceDE w:val="0"/>
        <w:autoSpaceDN w:val="0"/>
        <w:spacing w:after="0" w:line="240" w:lineRule="auto"/>
        <w:jc w:val="center"/>
        <w:rPr>
          <w:rFonts w:ascii="Calibri" w:eastAsia="Arial" w:hAnsi="Calibri" w:cs="Calibri"/>
        </w:rPr>
      </w:pPr>
      <w:r w:rsidRPr="000D0B7D">
        <w:rPr>
          <w:rFonts w:ascii="Calibri" w:eastAsia="Arial" w:hAnsi="Calibri" w:cs="Calibri"/>
        </w:rPr>
        <w:br w:type="page"/>
      </w:r>
      <w:r w:rsidRPr="000D0B7D">
        <w:rPr>
          <w:rFonts w:ascii="Calibri" w:eastAsia="Arial" w:hAnsi="Calibri" w:cs="Calibri"/>
          <w:b/>
          <w:bCs/>
        </w:rPr>
        <w:lastRenderedPageBreak/>
        <w:t>ATTACHMENT E:</w:t>
      </w:r>
    </w:p>
    <w:p w14:paraId="40A2AB1C" w14:textId="77777777" w:rsidR="006A1705" w:rsidRDefault="006A1705" w:rsidP="006A1705">
      <w:pPr>
        <w:widowControl w:val="0"/>
        <w:autoSpaceDE w:val="0"/>
        <w:autoSpaceDN w:val="0"/>
        <w:spacing w:after="0" w:line="240" w:lineRule="auto"/>
        <w:jc w:val="center"/>
        <w:outlineLvl w:val="0"/>
        <w:rPr>
          <w:rFonts w:ascii="Calibri" w:eastAsia="Arial" w:hAnsi="Calibri" w:cs="Calibri"/>
          <w:b/>
          <w:bCs/>
        </w:rPr>
      </w:pPr>
    </w:p>
    <w:p w14:paraId="303B3727" w14:textId="7CD98A7C" w:rsidR="000D0B7D" w:rsidRPr="000D0B7D" w:rsidRDefault="000D0B7D" w:rsidP="006A1705">
      <w:pPr>
        <w:widowControl w:val="0"/>
        <w:autoSpaceDE w:val="0"/>
        <w:autoSpaceDN w:val="0"/>
        <w:spacing w:after="0" w:line="240" w:lineRule="auto"/>
        <w:jc w:val="center"/>
        <w:outlineLvl w:val="0"/>
        <w:rPr>
          <w:rFonts w:ascii="Calibri" w:eastAsia="Arial" w:hAnsi="Calibri" w:cs="Calibri"/>
          <w:b/>
          <w:bCs/>
        </w:rPr>
      </w:pPr>
      <w:r w:rsidRPr="000D0B7D">
        <w:rPr>
          <w:rFonts w:ascii="Calibri" w:eastAsia="Arial" w:hAnsi="Calibri" w:cs="Calibri"/>
          <w:b/>
          <w:bCs/>
        </w:rPr>
        <w:t>REQUIREMENT FOR WRITTEN SUBCONTRACTS</w:t>
      </w:r>
    </w:p>
    <w:p w14:paraId="67148BB4" w14:textId="77777777" w:rsidR="006A1705" w:rsidRDefault="006A1705" w:rsidP="000D0B7D">
      <w:pPr>
        <w:widowControl w:val="0"/>
        <w:autoSpaceDE w:val="0"/>
        <w:autoSpaceDN w:val="0"/>
        <w:spacing w:after="0" w:line="240" w:lineRule="auto"/>
        <w:jc w:val="center"/>
        <w:rPr>
          <w:rFonts w:ascii="Calibri" w:eastAsia="Arial" w:hAnsi="Calibri" w:cs="Calibri"/>
          <w:b/>
          <w:u w:val="single"/>
        </w:rPr>
      </w:pPr>
    </w:p>
    <w:p w14:paraId="5700D007" w14:textId="3B8B38F3" w:rsidR="000D0B7D" w:rsidRPr="000D0B7D" w:rsidRDefault="000D0B7D" w:rsidP="000D0B7D">
      <w:pPr>
        <w:widowControl w:val="0"/>
        <w:autoSpaceDE w:val="0"/>
        <w:autoSpaceDN w:val="0"/>
        <w:spacing w:after="0" w:line="240" w:lineRule="auto"/>
        <w:jc w:val="center"/>
        <w:rPr>
          <w:rFonts w:ascii="Calibri" w:eastAsia="Arial" w:hAnsi="Calibri" w:cs="Calibri"/>
          <w:b/>
          <w:u w:val="single"/>
        </w:rPr>
      </w:pPr>
      <w:r w:rsidRPr="000D0B7D">
        <w:rPr>
          <w:rFonts w:ascii="Calibri" w:eastAsia="Arial" w:hAnsi="Calibri" w:cs="Calibri"/>
          <w:b/>
          <w:u w:val="single"/>
        </w:rPr>
        <w:t>(To be submitted with Bid or Proposal)</w:t>
      </w:r>
    </w:p>
    <w:p w14:paraId="55397136" w14:textId="77777777" w:rsidR="000D0B7D" w:rsidRPr="000D0B7D" w:rsidRDefault="000D0B7D" w:rsidP="000D0B7D">
      <w:pPr>
        <w:widowControl w:val="0"/>
        <w:autoSpaceDE w:val="0"/>
        <w:autoSpaceDN w:val="0"/>
        <w:spacing w:after="0" w:line="240" w:lineRule="auto"/>
        <w:jc w:val="center"/>
        <w:rPr>
          <w:rFonts w:ascii="Calibri" w:eastAsia="Arial" w:hAnsi="Calibri" w:cs="Calibri"/>
          <w:b/>
        </w:rPr>
      </w:pPr>
    </w:p>
    <w:p w14:paraId="17B90833" w14:textId="77777777" w:rsidR="000D0B7D" w:rsidRPr="000D0B7D" w:rsidRDefault="000D0B7D" w:rsidP="000D0B7D">
      <w:pPr>
        <w:widowControl w:val="0"/>
        <w:autoSpaceDE w:val="0"/>
        <w:autoSpaceDN w:val="0"/>
        <w:spacing w:after="0" w:line="240" w:lineRule="auto"/>
        <w:jc w:val="center"/>
        <w:rPr>
          <w:rFonts w:ascii="Calibri" w:eastAsia="Arial" w:hAnsi="Calibri" w:cs="Calibri"/>
          <w:b/>
        </w:rPr>
      </w:pPr>
    </w:p>
    <w:p w14:paraId="307C4F5D" w14:textId="77777777" w:rsidR="000D0B7D" w:rsidRPr="000D0B7D" w:rsidRDefault="000D0B7D" w:rsidP="000D0B7D">
      <w:pPr>
        <w:spacing w:after="0" w:line="240" w:lineRule="auto"/>
        <w:textAlignment w:val="baseline"/>
        <w:rPr>
          <w:rFonts w:ascii="Calibri" w:eastAsia="Times New Roman" w:hAnsi="Calibri" w:cs="Calibri"/>
        </w:rPr>
      </w:pPr>
      <w:r w:rsidRPr="000D0B7D">
        <w:rPr>
          <w:rFonts w:ascii="Calibri" w:eastAsia="Times New Roman" w:hAnsi="Calibri" w:cs="Calibri"/>
        </w:rPr>
        <w:t>Should your firm be awarded this Procurement, Bidder/Proposer:_______________________, does hereby acknowledge and agree to comply with, the Authority’s requirement to have written subcontracts for all the Work provided for by subcontractors/suppliers at any tier for the work awarded to them through this Procurement, and that Bidder/Proposer will pass along all applicable requirements, federal or otherwise, but not limited thereto to all sub tier contractors. </w:t>
      </w:r>
    </w:p>
    <w:p w14:paraId="2BFD7D86" w14:textId="77777777" w:rsidR="000D0B7D" w:rsidRPr="000D0B7D" w:rsidRDefault="000D0B7D" w:rsidP="000D0B7D">
      <w:pPr>
        <w:widowControl w:val="0"/>
        <w:autoSpaceDE w:val="0"/>
        <w:autoSpaceDN w:val="0"/>
        <w:spacing w:after="0" w:line="240" w:lineRule="auto"/>
        <w:rPr>
          <w:rFonts w:ascii="Calibri" w:eastAsia="Arial" w:hAnsi="Calibri" w:cs="Calibri"/>
        </w:rPr>
      </w:pPr>
    </w:p>
    <w:p w14:paraId="36C5563F" w14:textId="77777777" w:rsidR="000D0B7D" w:rsidRPr="000D0B7D" w:rsidRDefault="000D0B7D" w:rsidP="000D0B7D">
      <w:pPr>
        <w:widowControl w:val="0"/>
        <w:autoSpaceDE w:val="0"/>
        <w:autoSpaceDN w:val="0"/>
        <w:spacing w:after="0" w:line="240" w:lineRule="auto"/>
        <w:rPr>
          <w:rFonts w:ascii="Calibri" w:eastAsia="Arial" w:hAnsi="Calibri" w:cs="Calibri"/>
        </w:rPr>
      </w:pPr>
    </w:p>
    <w:p w14:paraId="4B8A7D30"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rPr>
          <w:rFonts w:ascii="Calibri" w:eastAsia="Arial" w:hAnsi="Calibri" w:cs="Calibri"/>
          <w:u w:val="single"/>
        </w:rPr>
      </w:pP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r>
      <w:r w:rsidRPr="000D0B7D">
        <w:rPr>
          <w:rFonts w:ascii="Calibri" w:eastAsia="Arial" w:hAnsi="Calibri" w:cs="Calibri"/>
        </w:rPr>
        <w:tab/>
        <w:t>Date:</w:t>
      </w:r>
      <w:r w:rsidRPr="000D0B7D">
        <w:rPr>
          <w:rFonts w:ascii="Calibri" w:eastAsia="Arial" w:hAnsi="Calibri" w:cs="Calibri"/>
          <w:u w:val="single"/>
        </w:rPr>
        <w:t xml:space="preserve"> ______________________________</w:t>
      </w:r>
    </w:p>
    <w:p w14:paraId="1AF16D29"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rPr>
          <w:rFonts w:ascii="Calibri" w:eastAsia="Arial" w:hAnsi="Calibri" w:cs="Calibri"/>
          <w:u w:val="single"/>
        </w:rPr>
      </w:pPr>
    </w:p>
    <w:p w14:paraId="3AF585C0"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p>
    <w:p w14:paraId="7818F801"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r w:rsidRPr="000D0B7D">
        <w:rPr>
          <w:rFonts w:ascii="Calibri" w:eastAsia="Arial" w:hAnsi="Calibri" w:cs="Calibri"/>
        </w:rPr>
        <w:t>Signature:</w:t>
      </w:r>
      <w:r w:rsidRPr="000D0B7D">
        <w:rPr>
          <w:rFonts w:ascii="Calibri" w:eastAsia="Arial" w:hAnsi="Calibri" w:cs="Calibri"/>
          <w:u w:val="single"/>
        </w:rPr>
        <w:t xml:space="preserve"> __________________________</w:t>
      </w:r>
    </w:p>
    <w:p w14:paraId="70EF35B9"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rPr>
          <w:rFonts w:ascii="Calibri" w:eastAsia="Arial" w:hAnsi="Calibri" w:cs="Calibri"/>
        </w:rPr>
      </w:pPr>
    </w:p>
    <w:p w14:paraId="23ECE1AF"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p>
    <w:p w14:paraId="519ACA91"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r w:rsidRPr="000D0B7D">
        <w:rPr>
          <w:rFonts w:ascii="Calibri" w:eastAsia="Arial" w:hAnsi="Calibri" w:cs="Calibri"/>
        </w:rPr>
        <w:t>Printed Name:</w:t>
      </w:r>
      <w:r w:rsidRPr="000D0B7D">
        <w:rPr>
          <w:rFonts w:ascii="Calibri" w:eastAsia="Arial" w:hAnsi="Calibri" w:cs="Calibri"/>
          <w:u w:val="single"/>
        </w:rPr>
        <w:t xml:space="preserve"> _______________________</w:t>
      </w:r>
    </w:p>
    <w:p w14:paraId="3A5A0E45"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p>
    <w:p w14:paraId="2BE22EA1"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rPr>
      </w:pPr>
    </w:p>
    <w:p w14:paraId="1F23ADDB"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 w:val="right" w:leader="dot" w:pos="10350"/>
        </w:tabs>
        <w:autoSpaceDE w:val="0"/>
        <w:autoSpaceDN w:val="0"/>
        <w:spacing w:after="0" w:line="240" w:lineRule="auto"/>
        <w:ind w:right="-274" w:firstLine="4770"/>
        <w:rPr>
          <w:rFonts w:ascii="Calibri" w:eastAsia="Arial" w:hAnsi="Calibri" w:cs="Calibri"/>
          <w:u w:val="single"/>
        </w:rPr>
      </w:pPr>
      <w:r w:rsidRPr="000D0B7D">
        <w:rPr>
          <w:rFonts w:ascii="Calibri" w:eastAsia="Arial" w:hAnsi="Calibri" w:cs="Calibri"/>
        </w:rPr>
        <w:t>Title:</w:t>
      </w:r>
      <w:r w:rsidRPr="000D0B7D">
        <w:rPr>
          <w:rFonts w:ascii="Calibri" w:eastAsia="Arial" w:hAnsi="Calibri" w:cs="Calibri"/>
          <w:u w:val="single"/>
        </w:rPr>
        <w:t xml:space="preserve"> ______________________________</w:t>
      </w:r>
    </w:p>
    <w:p w14:paraId="36D17C75" w14:textId="77777777" w:rsidR="000D0B7D" w:rsidRPr="000D0B7D" w:rsidRDefault="000D0B7D" w:rsidP="000D0B7D">
      <w:pPr>
        <w:widowControl w:val="0"/>
        <w:autoSpaceDE w:val="0"/>
        <w:autoSpaceDN w:val="0"/>
        <w:spacing w:after="0" w:line="360" w:lineRule="auto"/>
        <w:rPr>
          <w:rFonts w:ascii="Calibri" w:eastAsia="Arial" w:hAnsi="Calibri" w:cs="Calibri"/>
        </w:rPr>
      </w:pPr>
    </w:p>
    <w:p w14:paraId="1DA05C70" w14:textId="77777777" w:rsidR="000D0B7D" w:rsidRPr="000D0B7D" w:rsidRDefault="000D0B7D" w:rsidP="000D0B7D">
      <w:pPr>
        <w:widowControl w:val="0"/>
        <w:autoSpaceDE w:val="0"/>
        <w:autoSpaceDN w:val="0"/>
        <w:spacing w:after="0" w:line="240" w:lineRule="auto"/>
        <w:rPr>
          <w:rFonts w:ascii="Calibri" w:eastAsia="Arial" w:hAnsi="Calibri" w:cs="Calibri"/>
        </w:rPr>
      </w:pPr>
      <w:r w:rsidRPr="000D0B7D">
        <w:rPr>
          <w:rFonts w:ascii="Calibri" w:eastAsia="Arial" w:hAnsi="Calibri" w:cs="Calibri"/>
        </w:rPr>
        <w:br w:type="page"/>
      </w:r>
    </w:p>
    <w:p w14:paraId="2C06F68D"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jc w:val="center"/>
        <w:rPr>
          <w:rFonts w:ascii="Calibri" w:eastAsia="Arial" w:hAnsi="Calibri" w:cs="Calibri"/>
          <w:b/>
          <w:bCs/>
        </w:rPr>
      </w:pPr>
      <w:r w:rsidRPr="000D0B7D">
        <w:rPr>
          <w:rFonts w:ascii="Calibri" w:eastAsia="Arial" w:hAnsi="Calibri" w:cs="Calibri"/>
          <w:b/>
          <w:bCs/>
        </w:rPr>
        <w:lastRenderedPageBreak/>
        <w:t>ATTACHMENT F:</w:t>
      </w:r>
    </w:p>
    <w:p w14:paraId="222D4C1A"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jc w:val="center"/>
        <w:rPr>
          <w:rFonts w:ascii="Calibri" w:eastAsia="Arial" w:hAnsi="Calibri" w:cs="Calibri"/>
          <w:b/>
          <w:bCs/>
        </w:rPr>
      </w:pPr>
    </w:p>
    <w:p w14:paraId="3ECD42DC"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jc w:val="center"/>
        <w:rPr>
          <w:rFonts w:ascii="Calibri" w:eastAsia="Arial" w:hAnsi="Calibri" w:cs="Calibri"/>
          <w:b/>
          <w:bCs/>
        </w:rPr>
      </w:pPr>
      <w:r w:rsidRPr="000D0B7D">
        <w:rPr>
          <w:rFonts w:ascii="Calibri" w:eastAsia="Arial" w:hAnsi="Calibri" w:cs="Calibri"/>
          <w:b/>
          <w:bCs/>
        </w:rPr>
        <w:t>PROHIBITION ON DIVERSITY, EQUITY, AND INCLUSION (DEI) PROGRAMS</w:t>
      </w:r>
    </w:p>
    <w:p w14:paraId="638ABB5A"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jc w:val="center"/>
        <w:rPr>
          <w:rFonts w:ascii="Calibri" w:eastAsia="Arial" w:hAnsi="Calibri" w:cs="Calibri"/>
          <w:b/>
          <w:bCs/>
        </w:rPr>
      </w:pPr>
    </w:p>
    <w:p w14:paraId="5C4245D5" w14:textId="77777777" w:rsidR="000D0B7D" w:rsidRPr="000D0B7D" w:rsidRDefault="000D0B7D" w:rsidP="000D0B7D">
      <w:pPr>
        <w:widowControl w:val="0"/>
        <w:autoSpaceDE w:val="0"/>
        <w:autoSpaceDN w:val="0"/>
        <w:spacing w:after="0" w:line="240" w:lineRule="auto"/>
        <w:jc w:val="center"/>
        <w:rPr>
          <w:rFonts w:ascii="Calibri" w:eastAsia="Arial" w:hAnsi="Calibri" w:cs="Calibri"/>
          <w:b/>
          <w:u w:val="single"/>
        </w:rPr>
      </w:pPr>
      <w:r w:rsidRPr="000D0B7D">
        <w:rPr>
          <w:rFonts w:ascii="Calibri" w:eastAsia="Arial" w:hAnsi="Calibri" w:cs="Calibri"/>
          <w:b/>
          <w:u w:val="single"/>
        </w:rPr>
        <w:t>(To be submitted with Bid)</w:t>
      </w:r>
    </w:p>
    <w:p w14:paraId="757DE9EC" w14:textId="77777777" w:rsidR="000D0B7D" w:rsidRPr="000D0B7D" w:rsidRDefault="000D0B7D" w:rsidP="000D0B7D">
      <w:pPr>
        <w:widowControl w:val="0"/>
        <w:autoSpaceDE w:val="0"/>
        <w:autoSpaceDN w:val="0"/>
        <w:spacing w:after="0" w:line="240" w:lineRule="auto"/>
        <w:jc w:val="center"/>
        <w:rPr>
          <w:rFonts w:ascii="Calibri" w:eastAsia="Arial" w:hAnsi="Calibri" w:cs="Calibri"/>
          <w:b/>
          <w:u w:val="single"/>
        </w:rPr>
      </w:pPr>
    </w:p>
    <w:p w14:paraId="32E7E02A" w14:textId="77777777" w:rsidR="000D0B7D" w:rsidRDefault="000D0B7D" w:rsidP="006A1705">
      <w:pPr>
        <w:widowControl w:val="0"/>
        <w:autoSpaceDE w:val="0"/>
        <w:autoSpaceDN w:val="0"/>
        <w:spacing w:after="0" w:line="240" w:lineRule="auto"/>
        <w:jc w:val="center"/>
        <w:outlineLvl w:val="0"/>
        <w:rPr>
          <w:rFonts w:ascii="Calibri" w:eastAsia="Arial" w:hAnsi="Calibri" w:cs="Calibri"/>
          <w:b/>
          <w:bCs/>
        </w:rPr>
      </w:pPr>
      <w:r w:rsidRPr="000D0B7D">
        <w:rPr>
          <w:rFonts w:ascii="Calibri" w:eastAsia="Arial" w:hAnsi="Calibri" w:cs="Calibri"/>
          <w:b/>
          <w:bCs/>
        </w:rPr>
        <w:t>CERTIFICATION OF RESTRICTIONS ON DEI PROGRAMS</w:t>
      </w:r>
    </w:p>
    <w:p w14:paraId="04AEFDE6" w14:textId="77777777" w:rsidR="006A1705" w:rsidRPr="000D0B7D" w:rsidRDefault="006A1705" w:rsidP="006A1705">
      <w:pPr>
        <w:widowControl w:val="0"/>
        <w:autoSpaceDE w:val="0"/>
        <w:autoSpaceDN w:val="0"/>
        <w:spacing w:after="0" w:line="240" w:lineRule="auto"/>
        <w:jc w:val="center"/>
        <w:outlineLvl w:val="0"/>
        <w:rPr>
          <w:rFonts w:ascii="Calibri" w:eastAsia="Arial" w:hAnsi="Calibri" w:cs="Calibri"/>
          <w:b/>
          <w:bCs/>
        </w:rPr>
      </w:pPr>
    </w:p>
    <w:p w14:paraId="0DC7463A"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rPr>
          <w:rFonts w:ascii="Calibri" w:eastAsia="Arial" w:hAnsi="Calibri" w:cs="Calibri"/>
          <w:b/>
        </w:rPr>
      </w:pPr>
    </w:p>
    <w:p w14:paraId="30DDDD56"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rPr>
          <w:rFonts w:ascii="Calibri" w:eastAsia="Arial" w:hAnsi="Calibri" w:cs="Calibri"/>
        </w:rPr>
      </w:pPr>
      <w:r w:rsidRPr="000D0B7D">
        <w:rPr>
          <w:rFonts w:ascii="Calibri" w:eastAsia="Arial" w:hAnsi="Calibri" w:cs="Calibri"/>
        </w:rPr>
        <w:t xml:space="preserve">I, </w:t>
      </w:r>
      <w:r w:rsidRPr="000D0B7D">
        <w:rPr>
          <w:rFonts w:ascii="Calibri" w:eastAsia="Arial" w:hAnsi="Calibri" w:cs="Calibri"/>
          <w:u w:val="single"/>
        </w:rPr>
        <w:t>_____________________________________________________________</w:t>
      </w:r>
      <w:r w:rsidRPr="000D0B7D">
        <w:rPr>
          <w:rFonts w:ascii="Calibri" w:eastAsia="Arial" w:hAnsi="Calibri" w:cs="Calibri"/>
        </w:rPr>
        <w:t xml:space="preserve">, hereby certifies </w:t>
      </w:r>
    </w:p>
    <w:p w14:paraId="4A8103E8" w14:textId="77777777" w:rsidR="000D0B7D" w:rsidRPr="000D0B7D" w:rsidRDefault="000D0B7D" w:rsidP="000D0B7D">
      <w:pPr>
        <w:widowControl w:val="0"/>
        <w:tabs>
          <w:tab w:val="left" w:pos="-288"/>
          <w:tab w:val="left" w:pos="1890"/>
          <w:tab w:val="left" w:pos="2970"/>
          <w:tab w:val="left" w:pos="5760"/>
        </w:tabs>
        <w:autoSpaceDE w:val="0"/>
        <w:autoSpaceDN w:val="0"/>
        <w:spacing w:after="0" w:line="240" w:lineRule="auto"/>
        <w:rPr>
          <w:rFonts w:ascii="Calibri" w:eastAsia="Arial" w:hAnsi="Calibri" w:cs="Calibri"/>
        </w:rPr>
      </w:pPr>
      <w:r w:rsidRPr="000D0B7D">
        <w:rPr>
          <w:rFonts w:ascii="Calibri" w:eastAsia="Arial" w:hAnsi="Calibri" w:cs="Calibri"/>
        </w:rPr>
        <w:tab/>
        <w:t>(Name and Title of Company Official)</w:t>
      </w:r>
    </w:p>
    <w:p w14:paraId="527FC90D" w14:textId="77777777" w:rsidR="000D0B7D" w:rsidRPr="000D0B7D" w:rsidRDefault="000D0B7D" w:rsidP="000D0B7D">
      <w:pPr>
        <w:widowControl w:val="0"/>
        <w:tabs>
          <w:tab w:val="left" w:pos="-288"/>
          <w:tab w:val="left" w:pos="1890"/>
          <w:tab w:val="left" w:pos="2970"/>
          <w:tab w:val="left" w:pos="5760"/>
        </w:tabs>
        <w:autoSpaceDE w:val="0"/>
        <w:autoSpaceDN w:val="0"/>
        <w:spacing w:after="0" w:line="240" w:lineRule="auto"/>
        <w:rPr>
          <w:rFonts w:ascii="Calibri" w:eastAsia="Arial" w:hAnsi="Calibri" w:cs="Calibri"/>
        </w:rPr>
      </w:pPr>
    </w:p>
    <w:p w14:paraId="0B50D589" w14:textId="77777777" w:rsidR="000D0B7D" w:rsidRPr="000D0B7D" w:rsidRDefault="000D0B7D" w:rsidP="000D0B7D">
      <w:pPr>
        <w:widowControl w:val="0"/>
        <w:tabs>
          <w:tab w:val="left" w:pos="-288"/>
          <w:tab w:val="left" w:pos="1890"/>
          <w:tab w:val="left" w:pos="2970"/>
          <w:tab w:val="left" w:pos="5760"/>
        </w:tabs>
        <w:autoSpaceDE w:val="0"/>
        <w:autoSpaceDN w:val="0"/>
        <w:spacing w:after="0" w:line="240" w:lineRule="auto"/>
        <w:rPr>
          <w:rFonts w:ascii="Calibri" w:eastAsia="Arial" w:hAnsi="Calibri" w:cs="Calibri"/>
        </w:rPr>
      </w:pPr>
      <w:r w:rsidRPr="000D0B7D">
        <w:rPr>
          <w:rFonts w:ascii="Calibri" w:eastAsia="Arial" w:hAnsi="Calibri" w:cs="Calibri"/>
        </w:rPr>
        <w:t xml:space="preserve">on behalf of </w:t>
      </w:r>
      <w:r w:rsidRPr="000D0B7D">
        <w:rPr>
          <w:rFonts w:ascii="Calibri" w:eastAsia="Arial" w:hAnsi="Calibri" w:cs="Calibri"/>
          <w:u w:val="single"/>
        </w:rPr>
        <w:t>__________________________________________</w:t>
      </w:r>
      <w:r w:rsidRPr="000D0B7D">
        <w:rPr>
          <w:rFonts w:ascii="Calibri" w:eastAsia="Arial" w:hAnsi="Calibri" w:cs="Calibri"/>
        </w:rPr>
        <w:t xml:space="preserve"> that:</w:t>
      </w:r>
    </w:p>
    <w:p w14:paraId="371CAC22" w14:textId="77777777" w:rsidR="000D0B7D" w:rsidRPr="000D0B7D" w:rsidRDefault="000D0B7D" w:rsidP="000D0B7D">
      <w:pPr>
        <w:widowControl w:val="0"/>
        <w:tabs>
          <w:tab w:val="left" w:pos="-288"/>
          <w:tab w:val="left" w:pos="1890"/>
          <w:tab w:val="left" w:pos="2970"/>
          <w:tab w:val="left" w:pos="5760"/>
        </w:tabs>
        <w:autoSpaceDE w:val="0"/>
        <w:autoSpaceDN w:val="0"/>
        <w:spacing w:after="0" w:line="240" w:lineRule="auto"/>
        <w:ind w:firstLine="900"/>
        <w:rPr>
          <w:rFonts w:ascii="Calibri" w:eastAsia="Arial" w:hAnsi="Calibri" w:cs="Calibri"/>
          <w:b/>
          <w:bCs/>
        </w:rPr>
      </w:pPr>
      <w:r w:rsidRPr="000D0B7D">
        <w:rPr>
          <w:rFonts w:ascii="Calibri" w:eastAsia="Arial" w:hAnsi="Calibri" w:cs="Calibri"/>
          <w:b/>
          <w:bCs/>
        </w:rPr>
        <w:t xml:space="preserve">                      (</w:t>
      </w:r>
      <w:r w:rsidRPr="000D0B7D">
        <w:rPr>
          <w:rFonts w:ascii="Calibri" w:eastAsia="Arial" w:hAnsi="Calibri" w:cs="Calibri"/>
        </w:rPr>
        <w:t>Name of Company)</w:t>
      </w:r>
    </w:p>
    <w:p w14:paraId="62045324" w14:textId="77777777" w:rsidR="000D0B7D" w:rsidRPr="000D0B7D" w:rsidRDefault="000D0B7D" w:rsidP="000D0B7D">
      <w:pPr>
        <w:widowControl w:val="0"/>
        <w:tabs>
          <w:tab w:val="center" w:pos="4680"/>
          <w:tab w:val="left" w:pos="5760"/>
        </w:tabs>
        <w:autoSpaceDE w:val="0"/>
        <w:autoSpaceDN w:val="0"/>
        <w:spacing w:after="0" w:line="240" w:lineRule="auto"/>
        <w:rPr>
          <w:rFonts w:ascii="Calibri" w:eastAsia="Arial" w:hAnsi="Calibri" w:cs="Calibri"/>
        </w:rPr>
      </w:pPr>
      <w:r w:rsidRPr="000D0B7D">
        <w:rPr>
          <w:rFonts w:ascii="Calibri" w:eastAsia="Arial" w:hAnsi="Calibri" w:cs="Calibri"/>
        </w:rPr>
        <w:tab/>
      </w:r>
    </w:p>
    <w:p w14:paraId="5AF66E28" w14:textId="77777777" w:rsidR="000D0B7D" w:rsidRPr="000D0B7D" w:rsidRDefault="000D0B7D" w:rsidP="000D0B7D">
      <w:pPr>
        <w:widowControl w:val="0"/>
        <w:tabs>
          <w:tab w:val="left" w:pos="-288"/>
          <w:tab w:val="left" w:pos="900"/>
          <w:tab w:val="left" w:pos="1440"/>
          <w:tab w:val="left" w:pos="1710"/>
          <w:tab w:val="left" w:pos="2970"/>
          <w:tab w:val="left" w:pos="5760"/>
        </w:tabs>
        <w:autoSpaceDE w:val="0"/>
        <w:autoSpaceDN w:val="0"/>
        <w:spacing w:after="0" w:line="240" w:lineRule="auto"/>
        <w:ind w:left="360" w:hanging="360"/>
        <w:jc w:val="both"/>
        <w:rPr>
          <w:rFonts w:ascii="Calibri" w:eastAsia="Arial" w:hAnsi="Calibri" w:cs="Calibri"/>
        </w:rPr>
      </w:pPr>
      <w:r w:rsidRPr="000D0B7D">
        <w:rPr>
          <w:rFonts w:ascii="Calibri" w:eastAsia="Arial" w:hAnsi="Calibri" w:cs="Calibri"/>
        </w:rPr>
        <w:t>(1)</w:t>
      </w:r>
      <w:r w:rsidRPr="000D0B7D">
        <w:rPr>
          <w:rFonts w:ascii="Calibri" w:eastAsia="Arial" w:hAnsi="Calibri" w:cs="Calibri"/>
        </w:rPr>
        <w:tab/>
        <w:t>Pursuant to section (3)(b)(iv)(A), Executive Order 14173, Ending Illegal Discrimination and Restoring Merit-Based Opportunity, the Recipient agrees that its compliance in all respects with all applicable Federal antidiscrimination laws is material to the government’s payment decisions for purposes of section 3729(b)(4) of title 31, United States Code.</w:t>
      </w:r>
    </w:p>
    <w:p w14:paraId="3AECEBD1" w14:textId="77777777" w:rsidR="000D0B7D" w:rsidRPr="000D0B7D" w:rsidRDefault="000D0B7D" w:rsidP="000D0B7D">
      <w:pPr>
        <w:widowControl w:val="0"/>
        <w:tabs>
          <w:tab w:val="left" w:pos="-288"/>
          <w:tab w:val="left" w:pos="432"/>
          <w:tab w:val="left" w:pos="900"/>
          <w:tab w:val="left" w:pos="1440"/>
          <w:tab w:val="left" w:pos="1710"/>
          <w:tab w:val="left" w:pos="2970"/>
          <w:tab w:val="left" w:pos="5760"/>
        </w:tabs>
        <w:autoSpaceDE w:val="0"/>
        <w:autoSpaceDN w:val="0"/>
        <w:spacing w:after="0" w:line="240" w:lineRule="auto"/>
        <w:ind w:hanging="432"/>
        <w:jc w:val="both"/>
        <w:rPr>
          <w:rFonts w:ascii="Calibri" w:eastAsia="Arial" w:hAnsi="Calibri" w:cs="Calibri"/>
        </w:rPr>
      </w:pPr>
    </w:p>
    <w:p w14:paraId="2E1F915C" w14:textId="77777777" w:rsidR="000D0B7D" w:rsidRPr="000D0B7D" w:rsidRDefault="000D0B7D" w:rsidP="000D0B7D">
      <w:pPr>
        <w:widowControl w:val="0"/>
        <w:tabs>
          <w:tab w:val="left" w:pos="-288"/>
          <w:tab w:val="left" w:pos="900"/>
          <w:tab w:val="left" w:pos="1440"/>
          <w:tab w:val="left" w:pos="1710"/>
          <w:tab w:val="left" w:pos="2970"/>
          <w:tab w:val="left" w:pos="5760"/>
        </w:tabs>
        <w:autoSpaceDE w:val="0"/>
        <w:autoSpaceDN w:val="0"/>
        <w:spacing w:after="0" w:line="240" w:lineRule="auto"/>
        <w:ind w:left="360" w:hanging="450"/>
        <w:jc w:val="both"/>
        <w:rPr>
          <w:rFonts w:ascii="Calibri" w:eastAsia="Arial" w:hAnsi="Calibri" w:cs="Calibri"/>
        </w:rPr>
      </w:pPr>
      <w:r w:rsidRPr="000D0B7D">
        <w:rPr>
          <w:rFonts w:ascii="Calibri" w:eastAsia="Arial" w:hAnsi="Calibri" w:cs="Calibri"/>
        </w:rPr>
        <w:t xml:space="preserve"> (2) </w:t>
      </w:r>
      <w:r w:rsidRPr="000D0B7D">
        <w:rPr>
          <w:rFonts w:ascii="Calibri" w:eastAsia="Arial" w:hAnsi="Calibri" w:cs="Calibri"/>
        </w:rPr>
        <w:tab/>
        <w:t xml:space="preserve">Pursuant to section (3)(b)(iv)(B), Executive Order 14173, Ending Illegal Discrimination and Restoring Merit-Based Opportunity, by entering into this Agreement, the Recipient certifies that it does not operate any programs promoting diversity, equity, and inclusion (DEI) initiatives that violate any applicable Federal anti-discrimination laws. (DBE) </w:t>
      </w:r>
    </w:p>
    <w:p w14:paraId="0C18477F" w14:textId="77777777" w:rsidR="000D0B7D" w:rsidRPr="000D0B7D" w:rsidRDefault="000D0B7D" w:rsidP="000D0B7D">
      <w:pPr>
        <w:widowControl w:val="0"/>
        <w:tabs>
          <w:tab w:val="left" w:pos="432"/>
          <w:tab w:val="left" w:pos="900"/>
          <w:tab w:val="left" w:pos="1440"/>
          <w:tab w:val="left" w:pos="1710"/>
          <w:tab w:val="left" w:pos="2970"/>
          <w:tab w:val="left" w:pos="5760"/>
        </w:tabs>
        <w:autoSpaceDE w:val="0"/>
        <w:autoSpaceDN w:val="0"/>
        <w:spacing w:after="0" w:line="240" w:lineRule="auto"/>
        <w:ind w:left="360" w:hanging="450"/>
        <w:jc w:val="both"/>
        <w:rPr>
          <w:rFonts w:ascii="Calibri" w:eastAsia="Arial" w:hAnsi="Calibri" w:cs="Calibri"/>
        </w:rPr>
      </w:pPr>
    </w:p>
    <w:p w14:paraId="1A7B9B25" w14:textId="77777777" w:rsidR="000D0B7D" w:rsidRPr="000D0B7D" w:rsidRDefault="000D0B7D" w:rsidP="000D0B7D">
      <w:pPr>
        <w:widowControl w:val="0"/>
        <w:tabs>
          <w:tab w:val="left" w:pos="900"/>
          <w:tab w:val="left" w:pos="1440"/>
          <w:tab w:val="left" w:pos="1710"/>
          <w:tab w:val="left" w:pos="2970"/>
          <w:tab w:val="left" w:pos="5760"/>
        </w:tabs>
        <w:autoSpaceDE w:val="0"/>
        <w:autoSpaceDN w:val="0"/>
        <w:spacing w:after="0" w:line="240" w:lineRule="auto"/>
        <w:jc w:val="both"/>
        <w:rPr>
          <w:rFonts w:ascii="Calibri" w:eastAsia="Arial" w:hAnsi="Calibri" w:cs="Calibri"/>
        </w:rPr>
      </w:pPr>
      <w:r w:rsidRPr="000D0B7D">
        <w:rPr>
          <w:rFonts w:ascii="Calibri" w:eastAsia="Arial" w:hAnsi="Calibri" w:cs="Calibri"/>
        </w:rPr>
        <w:t xml:space="preserve">This certification is a material representation of fact upon which reliance is placed when this transaction was made or entered into.  </w:t>
      </w:r>
    </w:p>
    <w:p w14:paraId="12FBA346"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5AB37D2F"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32D65C3A"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u w:val="single"/>
        </w:rPr>
      </w:pPr>
      <w:r w:rsidRPr="000D0B7D">
        <w:rPr>
          <w:rFonts w:ascii="Calibri" w:eastAsia="Arial" w:hAnsi="Calibri" w:cs="Calibri"/>
        </w:rPr>
        <w:t>Date:</w:t>
      </w:r>
      <w:r w:rsidRPr="000D0B7D">
        <w:rPr>
          <w:rFonts w:ascii="Calibri" w:eastAsia="Arial" w:hAnsi="Calibri" w:cs="Calibri"/>
          <w:u w:val="single"/>
        </w:rPr>
        <w:t xml:space="preserve"> ______________________________</w:t>
      </w:r>
    </w:p>
    <w:p w14:paraId="649CE2FA"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71BC7CB7"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670967E6"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r w:rsidRPr="000D0B7D">
        <w:rPr>
          <w:rFonts w:ascii="Calibri" w:eastAsia="Arial" w:hAnsi="Calibri" w:cs="Calibri"/>
        </w:rPr>
        <w:t>Signature:</w:t>
      </w:r>
      <w:r w:rsidRPr="000D0B7D">
        <w:rPr>
          <w:rFonts w:ascii="Calibri" w:eastAsia="Arial" w:hAnsi="Calibri" w:cs="Calibri"/>
          <w:u w:val="single"/>
        </w:rPr>
        <w:t xml:space="preserve"> __________________________</w:t>
      </w:r>
    </w:p>
    <w:p w14:paraId="6EE3C04A"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3254B9A4"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77628BA3"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r w:rsidRPr="000D0B7D">
        <w:rPr>
          <w:rFonts w:ascii="Calibri" w:eastAsia="Arial" w:hAnsi="Calibri" w:cs="Calibri"/>
        </w:rPr>
        <w:t>Printed Name:</w:t>
      </w:r>
      <w:r w:rsidRPr="000D0B7D">
        <w:rPr>
          <w:rFonts w:ascii="Calibri" w:eastAsia="Arial" w:hAnsi="Calibri" w:cs="Calibri"/>
          <w:u w:val="single"/>
        </w:rPr>
        <w:t xml:space="preserve"> _______________________</w:t>
      </w:r>
    </w:p>
    <w:p w14:paraId="1A93DBDC"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35665346" w14:textId="77777777" w:rsidR="000D0B7D" w:rsidRPr="000D0B7D" w:rsidRDefault="000D0B7D" w:rsidP="000D0B7D">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ascii="Calibri" w:eastAsia="Arial" w:hAnsi="Calibri" w:cs="Calibri"/>
        </w:rPr>
      </w:pPr>
    </w:p>
    <w:p w14:paraId="105DB12E" w14:textId="1EB47214" w:rsidR="000D0B7D" w:rsidRDefault="000D0B7D" w:rsidP="006A1705">
      <w:pPr>
        <w:widowControl w:val="0"/>
        <w:tabs>
          <w:tab w:val="left" w:pos="-288"/>
          <w:tab w:val="left" w:pos="432"/>
          <w:tab w:val="left" w:pos="1980"/>
          <w:tab w:val="left" w:pos="2070"/>
          <w:tab w:val="left" w:pos="3600"/>
          <w:tab w:val="left" w:pos="4320"/>
          <w:tab w:val="left" w:pos="4770"/>
          <w:tab w:val="left" w:pos="6930"/>
          <w:tab w:val="left" w:pos="7020"/>
          <w:tab w:val="left" w:pos="8010"/>
        </w:tabs>
        <w:autoSpaceDE w:val="0"/>
        <w:autoSpaceDN w:val="0"/>
        <w:spacing w:after="0" w:line="240" w:lineRule="auto"/>
        <w:ind w:firstLine="4770"/>
        <w:rPr>
          <w:rFonts w:cstheme="minorHAnsi"/>
          <w:b/>
          <w:sz w:val="36"/>
          <w:szCs w:val="36"/>
        </w:rPr>
      </w:pPr>
      <w:r w:rsidRPr="000D0B7D">
        <w:rPr>
          <w:rFonts w:ascii="Calibri" w:eastAsia="Arial" w:hAnsi="Calibri" w:cs="Calibri"/>
        </w:rPr>
        <w:t>Title:</w:t>
      </w:r>
      <w:r w:rsidRPr="000D0B7D">
        <w:rPr>
          <w:rFonts w:ascii="Calibri" w:eastAsia="Arial" w:hAnsi="Calibri" w:cs="Calibri"/>
          <w:u w:val="single"/>
        </w:rPr>
        <w:t xml:space="preserve"> ______________________________</w:t>
      </w:r>
    </w:p>
    <w:p w14:paraId="49EB0199" w14:textId="77777777" w:rsidR="002E79D5" w:rsidRDefault="002E79D5" w:rsidP="002E79D5">
      <w:pPr>
        <w:rPr>
          <w:rFonts w:cstheme="minorHAnsi"/>
          <w:b/>
        </w:rPr>
      </w:pPr>
    </w:p>
    <w:p w14:paraId="409862D6" w14:textId="77777777" w:rsidR="00C61399" w:rsidRDefault="00C61399" w:rsidP="002E79D5">
      <w:pPr>
        <w:rPr>
          <w:rFonts w:cstheme="minorHAnsi"/>
          <w:b/>
        </w:rPr>
      </w:pPr>
    </w:p>
    <w:p w14:paraId="7B5B368A" w14:textId="754843A4" w:rsidR="00C61399" w:rsidRDefault="00C61399">
      <w:pPr>
        <w:rPr>
          <w:rFonts w:cstheme="minorHAnsi"/>
          <w:b/>
        </w:rPr>
      </w:pPr>
      <w:r>
        <w:rPr>
          <w:rFonts w:cstheme="minorHAnsi"/>
          <w:b/>
        </w:rPr>
        <w:br w:type="page"/>
      </w:r>
    </w:p>
    <w:p w14:paraId="0EFD5CE3" w14:textId="74001691" w:rsidR="00C61399" w:rsidRPr="00924172" w:rsidRDefault="00C61399" w:rsidP="00C61399">
      <w:pPr>
        <w:spacing w:after="0"/>
        <w:jc w:val="center"/>
        <w:rPr>
          <w:rFonts w:cstheme="minorHAnsi"/>
          <w:b/>
          <w:sz w:val="36"/>
          <w:szCs w:val="36"/>
        </w:rPr>
      </w:pPr>
      <w:r w:rsidRPr="00924172">
        <w:rPr>
          <w:rFonts w:cstheme="minorHAnsi"/>
          <w:b/>
          <w:sz w:val="36"/>
          <w:szCs w:val="36"/>
        </w:rPr>
        <w:lastRenderedPageBreak/>
        <w:t>Appendix I</w:t>
      </w:r>
      <w:r>
        <w:rPr>
          <w:rFonts w:cstheme="minorHAnsi"/>
          <w:b/>
          <w:sz w:val="36"/>
          <w:szCs w:val="36"/>
        </w:rPr>
        <w:t>II</w:t>
      </w:r>
    </w:p>
    <w:p w14:paraId="3A452E5A" w14:textId="290D0831" w:rsidR="00C61399" w:rsidRPr="00C61399" w:rsidRDefault="00C61399" w:rsidP="00C61399">
      <w:pPr>
        <w:widowControl w:val="0"/>
        <w:autoSpaceDE w:val="0"/>
        <w:autoSpaceDN w:val="0"/>
        <w:spacing w:after="0" w:line="240" w:lineRule="auto"/>
        <w:jc w:val="center"/>
        <w:rPr>
          <w:rFonts w:ascii="Calibri" w:eastAsia="Arial" w:hAnsi="Calibri" w:cs="Calibri"/>
          <w:b/>
          <w:sz w:val="36"/>
          <w:szCs w:val="36"/>
          <w:lang w:bidi="en-US"/>
        </w:rPr>
      </w:pPr>
      <w:r w:rsidRPr="00C61399">
        <w:rPr>
          <w:rFonts w:cstheme="minorHAnsi"/>
          <w:b/>
          <w:sz w:val="36"/>
          <w:szCs w:val="36"/>
        </w:rPr>
        <w:t xml:space="preserve">Part 6c </w:t>
      </w:r>
      <w:r w:rsidRPr="00C61399">
        <w:rPr>
          <w:rFonts w:ascii="Calibri" w:eastAsia="Arial" w:hAnsi="Calibri" w:cs="Calibri"/>
          <w:b/>
          <w:sz w:val="36"/>
          <w:szCs w:val="36"/>
          <w:lang w:bidi="en-US"/>
        </w:rPr>
        <w:t>Davis Bacon Wages</w:t>
      </w:r>
    </w:p>
    <w:p w14:paraId="0B10142E" w14:textId="77777777" w:rsidR="00C61399" w:rsidRPr="00C61399" w:rsidRDefault="00C61399" w:rsidP="00C61399">
      <w:pPr>
        <w:widowControl w:val="0"/>
        <w:autoSpaceDE w:val="0"/>
        <w:autoSpaceDN w:val="0"/>
        <w:spacing w:after="0" w:line="240" w:lineRule="auto"/>
        <w:rPr>
          <w:rFonts w:ascii="Calibri" w:eastAsia="Arial" w:hAnsi="Calibri" w:cs="Calibri"/>
          <w:b/>
          <w:sz w:val="28"/>
          <w:szCs w:val="28"/>
          <w:lang w:bidi="en-US"/>
        </w:rPr>
      </w:pPr>
    </w:p>
    <w:p w14:paraId="02E2E841" w14:textId="77777777" w:rsidR="00C61399" w:rsidRPr="00C61399" w:rsidRDefault="00C61399" w:rsidP="00C61399">
      <w:pPr>
        <w:widowControl w:val="0"/>
        <w:autoSpaceDE w:val="0"/>
        <w:autoSpaceDN w:val="0"/>
        <w:spacing w:after="0" w:line="240" w:lineRule="auto"/>
        <w:rPr>
          <w:rFonts w:ascii="Calibri" w:eastAsia="Arial" w:hAnsi="Calibri" w:cs="Calibri"/>
          <w:b/>
          <w:sz w:val="28"/>
          <w:szCs w:val="28"/>
          <w:lang w:bidi="en-US"/>
        </w:rPr>
      </w:pPr>
    </w:p>
    <w:p w14:paraId="55F4BA4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"General Decision Number: UT20260085 05/18/2026</w:t>
      </w:r>
    </w:p>
    <w:p w14:paraId="289B76F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F2F902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State: Utah</w:t>
      </w:r>
    </w:p>
    <w:p w14:paraId="0EBB4C9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42761DE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Construction Types: Building</w:t>
      </w:r>
    </w:p>
    <w:p w14:paraId="48656FE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6837E22"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Counties: Utah Counties of Salt Lake</w:t>
      </w:r>
    </w:p>
    <w:p w14:paraId="2D8AD08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416F377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Modification Number</w:t>
      </w:r>
      <w:r w:rsidRPr="00C61399">
        <w:rPr>
          <w:rFonts w:ascii="Calibri" w:eastAsia="Arial" w:hAnsi="Calibri" w:cs="Calibri"/>
          <w:bCs/>
          <w:lang w:bidi="en-US"/>
        </w:rPr>
        <w:tab/>
        <w:t xml:space="preserve">Publication Date </w:t>
      </w:r>
    </w:p>
    <w:p w14:paraId="62AEC6C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ab/>
        <w:t>0</w:t>
      </w:r>
      <w:r w:rsidRPr="00C61399">
        <w:rPr>
          <w:rFonts w:ascii="Calibri" w:eastAsia="Arial" w:hAnsi="Calibri" w:cs="Calibri"/>
          <w:bCs/>
          <w:lang w:bidi="en-US"/>
        </w:rPr>
        <w:tab/>
      </w:r>
      <w:r w:rsidRPr="00C61399">
        <w:rPr>
          <w:rFonts w:ascii="Calibri" w:eastAsia="Arial" w:hAnsi="Calibri" w:cs="Calibri"/>
          <w:bCs/>
          <w:lang w:bidi="en-US"/>
        </w:rPr>
        <w:tab/>
        <w:t>01/02/2026</w:t>
      </w:r>
    </w:p>
    <w:p w14:paraId="660DEE7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ab/>
        <w:t>1</w:t>
      </w:r>
      <w:r w:rsidRPr="00C61399">
        <w:rPr>
          <w:rFonts w:ascii="Calibri" w:eastAsia="Arial" w:hAnsi="Calibri" w:cs="Calibri"/>
          <w:bCs/>
          <w:lang w:bidi="en-US"/>
        </w:rPr>
        <w:tab/>
      </w:r>
      <w:r w:rsidRPr="00C61399">
        <w:rPr>
          <w:rFonts w:ascii="Calibri" w:eastAsia="Arial" w:hAnsi="Calibri" w:cs="Calibri"/>
          <w:bCs/>
          <w:lang w:bidi="en-US"/>
        </w:rPr>
        <w:tab/>
        <w:t>05/18/2026</w:t>
      </w:r>
    </w:p>
    <w:p w14:paraId="3F81D0A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22D66F5"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52D3C73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CARP0801-002 12/01/2022</w:t>
      </w:r>
    </w:p>
    <w:p w14:paraId="218EF09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03B06F4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CARPENTER (DRYWALL HANGING AND METAL STUD</w:t>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22A9C6E5"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INSTALLATION ONLY)..................................</w:t>
      </w:r>
      <w:r w:rsidRPr="00C61399">
        <w:rPr>
          <w:rFonts w:ascii="Calibri" w:eastAsia="Arial" w:hAnsi="Calibri" w:cs="Calibri"/>
          <w:bCs/>
          <w:lang w:bidi="en-US"/>
        </w:rPr>
        <w:tab/>
      </w:r>
      <w:r w:rsidRPr="00C61399">
        <w:rPr>
          <w:rFonts w:ascii="Calibri" w:eastAsia="Arial" w:hAnsi="Calibri" w:cs="Calibri"/>
          <w:bCs/>
          <w:lang w:bidi="en-US"/>
        </w:rPr>
        <w:tab/>
        <w:t>$ 31.66</w:t>
      </w:r>
      <w:r w:rsidRPr="00C61399">
        <w:rPr>
          <w:rFonts w:ascii="Calibri" w:eastAsia="Arial" w:hAnsi="Calibri" w:cs="Calibri"/>
          <w:bCs/>
          <w:lang w:bidi="en-US"/>
        </w:rPr>
        <w:tab/>
      </w:r>
      <w:r w:rsidRPr="00C61399">
        <w:rPr>
          <w:rFonts w:ascii="Calibri" w:eastAsia="Arial" w:hAnsi="Calibri" w:cs="Calibri"/>
          <w:bCs/>
          <w:lang w:bidi="en-US"/>
        </w:rPr>
        <w:tab/>
        <w:t>13.97</w:t>
      </w:r>
    </w:p>
    <w:p w14:paraId="663FF955"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3F4D304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ELEC0354-001 06/01/2024 </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0F42246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ELECTRICIAN.........................................</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$ 41.23</w:t>
      </w:r>
      <w:r w:rsidRPr="00C61399">
        <w:rPr>
          <w:rFonts w:ascii="Calibri" w:eastAsia="Arial" w:hAnsi="Calibri" w:cs="Calibri"/>
          <w:bCs/>
          <w:lang w:bidi="en-US"/>
        </w:rPr>
        <w:tab/>
      </w:r>
      <w:r w:rsidRPr="00C61399">
        <w:rPr>
          <w:rFonts w:ascii="Calibri" w:eastAsia="Arial" w:hAnsi="Calibri" w:cs="Calibri"/>
          <w:bCs/>
          <w:lang w:bidi="en-US"/>
        </w:rPr>
        <w:tab/>
        <w:t>17.66</w:t>
      </w:r>
    </w:p>
    <w:p w14:paraId="777B72F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ELECTRICIAN (LOW VOLTAGE WIRING ONLY)...............</w:t>
      </w:r>
      <w:r w:rsidRPr="00C61399">
        <w:rPr>
          <w:rFonts w:ascii="Calibri" w:eastAsia="Arial" w:hAnsi="Calibri" w:cs="Calibri"/>
          <w:bCs/>
          <w:lang w:bidi="en-US"/>
        </w:rPr>
        <w:tab/>
        <w:t>$ 31.86</w:t>
      </w:r>
      <w:r w:rsidRPr="00C61399">
        <w:rPr>
          <w:rFonts w:ascii="Calibri" w:eastAsia="Arial" w:hAnsi="Calibri" w:cs="Calibri"/>
          <w:bCs/>
          <w:lang w:bidi="en-US"/>
        </w:rPr>
        <w:tab/>
      </w:r>
      <w:r w:rsidRPr="00C61399">
        <w:rPr>
          <w:rFonts w:ascii="Calibri" w:eastAsia="Arial" w:hAnsi="Calibri" w:cs="Calibri"/>
          <w:bCs/>
          <w:lang w:bidi="en-US"/>
        </w:rPr>
        <w:tab/>
        <w:t>15.83</w:t>
      </w:r>
    </w:p>
    <w:p w14:paraId="55F71925"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038C73F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ELEC0354-001 06/11/2025 </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3E4A78B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ELECTRICIAN.........................................</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$ 41.23</w:t>
      </w:r>
      <w:r w:rsidRPr="00C61399">
        <w:rPr>
          <w:rFonts w:ascii="Calibri" w:eastAsia="Arial" w:hAnsi="Calibri" w:cs="Calibri"/>
          <w:bCs/>
          <w:lang w:bidi="en-US"/>
        </w:rPr>
        <w:tab/>
      </w:r>
      <w:r w:rsidRPr="00C61399">
        <w:rPr>
          <w:rFonts w:ascii="Calibri" w:eastAsia="Arial" w:hAnsi="Calibri" w:cs="Calibri"/>
          <w:bCs/>
          <w:lang w:bidi="en-US"/>
        </w:rPr>
        <w:tab/>
        <w:t>17.66</w:t>
      </w:r>
    </w:p>
    <w:p w14:paraId="4A04F897"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ELECTRICIAN (LOW VOLTAGE WIRING ONLY)...............</w:t>
      </w:r>
      <w:r w:rsidRPr="00C61399">
        <w:rPr>
          <w:rFonts w:ascii="Calibri" w:eastAsia="Arial" w:hAnsi="Calibri" w:cs="Calibri"/>
          <w:bCs/>
          <w:lang w:bidi="en-US"/>
        </w:rPr>
        <w:tab/>
        <w:t>$ 31.86</w:t>
      </w:r>
      <w:r w:rsidRPr="00C61399">
        <w:rPr>
          <w:rFonts w:ascii="Calibri" w:eastAsia="Arial" w:hAnsi="Calibri" w:cs="Calibri"/>
          <w:bCs/>
          <w:lang w:bidi="en-US"/>
        </w:rPr>
        <w:tab/>
      </w:r>
      <w:r w:rsidRPr="00C61399">
        <w:rPr>
          <w:rFonts w:ascii="Calibri" w:eastAsia="Arial" w:hAnsi="Calibri" w:cs="Calibri"/>
          <w:bCs/>
          <w:lang w:bidi="en-US"/>
        </w:rPr>
        <w:tab/>
        <w:t>15.83</w:t>
      </w:r>
    </w:p>
    <w:p w14:paraId="3BC18DF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0B70707D"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ELEV0038-003 01/01/2025</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7398158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sz w:val="18"/>
          <w:szCs w:val="18"/>
          <w:lang w:bidi="en-US"/>
        </w:rPr>
        <w:t>ELEVATOR MECHANIC</w:t>
      </w:r>
      <w:r w:rsidRPr="00C61399">
        <w:rPr>
          <w:rFonts w:ascii="Calibri" w:eastAsia="Arial" w:hAnsi="Calibri" w:cs="Calibri"/>
          <w:bCs/>
          <w:sz w:val="18"/>
          <w:szCs w:val="18"/>
          <w:lang w:bidi="en-US"/>
        </w:rPr>
        <w:tab/>
        <w:t xml:space="preserve">FOOTNOTE: </w:t>
      </w:r>
      <w:r w:rsidRPr="00C61399">
        <w:rPr>
          <w:rFonts w:ascii="Calibri" w:eastAsia="Arial" w:hAnsi="Calibri" w:cs="Calibri"/>
          <w:bCs/>
          <w:sz w:val="18"/>
          <w:szCs w:val="18"/>
          <w:lang w:bidi="en-US"/>
        </w:rPr>
        <w:tab/>
        <w:t>A: VACATION   PAY:</w:t>
      </w:r>
      <w:r w:rsidRPr="00C61399">
        <w:rPr>
          <w:rFonts w:ascii="Calibri" w:eastAsia="Arial" w:hAnsi="Calibri" w:cs="Calibri"/>
          <w:bCs/>
          <w:sz w:val="18"/>
          <w:szCs w:val="18"/>
          <w:lang w:bidi="en-US"/>
        </w:rPr>
        <w:tab/>
        <w:t>8% WITH 5 OR MORE YEARS BASED ON REGULAR HOURLY RATE FOR ALL HOURS WORKED, 6% UNDER 5 YEARS BASED ON REGULAR HOURLY RATE FOR ALL HOURS WORKED.B: PAID HOLIDAYS: NEW YEAR'S DAY; MEMORIAL DAY; INDEPENDENCE DAY; LABOR DAY; VETERAN'S DAY; THANKSGIVING DAY; FRIDAY AFTER THANKSGIVING AND CHRISTMAS DAY</w:t>
      </w:r>
      <w:r w:rsidRPr="00C61399">
        <w:rPr>
          <w:rFonts w:ascii="Calibri" w:eastAsia="Arial" w:hAnsi="Calibri" w:cs="Calibri"/>
          <w:bCs/>
          <w:lang w:bidi="en-US"/>
        </w:rPr>
        <w:t>………………………...</w:t>
      </w:r>
      <w:r w:rsidRPr="00C61399">
        <w:rPr>
          <w:rFonts w:ascii="Calibri" w:eastAsia="Arial" w:hAnsi="Calibri" w:cs="Calibri"/>
          <w:bCs/>
          <w:lang w:bidi="en-US"/>
        </w:rPr>
        <w:tab/>
        <w:t xml:space="preserve">$55.43      </w:t>
      </w:r>
      <w:r w:rsidRPr="00C61399">
        <w:rPr>
          <w:rFonts w:ascii="Calibri" w:eastAsia="Arial" w:hAnsi="Calibri" w:cs="Calibri"/>
          <w:bCs/>
          <w:lang w:bidi="en-US"/>
        </w:rPr>
        <w:tab/>
        <w:t>38.44</w:t>
      </w:r>
    </w:p>
    <w:p w14:paraId="2C7E6C4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090DAFD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PAIN0077-003 07/01/2025 </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6D1FE48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DRYWALL FINISHER/TAPER..............................</w:t>
      </w:r>
      <w:r w:rsidRPr="00C61399">
        <w:rPr>
          <w:rFonts w:ascii="Calibri" w:eastAsia="Arial" w:hAnsi="Calibri" w:cs="Calibri"/>
          <w:bCs/>
          <w:lang w:bidi="en-US"/>
        </w:rPr>
        <w:tab/>
      </w:r>
      <w:r w:rsidRPr="00C61399">
        <w:rPr>
          <w:rFonts w:ascii="Calibri" w:eastAsia="Arial" w:hAnsi="Calibri" w:cs="Calibri"/>
          <w:bCs/>
          <w:lang w:bidi="en-US"/>
        </w:rPr>
        <w:tab/>
        <w:t>$ 26.00</w:t>
      </w:r>
      <w:r w:rsidRPr="00C61399">
        <w:rPr>
          <w:rFonts w:ascii="Calibri" w:eastAsia="Arial" w:hAnsi="Calibri" w:cs="Calibri"/>
          <w:bCs/>
          <w:lang w:bidi="en-US"/>
        </w:rPr>
        <w:tab/>
      </w:r>
      <w:r w:rsidRPr="00C61399">
        <w:rPr>
          <w:rFonts w:ascii="Calibri" w:eastAsia="Arial" w:hAnsi="Calibri" w:cs="Calibri"/>
          <w:bCs/>
          <w:lang w:bidi="en-US"/>
        </w:rPr>
        <w:tab/>
        <w:t>8.78</w:t>
      </w:r>
    </w:p>
    <w:p w14:paraId="7B901BC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6286E62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PAIN0077-004 08/01/2025</w:t>
      </w:r>
    </w:p>
    <w:p w14:paraId="6C37606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PAINTER (BRUSH, ROLLER, AND SPRAY, EXCLUDING </w:t>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237AE04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3BFBFED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DRYWALL/FINISHER AND TAPER).........................</w:t>
      </w:r>
      <w:r w:rsidRPr="00C61399">
        <w:rPr>
          <w:rFonts w:ascii="Calibri" w:eastAsia="Arial" w:hAnsi="Calibri" w:cs="Calibri"/>
          <w:bCs/>
          <w:lang w:bidi="en-US"/>
        </w:rPr>
        <w:tab/>
      </w:r>
      <w:r w:rsidRPr="00C61399">
        <w:rPr>
          <w:rFonts w:ascii="Calibri" w:eastAsia="Arial" w:hAnsi="Calibri" w:cs="Calibri"/>
          <w:bCs/>
          <w:lang w:bidi="en-US"/>
        </w:rPr>
        <w:tab/>
        <w:t>$ 26.00</w:t>
      </w:r>
      <w:r w:rsidRPr="00C61399">
        <w:rPr>
          <w:rFonts w:ascii="Calibri" w:eastAsia="Arial" w:hAnsi="Calibri" w:cs="Calibri"/>
          <w:bCs/>
          <w:lang w:bidi="en-US"/>
        </w:rPr>
        <w:tab/>
      </w:r>
      <w:r w:rsidRPr="00C61399">
        <w:rPr>
          <w:rFonts w:ascii="Calibri" w:eastAsia="Arial" w:hAnsi="Calibri" w:cs="Calibri"/>
          <w:bCs/>
          <w:lang w:bidi="en-US"/>
        </w:rPr>
        <w:tab/>
        <w:t>8.78</w:t>
      </w:r>
    </w:p>
    <w:p w14:paraId="4D6CEE5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6FFCD07"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PLUM0140-001 08/01/2025 </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7E696E7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PLUMBER/PIPEFITTER..................................</w:t>
      </w:r>
      <w:r w:rsidRPr="00C61399">
        <w:rPr>
          <w:rFonts w:ascii="Calibri" w:eastAsia="Arial" w:hAnsi="Calibri" w:cs="Calibri"/>
          <w:bCs/>
          <w:lang w:bidi="en-US"/>
        </w:rPr>
        <w:tab/>
      </w:r>
      <w:r w:rsidRPr="00C61399">
        <w:rPr>
          <w:rFonts w:ascii="Calibri" w:eastAsia="Arial" w:hAnsi="Calibri" w:cs="Calibri"/>
          <w:bCs/>
          <w:lang w:bidi="en-US"/>
        </w:rPr>
        <w:tab/>
        <w:t>$ 46.10</w:t>
      </w:r>
      <w:r w:rsidRPr="00C61399">
        <w:rPr>
          <w:rFonts w:ascii="Calibri" w:eastAsia="Arial" w:hAnsi="Calibri" w:cs="Calibri"/>
          <w:bCs/>
          <w:lang w:bidi="en-US"/>
        </w:rPr>
        <w:tab/>
      </w:r>
      <w:r w:rsidRPr="00C61399">
        <w:rPr>
          <w:rFonts w:ascii="Calibri" w:eastAsia="Arial" w:hAnsi="Calibri" w:cs="Calibri"/>
          <w:bCs/>
          <w:lang w:bidi="en-US"/>
        </w:rPr>
        <w:tab/>
        <w:t>15.83</w:t>
      </w:r>
    </w:p>
    <w:p w14:paraId="2DBECA4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0B62EEE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SFUT0669-003 01/01/2025 </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6D74812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SPRINKLER FITTER (FIRE SPRINKLERS)..................</w:t>
      </w:r>
      <w:r w:rsidRPr="00C61399">
        <w:rPr>
          <w:rFonts w:ascii="Calibri" w:eastAsia="Arial" w:hAnsi="Calibri" w:cs="Calibri"/>
          <w:bCs/>
          <w:lang w:bidi="en-US"/>
        </w:rPr>
        <w:tab/>
      </w:r>
      <w:r w:rsidRPr="00C61399">
        <w:rPr>
          <w:rFonts w:ascii="Calibri" w:eastAsia="Arial" w:hAnsi="Calibri" w:cs="Calibri"/>
          <w:bCs/>
          <w:lang w:bidi="en-US"/>
        </w:rPr>
        <w:tab/>
        <w:t>$ 42.17</w:t>
      </w:r>
      <w:r w:rsidRPr="00C61399">
        <w:rPr>
          <w:rFonts w:ascii="Calibri" w:eastAsia="Arial" w:hAnsi="Calibri" w:cs="Calibri"/>
          <w:bCs/>
          <w:lang w:bidi="en-US"/>
        </w:rPr>
        <w:tab/>
      </w:r>
      <w:r w:rsidRPr="00C61399">
        <w:rPr>
          <w:rFonts w:ascii="Calibri" w:eastAsia="Arial" w:hAnsi="Calibri" w:cs="Calibri"/>
          <w:bCs/>
          <w:lang w:bidi="en-US"/>
        </w:rPr>
        <w:tab/>
        <w:t>26.63</w:t>
      </w:r>
    </w:p>
    <w:p w14:paraId="298B1EC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 </w:t>
      </w:r>
    </w:p>
    <w:p w14:paraId="5928133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SHEE0312-002 07/01/2025</w:t>
      </w:r>
    </w:p>
    <w:p w14:paraId="71758F1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SHEET METAL WORKER (INCLUDING HVAC DUCT </w:t>
      </w:r>
      <w:r w:rsidRPr="00C61399">
        <w:rPr>
          <w:rFonts w:ascii="Calibri" w:eastAsia="Arial" w:hAnsi="Calibri" w:cs="Calibri"/>
          <w:bCs/>
          <w:lang w:bidi="en-US"/>
        </w:rPr>
        <w:tab/>
        <w:t>Rates</w:t>
      </w:r>
      <w:r w:rsidRPr="00C61399">
        <w:rPr>
          <w:rFonts w:ascii="Calibri" w:eastAsia="Arial" w:hAnsi="Calibri" w:cs="Calibri"/>
          <w:bCs/>
          <w:lang w:bidi="en-US"/>
        </w:rPr>
        <w:tab/>
      </w:r>
      <w:r w:rsidRPr="00C61399">
        <w:rPr>
          <w:rFonts w:ascii="Calibri" w:eastAsia="Arial" w:hAnsi="Calibri" w:cs="Calibri"/>
          <w:bCs/>
          <w:lang w:bidi="en-US"/>
        </w:rPr>
        <w:tab/>
        <w:t>Fringes</w:t>
      </w:r>
    </w:p>
    <w:p w14:paraId="45FFB0C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INSTALLATION).......................................</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$ 46.79</w:t>
      </w:r>
      <w:r w:rsidRPr="00C61399">
        <w:rPr>
          <w:rFonts w:ascii="Calibri" w:eastAsia="Arial" w:hAnsi="Calibri" w:cs="Calibri"/>
          <w:bCs/>
          <w:lang w:bidi="en-US"/>
        </w:rPr>
        <w:tab/>
      </w:r>
      <w:r w:rsidRPr="00C61399">
        <w:rPr>
          <w:rFonts w:ascii="Calibri" w:eastAsia="Arial" w:hAnsi="Calibri" w:cs="Calibri"/>
          <w:bCs/>
          <w:lang w:bidi="en-US"/>
        </w:rPr>
        <w:tab/>
        <w:t>14.89</w:t>
      </w:r>
    </w:p>
    <w:p w14:paraId="7D2DEED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631073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SUUT2012-017 07/29/2014</w:t>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r>
      <w:r w:rsidRPr="00C61399">
        <w:rPr>
          <w:rFonts w:ascii="Calibri" w:eastAsia="Arial" w:hAnsi="Calibri" w:cs="Calibri"/>
          <w:bCs/>
          <w:lang w:bidi="en-US"/>
        </w:rPr>
        <w:tab/>
        <w:t>Rates</w:t>
      </w:r>
      <w:r w:rsidRPr="00C61399">
        <w:rPr>
          <w:rFonts w:ascii="Calibri" w:eastAsia="Arial" w:hAnsi="Calibri" w:cs="Calibri"/>
          <w:bCs/>
          <w:lang w:bidi="en-US"/>
        </w:rPr>
        <w:tab/>
        <w:t xml:space="preserve"> </w:t>
      </w:r>
      <w:r w:rsidRPr="00C61399">
        <w:rPr>
          <w:rFonts w:ascii="Calibri" w:eastAsia="Arial" w:hAnsi="Calibri" w:cs="Calibri"/>
          <w:bCs/>
          <w:lang w:bidi="en-US"/>
        </w:rPr>
        <w:tab/>
        <w:t>Fringes</w:t>
      </w:r>
    </w:p>
    <w:p w14:paraId="01EFE50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TRUCK DRIVER:</w:t>
      </w:r>
      <w:r w:rsidRPr="00C61399">
        <w:rPr>
          <w:rFonts w:ascii="Calibri" w:eastAsia="Arial" w:hAnsi="Calibri" w:cs="Calibri"/>
          <w:bCs/>
          <w:lang w:bidi="en-US"/>
        </w:rPr>
        <w:tab/>
        <w:t>DUMP TRUCK……………………………...</w:t>
      </w:r>
      <w:r w:rsidRPr="00C61399">
        <w:rPr>
          <w:rFonts w:ascii="Calibri" w:eastAsia="Arial" w:hAnsi="Calibri" w:cs="Calibri"/>
          <w:bCs/>
          <w:lang w:bidi="en-US"/>
        </w:rPr>
        <w:tab/>
        <w:t>$15.50</w:t>
      </w:r>
      <w:r w:rsidRPr="00C61399">
        <w:rPr>
          <w:rFonts w:ascii="Calibri" w:eastAsia="Arial" w:hAnsi="Calibri" w:cs="Calibri"/>
          <w:bCs/>
          <w:lang w:bidi="en-US"/>
        </w:rPr>
        <w:tab/>
      </w:r>
      <w:r w:rsidRPr="00C61399">
        <w:rPr>
          <w:rFonts w:ascii="Calibri" w:eastAsia="Arial" w:hAnsi="Calibri" w:cs="Calibri"/>
          <w:bCs/>
          <w:lang w:bidi="en-US"/>
        </w:rPr>
        <w:tab/>
        <w:t>0.00</w:t>
      </w:r>
    </w:p>
    <w:p w14:paraId="6B3177D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TILE SETTER…………………………………………………………..</w:t>
      </w:r>
      <w:r w:rsidRPr="00C61399">
        <w:rPr>
          <w:rFonts w:ascii="Calibri" w:eastAsia="Arial" w:hAnsi="Calibri" w:cs="Calibri"/>
          <w:bCs/>
          <w:lang w:bidi="en-US"/>
        </w:rPr>
        <w:tab/>
        <w:t>$23.50</w:t>
      </w:r>
      <w:r w:rsidRPr="00C61399">
        <w:rPr>
          <w:rFonts w:ascii="Calibri" w:eastAsia="Arial" w:hAnsi="Calibri" w:cs="Calibri"/>
          <w:bCs/>
          <w:lang w:bidi="en-US"/>
        </w:rPr>
        <w:tab/>
      </w:r>
      <w:r w:rsidRPr="00C61399">
        <w:rPr>
          <w:rFonts w:ascii="Calibri" w:eastAsia="Arial" w:hAnsi="Calibri" w:cs="Calibri"/>
          <w:bCs/>
          <w:lang w:bidi="en-US"/>
        </w:rPr>
        <w:tab/>
        <w:t>0.00</w:t>
      </w:r>
    </w:p>
    <w:p w14:paraId="63D00F9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TILE FINISHER………………………………………………………..</w:t>
      </w:r>
      <w:r w:rsidRPr="00C61399">
        <w:rPr>
          <w:rFonts w:ascii="Calibri" w:eastAsia="Arial" w:hAnsi="Calibri" w:cs="Calibri"/>
          <w:bCs/>
          <w:lang w:bidi="en-US"/>
        </w:rPr>
        <w:tab/>
        <w:t>$13.54</w:t>
      </w:r>
      <w:r w:rsidRPr="00C61399">
        <w:rPr>
          <w:rFonts w:ascii="Calibri" w:eastAsia="Arial" w:hAnsi="Calibri" w:cs="Calibri"/>
          <w:bCs/>
          <w:lang w:bidi="en-US"/>
        </w:rPr>
        <w:tab/>
      </w:r>
      <w:r w:rsidRPr="00C61399">
        <w:rPr>
          <w:rFonts w:ascii="Calibri" w:eastAsia="Arial" w:hAnsi="Calibri" w:cs="Calibri"/>
          <w:bCs/>
          <w:lang w:bidi="en-US"/>
        </w:rPr>
        <w:tab/>
        <w:t>0.00</w:t>
      </w:r>
    </w:p>
    <w:p w14:paraId="3FF3B89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ROOFER………………………………………………………………..</w:t>
      </w:r>
      <w:r w:rsidRPr="00C61399">
        <w:rPr>
          <w:rFonts w:ascii="Calibri" w:eastAsia="Arial" w:hAnsi="Calibri" w:cs="Calibri"/>
          <w:bCs/>
          <w:lang w:bidi="en-US"/>
        </w:rPr>
        <w:tab/>
        <w:t>$13.22</w:t>
      </w:r>
      <w:r w:rsidRPr="00C61399">
        <w:rPr>
          <w:rFonts w:ascii="Calibri" w:eastAsia="Arial" w:hAnsi="Calibri" w:cs="Calibri"/>
          <w:bCs/>
          <w:lang w:bidi="en-US"/>
        </w:rPr>
        <w:tab/>
      </w:r>
      <w:r w:rsidRPr="00C61399">
        <w:rPr>
          <w:rFonts w:ascii="Calibri" w:eastAsia="Arial" w:hAnsi="Calibri" w:cs="Calibri"/>
          <w:bCs/>
          <w:lang w:bidi="en-US"/>
        </w:rPr>
        <w:tab/>
        <w:t>0.00</w:t>
      </w:r>
    </w:p>
    <w:p w14:paraId="03FDB92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PLASTERER…………………………………………………………….</w:t>
      </w:r>
      <w:r w:rsidRPr="00C61399">
        <w:rPr>
          <w:rFonts w:ascii="Calibri" w:eastAsia="Arial" w:hAnsi="Calibri" w:cs="Calibri"/>
          <w:bCs/>
          <w:lang w:bidi="en-US"/>
        </w:rPr>
        <w:tab/>
        <w:t>$18.36</w:t>
      </w:r>
      <w:r w:rsidRPr="00C61399">
        <w:rPr>
          <w:rFonts w:ascii="Calibri" w:eastAsia="Arial" w:hAnsi="Calibri" w:cs="Calibri"/>
          <w:bCs/>
          <w:lang w:bidi="en-US"/>
        </w:rPr>
        <w:tab/>
      </w:r>
      <w:r w:rsidRPr="00C61399">
        <w:rPr>
          <w:rFonts w:ascii="Calibri" w:eastAsia="Arial" w:hAnsi="Calibri" w:cs="Calibri"/>
          <w:bCs/>
          <w:lang w:bidi="en-US"/>
        </w:rPr>
        <w:tab/>
        <w:t>0.00</w:t>
      </w:r>
    </w:p>
    <w:p w14:paraId="37B3B78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OPERATOR:</w:t>
      </w:r>
      <w:r w:rsidRPr="00C61399">
        <w:rPr>
          <w:rFonts w:ascii="Calibri" w:eastAsia="Arial" w:hAnsi="Calibri" w:cs="Calibri"/>
          <w:bCs/>
          <w:lang w:bidi="en-US"/>
        </w:rPr>
        <w:tab/>
        <w:t>LOADER………………………………………..</w:t>
      </w:r>
      <w:r w:rsidRPr="00C61399">
        <w:rPr>
          <w:rFonts w:ascii="Calibri" w:eastAsia="Arial" w:hAnsi="Calibri" w:cs="Calibri"/>
          <w:bCs/>
          <w:lang w:bidi="en-US"/>
        </w:rPr>
        <w:tab/>
        <w:t>$19.34</w:t>
      </w:r>
      <w:r w:rsidRPr="00C61399">
        <w:rPr>
          <w:rFonts w:ascii="Calibri" w:eastAsia="Arial" w:hAnsi="Calibri" w:cs="Calibri"/>
          <w:bCs/>
          <w:lang w:bidi="en-US"/>
        </w:rPr>
        <w:tab/>
      </w:r>
      <w:r w:rsidRPr="00C61399">
        <w:rPr>
          <w:rFonts w:ascii="Calibri" w:eastAsia="Arial" w:hAnsi="Calibri" w:cs="Calibri"/>
          <w:bCs/>
          <w:lang w:bidi="en-US"/>
        </w:rPr>
        <w:tab/>
        <w:t>0.00</w:t>
      </w:r>
    </w:p>
    <w:p w14:paraId="0495552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OPERATOR:</w:t>
      </w:r>
      <w:r w:rsidRPr="00C61399">
        <w:rPr>
          <w:rFonts w:ascii="Calibri" w:eastAsia="Arial" w:hAnsi="Calibri" w:cs="Calibri"/>
          <w:bCs/>
          <w:lang w:bidi="en-US"/>
        </w:rPr>
        <w:tab/>
        <w:t>BACKHOE/EXCAVATOR/TRACKHOE.</w:t>
      </w:r>
      <w:r w:rsidRPr="00C61399">
        <w:rPr>
          <w:rFonts w:ascii="Calibri" w:eastAsia="Arial" w:hAnsi="Calibri" w:cs="Calibri"/>
          <w:bCs/>
          <w:lang w:bidi="en-US"/>
        </w:rPr>
        <w:tab/>
        <w:t>$14.48</w:t>
      </w:r>
      <w:r w:rsidRPr="00C61399">
        <w:rPr>
          <w:rFonts w:ascii="Calibri" w:eastAsia="Arial" w:hAnsi="Calibri" w:cs="Calibri"/>
          <w:bCs/>
          <w:lang w:bidi="en-US"/>
        </w:rPr>
        <w:tab/>
      </w:r>
      <w:r w:rsidRPr="00C61399">
        <w:rPr>
          <w:rFonts w:ascii="Calibri" w:eastAsia="Arial" w:hAnsi="Calibri" w:cs="Calibri"/>
          <w:bCs/>
          <w:lang w:bidi="en-US"/>
        </w:rPr>
        <w:tab/>
        <w:t>0.00</w:t>
      </w:r>
    </w:p>
    <w:p w14:paraId="6FF12E4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LABORER: LANDSCAPE AND IRRIGATION.</w:t>
      </w:r>
      <w:r w:rsidRPr="00C61399">
        <w:rPr>
          <w:rFonts w:ascii="Calibri" w:eastAsia="Arial" w:hAnsi="Calibri" w:cs="Calibri"/>
          <w:bCs/>
          <w:lang w:bidi="en-US"/>
        </w:rPr>
        <w:tab/>
      </w:r>
      <w:r w:rsidRPr="00C61399">
        <w:rPr>
          <w:rFonts w:ascii="Calibri" w:eastAsia="Arial" w:hAnsi="Calibri" w:cs="Calibri"/>
          <w:bCs/>
          <w:lang w:bidi="en-US"/>
        </w:rPr>
        <w:tab/>
        <w:t>$9.50</w:t>
      </w:r>
      <w:r w:rsidRPr="00C61399">
        <w:rPr>
          <w:rFonts w:ascii="Calibri" w:eastAsia="Arial" w:hAnsi="Calibri" w:cs="Calibri"/>
          <w:bCs/>
          <w:lang w:bidi="en-US"/>
        </w:rPr>
        <w:tab/>
      </w:r>
      <w:r w:rsidRPr="00C61399">
        <w:rPr>
          <w:rFonts w:ascii="Calibri" w:eastAsia="Arial" w:hAnsi="Calibri" w:cs="Calibri"/>
          <w:bCs/>
          <w:lang w:bidi="en-US"/>
        </w:rPr>
        <w:tab/>
        <w:t>0.00</w:t>
      </w:r>
    </w:p>
    <w:p w14:paraId="1288797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LABORER:</w:t>
      </w:r>
      <w:r w:rsidRPr="00C61399">
        <w:rPr>
          <w:rFonts w:ascii="Calibri" w:eastAsia="Arial" w:hAnsi="Calibri" w:cs="Calibri"/>
          <w:bCs/>
          <w:lang w:bidi="en-US"/>
        </w:rPr>
        <w:tab/>
        <w:t>PIPELAYER……………………………………</w:t>
      </w:r>
      <w:r w:rsidRPr="00C61399">
        <w:rPr>
          <w:rFonts w:ascii="Calibri" w:eastAsia="Arial" w:hAnsi="Calibri" w:cs="Calibri"/>
          <w:bCs/>
          <w:lang w:bidi="en-US"/>
        </w:rPr>
        <w:tab/>
        <w:t>$13.57</w:t>
      </w:r>
      <w:r w:rsidRPr="00C61399">
        <w:rPr>
          <w:rFonts w:ascii="Calibri" w:eastAsia="Arial" w:hAnsi="Calibri" w:cs="Calibri"/>
          <w:bCs/>
          <w:lang w:bidi="en-US"/>
        </w:rPr>
        <w:tab/>
      </w:r>
      <w:r w:rsidRPr="00C61399">
        <w:rPr>
          <w:rFonts w:ascii="Calibri" w:eastAsia="Arial" w:hAnsi="Calibri" w:cs="Calibri"/>
          <w:bCs/>
          <w:lang w:bidi="en-US"/>
        </w:rPr>
        <w:tab/>
        <w:t>0.00</w:t>
      </w:r>
    </w:p>
    <w:p w14:paraId="18A7810D"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LABORER:</w:t>
      </w:r>
      <w:r w:rsidRPr="00C61399">
        <w:rPr>
          <w:rFonts w:ascii="Calibri" w:eastAsia="Arial" w:hAnsi="Calibri" w:cs="Calibri"/>
          <w:bCs/>
          <w:lang w:bidi="en-US"/>
        </w:rPr>
        <w:tab/>
        <w:t>MASON TENDER - CEMENT/CONCRETE.</w:t>
      </w:r>
      <w:r w:rsidRPr="00C61399">
        <w:rPr>
          <w:rFonts w:ascii="Calibri" w:eastAsia="Arial" w:hAnsi="Calibri" w:cs="Calibri"/>
          <w:bCs/>
          <w:lang w:bidi="en-US"/>
        </w:rPr>
        <w:tab/>
        <w:t>$14.94</w:t>
      </w:r>
      <w:r w:rsidRPr="00C61399">
        <w:rPr>
          <w:rFonts w:ascii="Calibri" w:eastAsia="Arial" w:hAnsi="Calibri" w:cs="Calibri"/>
          <w:bCs/>
          <w:lang w:bidi="en-US"/>
        </w:rPr>
        <w:tab/>
      </w:r>
      <w:r w:rsidRPr="00C61399">
        <w:rPr>
          <w:rFonts w:ascii="Calibri" w:eastAsia="Arial" w:hAnsi="Calibri" w:cs="Calibri"/>
          <w:bCs/>
          <w:lang w:bidi="en-US"/>
        </w:rPr>
        <w:tab/>
        <w:t>0.00</w:t>
      </w:r>
    </w:p>
    <w:p w14:paraId="6D0E8E8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LABORER:</w:t>
      </w:r>
      <w:r w:rsidRPr="00C61399">
        <w:rPr>
          <w:rFonts w:ascii="Calibri" w:eastAsia="Arial" w:hAnsi="Calibri" w:cs="Calibri"/>
          <w:bCs/>
          <w:lang w:bidi="en-US"/>
        </w:rPr>
        <w:tab/>
        <w:t>MASON TENDER - BRICK……………….</w:t>
      </w:r>
      <w:r w:rsidRPr="00C61399">
        <w:rPr>
          <w:rFonts w:ascii="Calibri" w:eastAsia="Arial" w:hAnsi="Calibri" w:cs="Calibri"/>
          <w:bCs/>
          <w:lang w:bidi="en-US"/>
        </w:rPr>
        <w:tab/>
        <w:t>$16.38</w:t>
      </w:r>
      <w:r w:rsidRPr="00C61399">
        <w:rPr>
          <w:rFonts w:ascii="Calibri" w:eastAsia="Arial" w:hAnsi="Calibri" w:cs="Calibri"/>
          <w:bCs/>
          <w:lang w:bidi="en-US"/>
        </w:rPr>
        <w:tab/>
      </w:r>
      <w:r w:rsidRPr="00C61399">
        <w:rPr>
          <w:rFonts w:ascii="Calibri" w:eastAsia="Arial" w:hAnsi="Calibri" w:cs="Calibri"/>
          <w:bCs/>
          <w:lang w:bidi="en-US"/>
        </w:rPr>
        <w:tab/>
        <w:t>1.00</w:t>
      </w:r>
    </w:p>
    <w:p w14:paraId="627E19A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LABORER:</w:t>
      </w:r>
      <w:r w:rsidRPr="00C61399">
        <w:rPr>
          <w:rFonts w:ascii="Calibri" w:eastAsia="Arial" w:hAnsi="Calibri" w:cs="Calibri"/>
          <w:bCs/>
          <w:lang w:bidi="en-US"/>
        </w:rPr>
        <w:tab/>
        <w:t>COMMON OR GENERAL………………..</w:t>
      </w:r>
      <w:r w:rsidRPr="00C61399">
        <w:rPr>
          <w:rFonts w:ascii="Calibri" w:eastAsia="Arial" w:hAnsi="Calibri" w:cs="Calibri"/>
          <w:bCs/>
          <w:lang w:bidi="en-US"/>
        </w:rPr>
        <w:tab/>
        <w:t>$13.84</w:t>
      </w:r>
      <w:r w:rsidRPr="00C61399">
        <w:rPr>
          <w:rFonts w:ascii="Calibri" w:eastAsia="Arial" w:hAnsi="Calibri" w:cs="Calibri"/>
          <w:bCs/>
          <w:lang w:bidi="en-US"/>
        </w:rPr>
        <w:tab/>
      </w:r>
      <w:r w:rsidRPr="00C61399">
        <w:rPr>
          <w:rFonts w:ascii="Calibri" w:eastAsia="Arial" w:hAnsi="Calibri" w:cs="Calibri"/>
          <w:bCs/>
          <w:lang w:bidi="en-US"/>
        </w:rPr>
        <w:tab/>
        <w:t>0.00</w:t>
      </w:r>
    </w:p>
    <w:p w14:paraId="1AABAC7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IRONWORKER, STRUCTURAL………………………………….</w:t>
      </w:r>
      <w:r w:rsidRPr="00C61399">
        <w:rPr>
          <w:rFonts w:ascii="Calibri" w:eastAsia="Arial" w:hAnsi="Calibri" w:cs="Calibri"/>
          <w:bCs/>
          <w:lang w:bidi="en-US"/>
        </w:rPr>
        <w:tab/>
        <w:t>$20.21</w:t>
      </w:r>
      <w:r w:rsidRPr="00C61399">
        <w:rPr>
          <w:rFonts w:ascii="Calibri" w:eastAsia="Arial" w:hAnsi="Calibri" w:cs="Calibri"/>
          <w:bCs/>
          <w:lang w:bidi="en-US"/>
        </w:rPr>
        <w:tab/>
      </w:r>
      <w:r w:rsidRPr="00C61399">
        <w:rPr>
          <w:rFonts w:ascii="Calibri" w:eastAsia="Arial" w:hAnsi="Calibri" w:cs="Calibri"/>
          <w:bCs/>
          <w:lang w:bidi="en-US"/>
        </w:rPr>
        <w:tab/>
        <w:t>3.22</w:t>
      </w:r>
    </w:p>
    <w:p w14:paraId="4704D21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CEMENT MASON/CONCRETE FINISHER…………………..</w:t>
      </w:r>
      <w:r w:rsidRPr="00C61399">
        <w:rPr>
          <w:rFonts w:ascii="Calibri" w:eastAsia="Arial" w:hAnsi="Calibri" w:cs="Calibri"/>
          <w:bCs/>
          <w:lang w:bidi="en-US"/>
        </w:rPr>
        <w:tab/>
        <w:t>$15.00</w:t>
      </w:r>
      <w:r w:rsidRPr="00C61399">
        <w:rPr>
          <w:rFonts w:ascii="Calibri" w:eastAsia="Arial" w:hAnsi="Calibri" w:cs="Calibri"/>
          <w:bCs/>
          <w:lang w:bidi="en-US"/>
        </w:rPr>
        <w:tab/>
      </w:r>
      <w:r w:rsidRPr="00C61399">
        <w:rPr>
          <w:rFonts w:ascii="Calibri" w:eastAsia="Arial" w:hAnsi="Calibri" w:cs="Calibri"/>
          <w:bCs/>
          <w:lang w:bidi="en-US"/>
        </w:rPr>
        <w:tab/>
        <w:t>0.00</w:t>
      </w:r>
    </w:p>
    <w:p w14:paraId="1EFC62F2"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CARPENTER, EXCLUDES ACOUSTICAL CEILING</w:t>
      </w:r>
      <w:r w:rsidRPr="00C61399">
        <w:rPr>
          <w:rFonts w:ascii="Calibri" w:eastAsia="Arial" w:hAnsi="Calibri" w:cs="Calibri"/>
          <w:bCs/>
          <w:lang w:bidi="en-US"/>
        </w:rPr>
        <w:tab/>
      </w:r>
      <w:r w:rsidRPr="00C61399">
        <w:rPr>
          <w:rFonts w:ascii="Calibri" w:eastAsia="Arial" w:hAnsi="Calibri" w:cs="Calibri"/>
          <w:bCs/>
          <w:lang w:bidi="en-US"/>
        </w:rPr>
        <w:tab/>
      </w:r>
    </w:p>
    <w:p w14:paraId="536CA64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INSTALLATION, DRYWALL HANGING, FORM WORK, AND METAL</w:t>
      </w:r>
      <w:r w:rsidRPr="00C61399">
        <w:rPr>
          <w:rFonts w:ascii="Calibri" w:eastAsia="Arial" w:hAnsi="Calibri" w:cs="Calibri"/>
          <w:bCs/>
          <w:lang w:bidi="en-US"/>
        </w:rPr>
        <w:tab/>
      </w:r>
    </w:p>
    <w:p w14:paraId="0A3476EC"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STUD INSTALLATION……………………………………………….</w:t>
      </w:r>
      <w:r w:rsidRPr="00C61399">
        <w:rPr>
          <w:rFonts w:ascii="Calibri" w:eastAsia="Arial" w:hAnsi="Calibri" w:cs="Calibri"/>
          <w:bCs/>
          <w:lang w:bidi="en-US"/>
        </w:rPr>
        <w:tab/>
        <w:t>$20.66</w:t>
      </w:r>
      <w:r w:rsidRPr="00C61399">
        <w:rPr>
          <w:rFonts w:ascii="Calibri" w:eastAsia="Arial" w:hAnsi="Calibri" w:cs="Calibri"/>
          <w:bCs/>
          <w:lang w:bidi="en-US"/>
        </w:rPr>
        <w:tab/>
      </w:r>
      <w:r w:rsidRPr="00C61399">
        <w:rPr>
          <w:rFonts w:ascii="Calibri" w:eastAsia="Arial" w:hAnsi="Calibri" w:cs="Calibri"/>
          <w:bCs/>
          <w:lang w:bidi="en-US"/>
        </w:rPr>
        <w:tab/>
        <w:t>7.47</w:t>
      </w:r>
    </w:p>
    <w:p w14:paraId="19C2EFE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CARPENTER (FORM WORK ONLY)……………………………</w:t>
      </w:r>
      <w:r w:rsidRPr="00C61399">
        <w:rPr>
          <w:rFonts w:ascii="Calibri" w:eastAsia="Arial" w:hAnsi="Calibri" w:cs="Calibri"/>
          <w:bCs/>
          <w:lang w:bidi="en-US"/>
        </w:rPr>
        <w:tab/>
        <w:t>$16.93</w:t>
      </w:r>
      <w:r w:rsidRPr="00C61399">
        <w:rPr>
          <w:rFonts w:ascii="Calibri" w:eastAsia="Arial" w:hAnsi="Calibri" w:cs="Calibri"/>
          <w:bCs/>
          <w:lang w:bidi="en-US"/>
        </w:rPr>
        <w:tab/>
      </w:r>
      <w:r w:rsidRPr="00C61399">
        <w:rPr>
          <w:rFonts w:ascii="Calibri" w:eastAsia="Arial" w:hAnsi="Calibri" w:cs="Calibri"/>
          <w:bCs/>
          <w:lang w:bidi="en-US"/>
        </w:rPr>
        <w:tab/>
        <w:t>1.93</w:t>
      </w:r>
    </w:p>
    <w:p w14:paraId="66799B2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CARPENTER (ACOUSTICAL CEILING INSTALLATION ONLY).$21.25</w:t>
      </w:r>
      <w:r w:rsidRPr="00C61399">
        <w:rPr>
          <w:rFonts w:ascii="Calibri" w:eastAsia="Arial" w:hAnsi="Calibri" w:cs="Calibri"/>
          <w:bCs/>
          <w:lang w:bidi="en-US"/>
        </w:rPr>
        <w:tab/>
      </w:r>
      <w:r w:rsidRPr="00C61399">
        <w:rPr>
          <w:rFonts w:ascii="Calibri" w:eastAsia="Arial" w:hAnsi="Calibri" w:cs="Calibri"/>
          <w:bCs/>
          <w:lang w:bidi="en-US"/>
        </w:rPr>
        <w:tab/>
        <w:t>2.15</w:t>
      </w:r>
    </w:p>
    <w:p w14:paraId="6240F54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10EE97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41FE61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WELDERS - Receive rate prescribed for craft performing operation to which welding is incidental.</w:t>
      </w:r>
    </w:p>
    <w:p w14:paraId="36CB6C2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w:t>
      </w:r>
    </w:p>
    <w:p w14:paraId="350105E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Note: Executive Order (EO) 13706, Establishing Paid Sick Leave for Federal Contractors applies to all contracts subject to the Davis-Bacon Act for which the contract is awarded (and any solicitation was issued) on or after January 1, 2017.</w:t>
      </w:r>
      <w:r w:rsidRPr="00C61399">
        <w:rPr>
          <w:rFonts w:ascii="Calibri" w:eastAsia="Arial" w:hAnsi="Calibri" w:cs="Calibri"/>
          <w:bCs/>
          <w:lang w:bidi="en-US"/>
        </w:rPr>
        <w:tab/>
        <w:t>If this contract is covered by the EO, the contractor must provide employees with 1 hour of paid sick leave for every 30 hours they work, up to 56 hours of paid sick leave each year.</w:t>
      </w:r>
    </w:p>
    <w:p w14:paraId="034C8B2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Employees must be permitted to use paid sick leave for their own illness, injury or other health-related needs, including preventive care; to assist a family member (or person who is like family to the employee) who is ill, injured, or has other health-related needs, including preventive care; or for reasons resulting from, or to assist a family member (or person who is like family to the employee) who is a victim of, domestic violence, sexual assault, or stalking.</w:t>
      </w:r>
      <w:r w:rsidRPr="00C61399">
        <w:rPr>
          <w:rFonts w:ascii="Calibri" w:eastAsia="Arial" w:hAnsi="Calibri" w:cs="Calibri"/>
          <w:bCs/>
          <w:lang w:bidi="en-US"/>
        </w:rPr>
        <w:tab/>
        <w:t>Additional information on contractor requirements and worker protections under the EO is available at https://www.dol.gov/agencies/whd/government-contracts.</w:t>
      </w:r>
    </w:p>
    <w:p w14:paraId="2A82D99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8E16252"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Note: Executive Order 13658 generally applies to contracts subject to the Davis-Bacon Act that were awarded on or between January 1, 2015 and January 29, 2022, and that have not been renewed or extended on or after January 30, 2022. Executive Order 13658 does not apply to contracts subject only </w:t>
      </w:r>
      <w:r w:rsidRPr="00C61399">
        <w:rPr>
          <w:rFonts w:ascii="Calibri" w:eastAsia="Arial" w:hAnsi="Calibri" w:cs="Calibri"/>
          <w:bCs/>
          <w:lang w:bidi="en-US"/>
        </w:rPr>
        <w:lastRenderedPageBreak/>
        <w:t>to the Davis-Bacon Related Acts regardless of when they were awarded. If a contract is subject to Executive Order 13658, the contractor must pay all covered workers at least $13.65 per hour (or the applicable wage rate listed on this wage determination, if it is higher) for all hours spent performing on the contract from May 11, 2026, through December 31, 2026.</w:t>
      </w:r>
      <w:r w:rsidRPr="00C61399">
        <w:rPr>
          <w:rFonts w:ascii="Calibri" w:eastAsia="Arial" w:hAnsi="Calibri" w:cs="Calibri"/>
          <w:bCs/>
          <w:lang w:bidi="en-US"/>
        </w:rPr>
        <w:tab/>
        <w:t>The applicable Executive Order minimum wage rate will be adjusted annually. Additional information on contractor requirements and worker protections under Executive Order 13658 is available at www.dol.gov/whd/govcontracts.</w:t>
      </w:r>
    </w:p>
    <w:p w14:paraId="7985E20A"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203D9C6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Unlisted classifications needed for work not included within the scope of the classifications listed may be added after award only as provided in the labor standards contract clauses (29CFR 5.5 (a) (1) (iii)).</w:t>
      </w:r>
    </w:p>
    <w:p w14:paraId="76A53417"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------------------------------------------------------------------------------------------------------------------------------------------The body of each wage determination lists the classifications and wage rates that have been found to be prevailing for the type(s) of construction and geographic area covered by the wage determination. The classifications are listed in alphabetical order under rate identifiers indicating whether the particular rate is a union rate (current union negotiated rate), a survey rate, a weighted union average rate, a state adopted rate, or a supplemental classification rate.</w:t>
      </w:r>
    </w:p>
    <w:p w14:paraId="3ACC440D"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495B7D9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Union Rate Identifiers</w:t>
      </w:r>
    </w:p>
    <w:p w14:paraId="55ECEB2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D06424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A four-letter identifier beginning with characters other than �SU�, �UAVG�, �SA�, or �SC� denotes that a union rate was prevailing for that classification in the survey. Example: PLUM0198-005 07/01/2024. PLUM is an identifier of the union whose collectively bargained rate prevailed in the survey for this classification, which in this example would be Plumbers. 0198 indicates the local union number or district council number where applicable, i.e., Plumbers Local 0198. The next number, 005 in the example, is an internal number used in processing the wage determination. The date, 07/01/2024 in the example, is the effective date of the most current negotiated rate.</w:t>
      </w:r>
    </w:p>
    <w:p w14:paraId="742AB64D"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25A08D8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Union prevailing wage rates are updated to reflect all changes over time that are reported to WHD in the rates in the collective bargaining agreement (CBA) governing the classification.</w:t>
      </w:r>
    </w:p>
    <w:p w14:paraId="1B61462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DCC6FF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Union Average Rate Identifiers</w:t>
      </w:r>
    </w:p>
    <w:p w14:paraId="26F18E3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1BE8875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The UAVG identifier indicates that no single rate prevailed for those classifications, but that 100% of the data reported for the classifications reflected union rates. EXAMPLE:</w:t>
      </w:r>
    </w:p>
    <w:p w14:paraId="429D5F3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UAVG-OH-0010 01/01/2024. UAVG indicates that the rate is a weighted union average rate. OH indicates the State of Ohio. The next number, 0010 in the example, is an internal number used in producing the wage determination. The date, 01/01/2024 in the example, indicates the date the wage determination was updated to reflect the most current union average rate.</w:t>
      </w:r>
    </w:p>
    <w:p w14:paraId="2A5A7A7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C1873D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A UAVG rate will be updated once a year, usually in January, to reflect a weighted average of the current rates in the collective bargaining agreements on which the rate is based.</w:t>
      </w:r>
    </w:p>
    <w:p w14:paraId="012074F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5534FA2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Survey Rate Identifiers</w:t>
      </w:r>
    </w:p>
    <w:p w14:paraId="6C6EA29B"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6B610F3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The �SU� identifier indicates that either a single non-union rate prevailed (as defined in 29 CFR 1.2) for this classification in the survey or that the rate was derived by computing a weighted average rate based on all the rates reported in the survey for that classification. As a weighted average rate includes all rates reported in the survey, it may include both union and non-union rates. Example: SUFL2022-007 6/27/2024. SU indicates the rate is a single non-union prevailing rate or a weighted average of survey </w:t>
      </w:r>
      <w:r w:rsidRPr="00C61399">
        <w:rPr>
          <w:rFonts w:ascii="Calibri" w:eastAsia="Arial" w:hAnsi="Calibri" w:cs="Calibri"/>
          <w:bCs/>
          <w:lang w:bidi="en-US"/>
        </w:rPr>
        <w:lastRenderedPageBreak/>
        <w:t>data for that classification. FL indicates the State of Florida. 2022 is the year of the survey on which these classifications and rates are based. The next number, 007 in the example, is an internal number used in producing the wage determination. The date, 6/27/2024 in the example, indicates the survey completion date for the classifications and rates under that identifier.</w:t>
      </w:r>
    </w:p>
    <w:p w14:paraId="0590A07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18680092"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�SU� wage rates typically remain in effect until a new survey is conducted. However, the Wage and Hour Division (WHD) has the discretion to update such rates under 29 CFR 1.6(c)(1).</w:t>
      </w:r>
    </w:p>
    <w:p w14:paraId="68EA9BA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0B61715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State Adopted Rate Identifiers</w:t>
      </w:r>
    </w:p>
    <w:p w14:paraId="3445E821"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78E70570"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The �SA� identifier indicates that the classifications and prevailing wage rates set by a state (or local) government were adopted under 29 C.F.R 1.3(g)-(h).</w:t>
      </w:r>
      <w:r w:rsidRPr="00C61399">
        <w:rPr>
          <w:rFonts w:ascii="Calibri" w:eastAsia="Arial" w:hAnsi="Calibri" w:cs="Calibri"/>
          <w:bCs/>
          <w:lang w:bidi="en-US"/>
        </w:rPr>
        <w:tab/>
        <w:t>Example: SAME2023-007 01/03/2024. SA reflects that the rates are state adopted. ME refers to the State of Maine. 2023 is the year during which the state completed the survey on which the listed classifications and rates are based. The next number, 007 in the example, is an internal number used in producing the wage determination.</w:t>
      </w:r>
    </w:p>
    <w:p w14:paraId="51C89684"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The date, 01/03/2024 in the example, reflects the date on which the classifications and rates under the �SA� identifier took effect under state law in the state from which the rates were adopted.</w:t>
      </w:r>
    </w:p>
    <w:p w14:paraId="17433779"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w:t>
      </w:r>
    </w:p>
    <w:p w14:paraId="08B3D78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WAGE DETERMINATION APPEALS PROCESS</w:t>
      </w:r>
    </w:p>
    <w:p w14:paraId="766117B5"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1) Has there been an initial decision in the matter? This can be:</w:t>
      </w:r>
    </w:p>
    <w:p w14:paraId="05D772A5" w14:textId="77777777" w:rsidR="00C61399" w:rsidRPr="00C61399" w:rsidRDefault="00C61399" w:rsidP="00C61399">
      <w:pPr>
        <w:widowControl w:val="0"/>
        <w:autoSpaceDE w:val="0"/>
        <w:autoSpaceDN w:val="0"/>
        <w:spacing w:after="0" w:line="240" w:lineRule="auto"/>
        <w:ind w:left="1080"/>
        <w:rPr>
          <w:rFonts w:ascii="Calibri" w:eastAsia="Arial" w:hAnsi="Calibri" w:cs="Calibri"/>
          <w:bCs/>
          <w:lang w:bidi="en-US"/>
        </w:rPr>
      </w:pPr>
      <w:r w:rsidRPr="00C61399">
        <w:rPr>
          <w:rFonts w:ascii="Calibri" w:eastAsia="Arial" w:hAnsi="Calibri" w:cs="Calibri"/>
          <w:bCs/>
          <w:lang w:bidi="en-US"/>
        </w:rPr>
        <w:t>a)</w:t>
      </w:r>
      <w:r w:rsidRPr="00C61399">
        <w:rPr>
          <w:rFonts w:ascii="Calibri" w:eastAsia="Arial" w:hAnsi="Calibri" w:cs="Calibri"/>
          <w:bCs/>
          <w:lang w:bidi="en-US"/>
        </w:rPr>
        <w:tab/>
        <w:t>a survey underlying a wage determination</w:t>
      </w:r>
    </w:p>
    <w:p w14:paraId="3555C908" w14:textId="77777777" w:rsidR="00C61399" w:rsidRPr="00C61399" w:rsidRDefault="00C61399" w:rsidP="00C61399">
      <w:pPr>
        <w:widowControl w:val="0"/>
        <w:autoSpaceDE w:val="0"/>
        <w:autoSpaceDN w:val="0"/>
        <w:spacing w:after="0" w:line="240" w:lineRule="auto"/>
        <w:ind w:left="1080"/>
        <w:rPr>
          <w:rFonts w:ascii="Calibri" w:eastAsia="Arial" w:hAnsi="Calibri" w:cs="Calibri"/>
          <w:bCs/>
          <w:lang w:bidi="en-US"/>
        </w:rPr>
      </w:pPr>
      <w:r w:rsidRPr="00C61399">
        <w:rPr>
          <w:rFonts w:ascii="Calibri" w:eastAsia="Arial" w:hAnsi="Calibri" w:cs="Calibri"/>
          <w:bCs/>
          <w:lang w:bidi="en-US"/>
        </w:rPr>
        <w:t>b)</w:t>
      </w:r>
      <w:r w:rsidRPr="00C61399">
        <w:rPr>
          <w:rFonts w:ascii="Calibri" w:eastAsia="Arial" w:hAnsi="Calibri" w:cs="Calibri"/>
          <w:bCs/>
          <w:lang w:bidi="en-US"/>
        </w:rPr>
        <w:tab/>
        <w:t>an existing published wage determination</w:t>
      </w:r>
    </w:p>
    <w:p w14:paraId="370E0E60" w14:textId="77777777" w:rsidR="00C61399" w:rsidRPr="00C61399" w:rsidRDefault="00C61399" w:rsidP="00C61399">
      <w:pPr>
        <w:widowControl w:val="0"/>
        <w:autoSpaceDE w:val="0"/>
        <w:autoSpaceDN w:val="0"/>
        <w:spacing w:after="0" w:line="240" w:lineRule="auto"/>
        <w:ind w:left="1080"/>
        <w:rPr>
          <w:rFonts w:ascii="Calibri" w:eastAsia="Arial" w:hAnsi="Calibri" w:cs="Calibri"/>
          <w:bCs/>
          <w:lang w:bidi="en-US"/>
        </w:rPr>
      </w:pPr>
      <w:r w:rsidRPr="00C61399">
        <w:rPr>
          <w:rFonts w:ascii="Calibri" w:eastAsia="Arial" w:hAnsi="Calibri" w:cs="Calibri"/>
          <w:bCs/>
          <w:lang w:bidi="en-US"/>
        </w:rPr>
        <w:t>c)</w:t>
      </w:r>
      <w:r w:rsidRPr="00C61399">
        <w:rPr>
          <w:rFonts w:ascii="Calibri" w:eastAsia="Arial" w:hAnsi="Calibri" w:cs="Calibri"/>
          <w:bCs/>
          <w:lang w:bidi="en-US"/>
        </w:rPr>
        <w:tab/>
        <w:t>an initial WHD letter setting forth a position on a wage determination matter</w:t>
      </w:r>
    </w:p>
    <w:p w14:paraId="314A43E1" w14:textId="77777777" w:rsidR="00C61399" w:rsidRPr="00C61399" w:rsidRDefault="00C61399" w:rsidP="00C61399">
      <w:pPr>
        <w:widowControl w:val="0"/>
        <w:autoSpaceDE w:val="0"/>
        <w:autoSpaceDN w:val="0"/>
        <w:spacing w:after="0" w:line="240" w:lineRule="auto"/>
        <w:ind w:left="1080"/>
        <w:rPr>
          <w:rFonts w:ascii="Calibri" w:eastAsia="Arial" w:hAnsi="Calibri" w:cs="Calibri"/>
          <w:bCs/>
          <w:lang w:bidi="en-US"/>
        </w:rPr>
      </w:pPr>
      <w:r w:rsidRPr="00C61399">
        <w:rPr>
          <w:rFonts w:ascii="Calibri" w:eastAsia="Arial" w:hAnsi="Calibri" w:cs="Calibri"/>
          <w:bCs/>
          <w:lang w:bidi="en-US"/>
        </w:rPr>
        <w:t>d)</w:t>
      </w:r>
      <w:r w:rsidRPr="00C61399">
        <w:rPr>
          <w:rFonts w:ascii="Calibri" w:eastAsia="Arial" w:hAnsi="Calibri" w:cs="Calibri"/>
          <w:bCs/>
          <w:lang w:bidi="en-US"/>
        </w:rPr>
        <w:tab/>
        <w:t>an initial conformance (additional classification and rate) determination</w:t>
      </w:r>
    </w:p>
    <w:p w14:paraId="091AE1C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On survey related matters, initial contact, including requests for summaries of surveys, should be directed to the WHD Branch of Wage Surveys. Requests can be submitted via email to davisbaconinfo@dol.gov or by mail to:</w:t>
      </w:r>
    </w:p>
    <w:p w14:paraId="6753B334"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Branch of Wage Surveys Wage and Hour Division</w:t>
      </w:r>
    </w:p>
    <w:p w14:paraId="110EC908"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U.S. Department of Labor</w:t>
      </w:r>
    </w:p>
    <w:p w14:paraId="7F42E409"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200 Constitution Avenue, N.W.</w:t>
      </w:r>
    </w:p>
    <w:p w14:paraId="44332CF3"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Washington, DC 20210</w:t>
      </w:r>
    </w:p>
    <w:p w14:paraId="7A502D88"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Regarding any other wage determination matter such as conformance decisions, requests for initial decisions should be directed to the WHD Branch of Construction Wage Determinations. Requests can be submitted via email to BCWD-Office@dol.gov or by mail to:</w:t>
      </w:r>
    </w:p>
    <w:p w14:paraId="70EFB0A4"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Branch of Construction Wage Determinations Wage and Hour Division</w:t>
      </w:r>
    </w:p>
    <w:p w14:paraId="365875B2"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U.S. Department of Labor</w:t>
      </w:r>
    </w:p>
    <w:p w14:paraId="7AA7F9B7"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 xml:space="preserve">200 Constitution Avenue, N.W. </w:t>
      </w:r>
    </w:p>
    <w:p w14:paraId="1923C955"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Washington, DC 20210</w:t>
      </w:r>
    </w:p>
    <w:p w14:paraId="0CEF926E"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2) If an initial decision has been issued, then any interested party (those affected by the action) that disagrees with the decision can request review and reconsideration from the Wage and Hour Administrator (See 29 CFR Part 1.8 and 29 CFR Part 7). Requests for review and reconsideration can be submitted via email to dba.reconsideration@dol.gov or by mail to:</w:t>
      </w:r>
    </w:p>
    <w:p w14:paraId="5DD1438D"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Wage and Hour Administrator</w:t>
      </w:r>
    </w:p>
    <w:p w14:paraId="40195DE7"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U.S. Department of Labor</w:t>
      </w:r>
    </w:p>
    <w:p w14:paraId="28342D0D"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 xml:space="preserve">200 Constitution Avenue, N.W. </w:t>
      </w:r>
    </w:p>
    <w:p w14:paraId="74B12629"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Washington, DC 20210</w:t>
      </w:r>
    </w:p>
    <w:p w14:paraId="4B11D5F3"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 xml:space="preserve">The request should be accompanied by a full statement of the interested party's position and any information (wage payment data, project description, area practice material, etc.) that the requestor </w:t>
      </w:r>
      <w:r w:rsidRPr="00C61399">
        <w:rPr>
          <w:rFonts w:ascii="Calibri" w:eastAsia="Arial" w:hAnsi="Calibri" w:cs="Calibri"/>
          <w:bCs/>
          <w:lang w:bidi="en-US"/>
        </w:rPr>
        <w:lastRenderedPageBreak/>
        <w:t>considers relevant to the issue.</w:t>
      </w:r>
    </w:p>
    <w:p w14:paraId="0649AA37"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p>
    <w:p w14:paraId="5313B8C6"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3) If the decision of the Administrator is not favorable, an interested party may appeal directly to the Administrative Review Board (formerly the Wage Appeals Board).</w:t>
      </w:r>
      <w:r w:rsidRPr="00C61399">
        <w:rPr>
          <w:rFonts w:ascii="Calibri" w:eastAsia="Arial" w:hAnsi="Calibri" w:cs="Calibri"/>
          <w:bCs/>
          <w:lang w:bidi="en-US"/>
        </w:rPr>
        <w:tab/>
        <w:t>Write to:</w:t>
      </w:r>
    </w:p>
    <w:p w14:paraId="36A477FF"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Administrative Review Board</w:t>
      </w:r>
    </w:p>
    <w:p w14:paraId="5E9C32F9"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U.S. Department of Labor</w:t>
      </w:r>
    </w:p>
    <w:p w14:paraId="295C6349"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 xml:space="preserve">200 Constitution Avenue, N.W. </w:t>
      </w:r>
    </w:p>
    <w:p w14:paraId="58599F6A" w14:textId="77777777" w:rsidR="00C61399" w:rsidRPr="00C61399" w:rsidRDefault="00C61399" w:rsidP="00C61399">
      <w:pPr>
        <w:widowControl w:val="0"/>
        <w:autoSpaceDE w:val="0"/>
        <w:autoSpaceDN w:val="0"/>
        <w:spacing w:after="0" w:line="240" w:lineRule="auto"/>
        <w:ind w:left="720"/>
        <w:rPr>
          <w:rFonts w:ascii="Calibri" w:eastAsia="Arial" w:hAnsi="Calibri" w:cs="Calibri"/>
          <w:bCs/>
          <w:lang w:bidi="en-US"/>
        </w:rPr>
      </w:pPr>
      <w:r w:rsidRPr="00C61399">
        <w:rPr>
          <w:rFonts w:ascii="Calibri" w:eastAsia="Arial" w:hAnsi="Calibri" w:cs="Calibri"/>
          <w:bCs/>
          <w:lang w:bidi="en-US"/>
        </w:rPr>
        <w:t>Washington, DC 20210.</w:t>
      </w:r>
    </w:p>
    <w:p w14:paraId="014592AF" w14:textId="77777777" w:rsidR="00C61399" w:rsidRPr="00C61399" w:rsidRDefault="00C61399" w:rsidP="00C61399">
      <w:pPr>
        <w:widowControl w:val="0"/>
        <w:autoSpaceDE w:val="0"/>
        <w:autoSpaceDN w:val="0"/>
        <w:spacing w:after="0" w:line="240" w:lineRule="auto"/>
        <w:rPr>
          <w:rFonts w:ascii="Calibri" w:eastAsia="Arial" w:hAnsi="Calibri" w:cs="Calibri"/>
          <w:bCs/>
          <w:lang w:bidi="en-US"/>
        </w:rPr>
      </w:pPr>
      <w:r w:rsidRPr="00C61399">
        <w:rPr>
          <w:rFonts w:ascii="Calibri" w:eastAsia="Arial" w:hAnsi="Calibri" w:cs="Calibri"/>
          <w:bCs/>
          <w:lang w:bidi="en-US"/>
        </w:rPr>
        <w:t>=====================================================================================</w:t>
      </w:r>
    </w:p>
    <w:p w14:paraId="6518E9A3" w14:textId="77777777" w:rsidR="00C61399" w:rsidRPr="00C61399" w:rsidRDefault="00C61399" w:rsidP="00C61399">
      <w:pPr>
        <w:widowControl w:val="0"/>
        <w:autoSpaceDE w:val="0"/>
        <w:autoSpaceDN w:val="0"/>
        <w:spacing w:after="0" w:line="240" w:lineRule="auto"/>
        <w:jc w:val="center"/>
        <w:rPr>
          <w:rFonts w:ascii="Calibri" w:eastAsia="Arial" w:hAnsi="Calibri" w:cs="Calibri"/>
          <w:bCs/>
          <w:lang w:bidi="en-US"/>
        </w:rPr>
      </w:pPr>
      <w:r w:rsidRPr="00C61399">
        <w:rPr>
          <w:rFonts w:ascii="Calibri" w:eastAsia="Arial" w:hAnsi="Calibri" w:cs="Calibri"/>
          <w:bCs/>
          <w:lang w:bidi="en-US"/>
        </w:rPr>
        <w:t>END OF GENERAL DECISION”</w:t>
      </w:r>
    </w:p>
    <w:p w14:paraId="7057DFFD" w14:textId="77777777" w:rsidR="00C61399" w:rsidRPr="00C61399" w:rsidRDefault="00C61399" w:rsidP="002E79D5">
      <w:pPr>
        <w:rPr>
          <w:rFonts w:cstheme="minorHAnsi"/>
          <w:bCs/>
        </w:rPr>
      </w:pPr>
    </w:p>
    <w:p w14:paraId="06DD3C0D" w14:textId="77777777" w:rsidR="00990B38" w:rsidRPr="00924172" w:rsidRDefault="00990B38" w:rsidP="00990B38">
      <w:pPr>
        <w:jc w:val="center"/>
        <w:rPr>
          <w:rFonts w:cstheme="minorHAnsi"/>
          <w:b/>
          <w:sz w:val="36"/>
          <w:szCs w:val="36"/>
        </w:rPr>
      </w:pPr>
    </w:p>
    <w:p w14:paraId="5BE77334" w14:textId="30C88099" w:rsidR="00862547" w:rsidRDefault="00862547" w:rsidP="00990B38">
      <w:pPr>
        <w:tabs>
          <w:tab w:val="left" w:pos="-288"/>
          <w:tab w:val="left" w:pos="1152"/>
          <w:tab w:val="left" w:pos="2736"/>
          <w:tab w:val="left" w:pos="3744"/>
          <w:tab w:val="left" w:pos="6732"/>
          <w:tab w:val="left" w:pos="7200"/>
        </w:tabs>
        <w:contextualSpacing/>
        <w:jc w:val="center"/>
        <w:rPr>
          <w:rFonts w:ascii="Times New Roman" w:hAnsi="Times New Roman" w:cs="Times New Roman"/>
        </w:rPr>
      </w:pPr>
    </w:p>
    <w:p w14:paraId="3396CD95" w14:textId="77777777" w:rsidR="00862547" w:rsidRPr="00D47BD2" w:rsidRDefault="00862547" w:rsidP="00D47BD2">
      <w:pPr>
        <w:tabs>
          <w:tab w:val="left" w:pos="-288"/>
          <w:tab w:val="left" w:pos="1152"/>
          <w:tab w:val="left" w:pos="2736"/>
          <w:tab w:val="left" w:pos="3744"/>
          <w:tab w:val="left" w:pos="6732"/>
          <w:tab w:val="left" w:pos="7200"/>
        </w:tabs>
        <w:contextualSpacing/>
        <w:jc w:val="both"/>
        <w:rPr>
          <w:rFonts w:ascii="Times New Roman" w:hAnsi="Times New Roman" w:cs="Times New Roman"/>
        </w:rPr>
      </w:pPr>
    </w:p>
    <w:sectPr w:rsidR="00862547" w:rsidRPr="00D47BD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FFA73" w14:textId="77777777" w:rsidR="00570AF9" w:rsidRDefault="00570AF9" w:rsidP="00EA6D9E">
      <w:pPr>
        <w:spacing w:after="0" w:line="240" w:lineRule="auto"/>
      </w:pPr>
      <w:r>
        <w:separator/>
      </w:r>
    </w:p>
  </w:endnote>
  <w:endnote w:type="continuationSeparator" w:id="0">
    <w:p w14:paraId="65AC5AC1" w14:textId="77777777" w:rsidR="00570AF9" w:rsidRDefault="00570AF9" w:rsidP="00EA6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1267" w14:textId="77777777" w:rsidR="00570AF9" w:rsidRDefault="00570AF9" w:rsidP="00EA6D9E">
      <w:pPr>
        <w:spacing w:after="0" w:line="240" w:lineRule="auto"/>
      </w:pPr>
      <w:r>
        <w:separator/>
      </w:r>
    </w:p>
  </w:footnote>
  <w:footnote w:type="continuationSeparator" w:id="0">
    <w:p w14:paraId="701CD0A3" w14:textId="77777777" w:rsidR="00570AF9" w:rsidRDefault="00570AF9" w:rsidP="00EA6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0"/>
    <w:lvl w:ilvl="0">
      <w:start w:val="1"/>
      <w:numFmt w:val="lowerLetter"/>
      <w:lvlText w:val="%1."/>
      <w:lvlJc w:val="left"/>
      <w:pPr>
        <w:tabs>
          <w:tab w:val="num" w:pos="-2352"/>
        </w:tabs>
        <w:ind w:left="-2352" w:hanging="270"/>
      </w:pPr>
    </w:lvl>
    <w:lvl w:ilvl="1">
      <w:start w:val="1"/>
      <w:numFmt w:val="lowerLetter"/>
      <w:pStyle w:val="Level2"/>
      <w:lvlText w:val="%2."/>
      <w:lvlJc w:val="left"/>
      <w:pPr>
        <w:tabs>
          <w:tab w:val="num" w:pos="-2352"/>
        </w:tabs>
        <w:ind w:left="-2352" w:hanging="270"/>
      </w:pPr>
    </w:lvl>
    <w:lvl w:ilvl="2">
      <w:start w:val="1"/>
      <w:numFmt w:val="decimal"/>
      <w:pStyle w:val="Level3"/>
      <w:lvlText w:val="%3."/>
      <w:lvlJc w:val="left"/>
      <w:pPr>
        <w:tabs>
          <w:tab w:val="num" w:pos="-1722"/>
        </w:tabs>
        <w:ind w:left="-1722" w:hanging="270"/>
      </w:pPr>
    </w:lvl>
    <w:lvl w:ilvl="3">
      <w:start w:val="1"/>
      <w:numFmt w:val="decimal"/>
      <w:lvlText w:val="%4."/>
      <w:lvlJc w:val="left"/>
      <w:pPr>
        <w:tabs>
          <w:tab w:val="num" w:pos="-1722"/>
        </w:tabs>
        <w:ind w:left="-1722" w:hanging="270"/>
      </w:pPr>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000015"/>
    <w:multiLevelType w:val="multilevel"/>
    <w:tmpl w:val="00000000"/>
    <w:lvl w:ilvl="0">
      <w:start w:val="1"/>
      <w:numFmt w:val="lowerLetter"/>
      <w:lvlText w:val="%1."/>
      <w:lvlJc w:val="left"/>
      <w:pPr>
        <w:tabs>
          <w:tab w:val="num" w:pos="990"/>
        </w:tabs>
        <w:ind w:left="990" w:hanging="270"/>
      </w:pPr>
    </w:lvl>
    <w:lvl w:ilvl="1">
      <w:start w:val="1"/>
      <w:numFmt w:val="lowerLetter"/>
      <w:lvlText w:val="%2"/>
      <w:lvlJc w:val="left"/>
    </w:lvl>
    <w:lvl w:ilvl="2">
      <w:start w:val="1"/>
      <w:numFmt w:val="lowerLetter"/>
      <w:lvlText w:val="%3"/>
      <w:lvlJc w:val="left"/>
    </w:lvl>
    <w:lvl w:ilvl="3">
      <w:start w:val="1"/>
      <w:numFmt w:val="decimal"/>
      <w:pStyle w:val="Level4"/>
      <w:lvlText w:val="%4."/>
      <w:lvlJc w:val="left"/>
      <w:pPr>
        <w:tabs>
          <w:tab w:val="num" w:pos="1620"/>
        </w:tabs>
        <w:ind w:left="1620" w:hanging="270"/>
      </w:pPr>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1E"/>
    <w:multiLevelType w:val="multilevel"/>
    <w:tmpl w:val="00000000"/>
    <w:lvl w:ilvl="0">
      <w:start w:val="1"/>
      <w:numFmt w:val="lowerLetter"/>
      <w:pStyle w:val="Level1"/>
      <w:lvlText w:val="%1."/>
      <w:lvlJc w:val="left"/>
      <w:pPr>
        <w:tabs>
          <w:tab w:val="num" w:pos="990"/>
        </w:tabs>
        <w:ind w:left="990" w:hanging="27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15:restartNumberingAfterBreak="0">
    <w:nsid w:val="09C04DD7"/>
    <w:multiLevelType w:val="hybridMultilevel"/>
    <w:tmpl w:val="E66EBE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1E50F1"/>
    <w:multiLevelType w:val="hybridMultilevel"/>
    <w:tmpl w:val="B7F6DEBE"/>
    <w:lvl w:ilvl="0" w:tplc="D56AD980">
      <w:start w:val="3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602F01"/>
    <w:multiLevelType w:val="multilevel"/>
    <w:tmpl w:val="418E7394"/>
    <w:lvl w:ilvl="0">
      <w:start w:val="12"/>
      <w:numFmt w:val="decimal"/>
      <w:lvlText w:val="%1"/>
      <w:lvlJc w:val="left"/>
      <w:pPr>
        <w:ind w:left="405" w:hanging="405"/>
      </w:pPr>
      <w:rPr>
        <w:rFonts w:hint="default"/>
      </w:rPr>
    </w:lvl>
    <w:lvl w:ilvl="1">
      <w:start w:val="1"/>
      <w:numFmt w:val="lowerLetter"/>
      <w:lvlText w:val="%2."/>
      <w:lvlJc w:val="left"/>
      <w:pPr>
        <w:ind w:left="1305" w:hanging="405"/>
      </w:pPr>
      <w:rPr>
        <w:rFonts w:asciiTheme="minorHAnsi" w:eastAsia="Times New Roman" w:hAnsiTheme="minorHAnsi" w:cstheme="minorHAnsi"/>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6" w15:restartNumberingAfterBreak="0">
    <w:nsid w:val="0E806B20"/>
    <w:multiLevelType w:val="multilevel"/>
    <w:tmpl w:val="B76C1E8A"/>
    <w:lvl w:ilvl="0">
      <w:start w:val="6"/>
      <w:numFmt w:val="decimal"/>
      <w:lvlText w:val="%1"/>
      <w:lvlJc w:val="left"/>
      <w:pPr>
        <w:ind w:left="360" w:hanging="360"/>
      </w:pPr>
      <w:rPr>
        <w:rFonts w:hint="default"/>
      </w:rPr>
    </w:lvl>
    <w:lvl w:ilvl="1">
      <w:start w:val="1"/>
      <w:numFmt w:val="lowerLetter"/>
      <w:lvlText w:val="%2."/>
      <w:lvlJc w:val="left"/>
      <w:pPr>
        <w:ind w:left="1260" w:hanging="360"/>
      </w:pPr>
      <w:rPr>
        <w:rFonts w:asciiTheme="minorHAnsi" w:eastAsia="Times New Roman" w:hAnsiTheme="minorHAnsi" w:cstheme="minorHAnsi"/>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 w15:restartNumberingAfterBreak="0">
    <w:nsid w:val="11C321F4"/>
    <w:multiLevelType w:val="hybridMultilevel"/>
    <w:tmpl w:val="6F5A2760"/>
    <w:lvl w:ilvl="0" w:tplc="06D4536A">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3E07EE"/>
    <w:multiLevelType w:val="multilevel"/>
    <w:tmpl w:val="C36E0EA4"/>
    <w:lvl w:ilvl="0">
      <w:start w:val="3"/>
      <w:numFmt w:val="decimal"/>
      <w:lvlText w:val="%1"/>
      <w:lvlJc w:val="left"/>
      <w:pPr>
        <w:ind w:left="360" w:hanging="360"/>
      </w:pPr>
      <w:rPr>
        <w:rFonts w:hint="default"/>
      </w:rPr>
    </w:lvl>
    <w:lvl w:ilvl="1">
      <w:start w:val="1"/>
      <w:numFmt w:val="lowerLetter"/>
      <w:lvlText w:val="%2."/>
      <w:lvlJc w:val="left"/>
      <w:pPr>
        <w:ind w:left="1260" w:hanging="360"/>
      </w:pPr>
      <w:rPr>
        <w:rFonts w:asciiTheme="minorHAnsi" w:eastAsia="Times New Roman" w:hAnsiTheme="minorHAnsi" w:cstheme="minorHAnsi"/>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167710F7"/>
    <w:multiLevelType w:val="hybridMultilevel"/>
    <w:tmpl w:val="0F601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B43F0"/>
    <w:multiLevelType w:val="hybridMultilevel"/>
    <w:tmpl w:val="1DB4E52A"/>
    <w:lvl w:ilvl="0" w:tplc="94C6F2BE">
      <w:start w:val="1"/>
      <w:numFmt w:val="lowerLetter"/>
      <w:lvlText w:val="%1."/>
      <w:lvlJc w:val="left"/>
      <w:pPr>
        <w:ind w:left="630" w:hanging="360"/>
      </w:pPr>
    </w:lvl>
    <w:lvl w:ilvl="1" w:tplc="04090019">
      <w:start w:val="1"/>
      <w:numFmt w:val="lowerLetter"/>
      <w:lvlText w:val="%2."/>
      <w:lvlJc w:val="left"/>
      <w:pPr>
        <w:ind w:left="1440" w:hanging="360"/>
      </w:pPr>
    </w:lvl>
    <w:lvl w:ilvl="2" w:tplc="90EE93C8">
      <w:start w:val="37"/>
      <w:numFmt w:val="decimal"/>
      <w:lvlText w:val="%3."/>
      <w:lvlJc w:val="left"/>
      <w:pPr>
        <w:ind w:left="234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9934B35"/>
    <w:multiLevelType w:val="hybridMultilevel"/>
    <w:tmpl w:val="0DAA70D4"/>
    <w:lvl w:ilvl="0" w:tplc="DD362450">
      <w:start w:val="1"/>
      <w:numFmt w:val="decimal"/>
      <w:lvlText w:val="%1."/>
      <w:lvlJc w:val="left"/>
      <w:pPr>
        <w:ind w:left="5232" w:hanging="360"/>
      </w:pPr>
      <w:rPr>
        <w:rFonts w:asciiTheme="minorHAnsi" w:eastAsia="Times New Roman" w:hAnsiTheme="minorHAnsi" w:cstheme="minorHAnsi"/>
      </w:rPr>
    </w:lvl>
    <w:lvl w:ilvl="1" w:tplc="04090019" w:tentative="1">
      <w:start w:val="1"/>
      <w:numFmt w:val="lowerLetter"/>
      <w:lvlText w:val="%2."/>
      <w:lvlJc w:val="left"/>
      <w:pPr>
        <w:ind w:left="5952" w:hanging="360"/>
      </w:pPr>
    </w:lvl>
    <w:lvl w:ilvl="2" w:tplc="0409001B" w:tentative="1">
      <w:start w:val="1"/>
      <w:numFmt w:val="lowerRoman"/>
      <w:lvlText w:val="%3."/>
      <w:lvlJc w:val="right"/>
      <w:pPr>
        <w:ind w:left="6672" w:hanging="180"/>
      </w:pPr>
    </w:lvl>
    <w:lvl w:ilvl="3" w:tplc="0409000F" w:tentative="1">
      <w:start w:val="1"/>
      <w:numFmt w:val="decimal"/>
      <w:lvlText w:val="%4."/>
      <w:lvlJc w:val="left"/>
      <w:pPr>
        <w:ind w:left="7392" w:hanging="360"/>
      </w:pPr>
    </w:lvl>
    <w:lvl w:ilvl="4" w:tplc="04090019" w:tentative="1">
      <w:start w:val="1"/>
      <w:numFmt w:val="lowerLetter"/>
      <w:lvlText w:val="%5."/>
      <w:lvlJc w:val="left"/>
      <w:pPr>
        <w:ind w:left="8112" w:hanging="360"/>
      </w:pPr>
    </w:lvl>
    <w:lvl w:ilvl="5" w:tplc="0409001B" w:tentative="1">
      <w:start w:val="1"/>
      <w:numFmt w:val="lowerRoman"/>
      <w:lvlText w:val="%6."/>
      <w:lvlJc w:val="right"/>
      <w:pPr>
        <w:ind w:left="8832" w:hanging="180"/>
      </w:pPr>
    </w:lvl>
    <w:lvl w:ilvl="6" w:tplc="0409000F" w:tentative="1">
      <w:start w:val="1"/>
      <w:numFmt w:val="decimal"/>
      <w:lvlText w:val="%7."/>
      <w:lvlJc w:val="left"/>
      <w:pPr>
        <w:ind w:left="9552" w:hanging="360"/>
      </w:pPr>
    </w:lvl>
    <w:lvl w:ilvl="7" w:tplc="04090019" w:tentative="1">
      <w:start w:val="1"/>
      <w:numFmt w:val="lowerLetter"/>
      <w:lvlText w:val="%8."/>
      <w:lvlJc w:val="left"/>
      <w:pPr>
        <w:ind w:left="10272" w:hanging="360"/>
      </w:pPr>
    </w:lvl>
    <w:lvl w:ilvl="8" w:tplc="0409001B" w:tentative="1">
      <w:start w:val="1"/>
      <w:numFmt w:val="lowerRoman"/>
      <w:lvlText w:val="%9."/>
      <w:lvlJc w:val="right"/>
      <w:pPr>
        <w:ind w:left="10992" w:hanging="180"/>
      </w:pPr>
    </w:lvl>
  </w:abstractNum>
  <w:abstractNum w:abstractNumId="12" w15:restartNumberingAfterBreak="0">
    <w:nsid w:val="1D7675CC"/>
    <w:multiLevelType w:val="hybridMultilevel"/>
    <w:tmpl w:val="EA380696"/>
    <w:lvl w:ilvl="0" w:tplc="A318795C">
      <w:start w:val="7"/>
      <w:numFmt w:val="upperLetter"/>
      <w:lvlText w:val="%1."/>
      <w:lvlJc w:val="left"/>
      <w:pPr>
        <w:ind w:left="108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1E7C36C7"/>
    <w:multiLevelType w:val="hybridMultilevel"/>
    <w:tmpl w:val="4072BC92"/>
    <w:lvl w:ilvl="0" w:tplc="C12EB262">
      <w:start w:val="16"/>
      <w:numFmt w:val="decimal"/>
      <w:lvlText w:val="%1."/>
      <w:lvlJc w:val="left"/>
      <w:pPr>
        <w:ind w:left="540" w:hanging="360"/>
      </w:pPr>
      <w:rPr>
        <w:rFonts w:hint="default"/>
        <w:b/>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F525572"/>
    <w:multiLevelType w:val="hybridMultilevel"/>
    <w:tmpl w:val="0624F948"/>
    <w:lvl w:ilvl="0" w:tplc="FB74584C">
      <w:start w:val="1"/>
      <w:numFmt w:val="lowerLetter"/>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507E00"/>
    <w:multiLevelType w:val="hybridMultilevel"/>
    <w:tmpl w:val="B96A95B0"/>
    <w:lvl w:ilvl="0" w:tplc="04CC858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C33FDE"/>
    <w:multiLevelType w:val="hybridMultilevel"/>
    <w:tmpl w:val="D4B839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C43C7D"/>
    <w:multiLevelType w:val="hybridMultilevel"/>
    <w:tmpl w:val="E52C4CD8"/>
    <w:lvl w:ilvl="0" w:tplc="2D404FE2">
      <w:start w:val="1"/>
      <w:numFmt w:val="upperLetter"/>
      <w:lvlText w:val="%1)"/>
      <w:lvlJc w:val="left"/>
      <w:pPr>
        <w:tabs>
          <w:tab w:val="num" w:pos="720"/>
        </w:tabs>
        <w:ind w:left="720" w:hanging="720"/>
      </w:pPr>
      <w:rPr>
        <w:rFonts w:ascii="Times New Roman" w:hAnsi="Times New Roman" w:hint="default"/>
        <w:b w:val="0"/>
        <w:i w:val="0"/>
        <w:caps w:val="0"/>
        <w:sz w:val="24"/>
      </w:rPr>
    </w:lvl>
    <w:lvl w:ilvl="1" w:tplc="202A4E0C">
      <w:start w:val="1"/>
      <w:numFmt w:val="decimal"/>
      <w:lvlText w:val="%2)"/>
      <w:lvlJc w:val="left"/>
      <w:pPr>
        <w:tabs>
          <w:tab w:val="num" w:pos="1080"/>
        </w:tabs>
        <w:ind w:left="1080" w:hanging="360"/>
      </w:pPr>
      <w:rPr>
        <w:rFonts w:ascii="Times New Roman" w:hAnsi="Times New Roman" w:hint="default"/>
        <w:b w:val="0"/>
        <w:i w:val="0"/>
        <w:caps w:val="0"/>
        <w:sz w:val="24"/>
      </w:rPr>
    </w:lvl>
    <w:lvl w:ilvl="2" w:tplc="96CCB16E">
      <w:start w:val="1"/>
      <w:numFmt w:val="lowerLetter"/>
      <w:lvlText w:val="%3)"/>
      <w:lvlJc w:val="left"/>
      <w:pPr>
        <w:tabs>
          <w:tab w:val="num" w:pos="1980"/>
        </w:tabs>
        <w:ind w:left="1980" w:hanging="720"/>
      </w:pPr>
      <w:rPr>
        <w:rFonts w:asciiTheme="minorHAnsi" w:hAnsiTheme="minorHAnsi" w:hint="default"/>
        <w:b w:val="0"/>
        <w:i w:val="0"/>
        <w:caps w:val="0"/>
        <w:sz w:val="22"/>
        <w:szCs w:val="22"/>
      </w:rPr>
    </w:lvl>
    <w:lvl w:ilvl="3" w:tplc="0409000F">
      <w:start w:val="1"/>
      <w:numFmt w:val="lowerLetter"/>
      <w:lvlText w:val="%4)"/>
      <w:lvlJc w:val="left"/>
      <w:pPr>
        <w:tabs>
          <w:tab w:val="num" w:pos="2520"/>
        </w:tabs>
        <w:ind w:left="2520" w:hanging="720"/>
      </w:pPr>
      <w:rPr>
        <w:rFonts w:ascii="Times New Roman" w:hAnsi="Times New Roman" w:hint="default"/>
        <w:b w:val="0"/>
        <w:i w:val="0"/>
        <w:sz w:val="24"/>
      </w:r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1B0CFE4E">
      <w:start w:val="1"/>
      <w:numFmt w:val="upperLetter"/>
      <w:lvlText w:val="%7."/>
      <w:lvlJc w:val="left"/>
      <w:pPr>
        <w:ind w:left="4320" w:hanging="360"/>
      </w:pPr>
      <w:rPr>
        <w:rFonts w:hint="default"/>
      </w:rPr>
    </w:lvl>
    <w:lvl w:ilvl="7" w:tplc="9260CF96">
      <w:start w:val="38"/>
      <w:numFmt w:val="decimal"/>
      <w:lvlText w:val="%8."/>
      <w:lvlJc w:val="left"/>
      <w:pPr>
        <w:ind w:left="5040" w:hanging="360"/>
      </w:pPr>
      <w:rPr>
        <w:rFonts w:hint="default"/>
        <w:b/>
      </w:rPr>
    </w:lvl>
    <w:lvl w:ilvl="8" w:tplc="0409001B" w:tentative="1">
      <w:start w:val="1"/>
      <w:numFmt w:val="lowerRoman"/>
      <w:lvlText w:val="%9."/>
      <w:lvlJc w:val="right"/>
      <w:pPr>
        <w:tabs>
          <w:tab w:val="num" w:pos="5760"/>
        </w:tabs>
        <w:ind w:left="5760" w:hanging="180"/>
      </w:pPr>
    </w:lvl>
  </w:abstractNum>
  <w:abstractNum w:abstractNumId="18" w15:restartNumberingAfterBreak="0">
    <w:nsid w:val="28AC0BF9"/>
    <w:multiLevelType w:val="hybridMultilevel"/>
    <w:tmpl w:val="8F961738"/>
    <w:lvl w:ilvl="0" w:tplc="B4EEC020">
      <w:start w:val="1"/>
      <w:numFmt w:val="decimal"/>
      <w:lvlText w:val="%1)"/>
      <w:lvlJc w:val="left"/>
      <w:pPr>
        <w:ind w:left="720" w:hanging="360"/>
      </w:pPr>
      <w:rPr>
        <w:rFonts w:hint="default"/>
      </w:rPr>
    </w:lvl>
    <w:lvl w:ilvl="1" w:tplc="03DED94C">
      <w:start w:val="1"/>
      <w:numFmt w:val="decimal"/>
      <w:lvlText w:val="%2."/>
      <w:lvlJc w:val="left"/>
      <w:pPr>
        <w:ind w:left="810" w:hanging="360"/>
      </w:pPr>
      <w:rPr>
        <w:rFonts w:asciiTheme="minorHAnsi" w:eastAsiaTheme="minorHAnsi" w:hAnsiTheme="minorHAnsi" w:cstheme="minorBidi"/>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FE1E6E"/>
    <w:multiLevelType w:val="multilevel"/>
    <w:tmpl w:val="7310C9A8"/>
    <w:lvl w:ilvl="0">
      <w:start w:val="17"/>
      <w:numFmt w:val="decimal"/>
      <w:lvlText w:val="%1"/>
      <w:lvlJc w:val="left"/>
      <w:pPr>
        <w:ind w:left="420" w:hanging="420"/>
      </w:pPr>
      <w:rPr>
        <w:rFonts w:hint="default"/>
      </w:rPr>
    </w:lvl>
    <w:lvl w:ilvl="1">
      <w:start w:val="1"/>
      <w:numFmt w:val="lowerLetter"/>
      <w:lvlText w:val="%2."/>
      <w:lvlJc w:val="left"/>
      <w:pPr>
        <w:ind w:left="1320" w:hanging="420"/>
      </w:pPr>
      <w:rPr>
        <w:rFonts w:asciiTheme="minorHAnsi" w:eastAsia="Times New Roman" w:hAnsiTheme="minorHAnsi" w:cstheme="minorHAnsi"/>
        <w:b w:val="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C8816AE"/>
    <w:multiLevelType w:val="singleLevel"/>
    <w:tmpl w:val="A36C0D36"/>
    <w:lvl w:ilvl="0">
      <w:start w:val="1"/>
      <w:numFmt w:val="lowerLetter"/>
      <w:lvlText w:val="%1."/>
      <w:lvlJc w:val="left"/>
      <w:pPr>
        <w:tabs>
          <w:tab w:val="num" w:pos="1260"/>
        </w:tabs>
        <w:ind w:left="1260" w:hanging="360"/>
      </w:pPr>
      <w:rPr>
        <w:rFonts w:hint="default"/>
      </w:rPr>
    </w:lvl>
  </w:abstractNum>
  <w:abstractNum w:abstractNumId="21" w15:restartNumberingAfterBreak="0">
    <w:nsid w:val="2CA04258"/>
    <w:multiLevelType w:val="hybridMultilevel"/>
    <w:tmpl w:val="E42058DA"/>
    <w:lvl w:ilvl="0" w:tplc="31B2C468">
      <w:start w:val="1"/>
      <w:numFmt w:val="decimal"/>
      <w:lvlText w:val="%1."/>
      <w:lvlJc w:val="left"/>
      <w:pPr>
        <w:ind w:left="2031" w:hanging="360"/>
      </w:pPr>
      <w:rPr>
        <w:rFonts w:ascii="Times New Roman" w:eastAsia="Times New Roman" w:hAnsi="Times New Roman" w:cs="Times New Roman"/>
      </w:rPr>
    </w:lvl>
    <w:lvl w:ilvl="1" w:tplc="04090019" w:tentative="1">
      <w:start w:val="1"/>
      <w:numFmt w:val="lowerLetter"/>
      <w:lvlText w:val="%2."/>
      <w:lvlJc w:val="left"/>
      <w:pPr>
        <w:ind w:left="2751" w:hanging="360"/>
      </w:pPr>
    </w:lvl>
    <w:lvl w:ilvl="2" w:tplc="0409001B" w:tentative="1">
      <w:start w:val="1"/>
      <w:numFmt w:val="lowerRoman"/>
      <w:lvlText w:val="%3."/>
      <w:lvlJc w:val="right"/>
      <w:pPr>
        <w:ind w:left="3471" w:hanging="180"/>
      </w:pPr>
    </w:lvl>
    <w:lvl w:ilvl="3" w:tplc="0409000F" w:tentative="1">
      <w:start w:val="1"/>
      <w:numFmt w:val="decimal"/>
      <w:lvlText w:val="%4."/>
      <w:lvlJc w:val="left"/>
      <w:pPr>
        <w:ind w:left="4191" w:hanging="360"/>
      </w:pPr>
    </w:lvl>
    <w:lvl w:ilvl="4" w:tplc="04090019" w:tentative="1">
      <w:start w:val="1"/>
      <w:numFmt w:val="lowerLetter"/>
      <w:lvlText w:val="%5."/>
      <w:lvlJc w:val="left"/>
      <w:pPr>
        <w:ind w:left="4911" w:hanging="360"/>
      </w:pPr>
    </w:lvl>
    <w:lvl w:ilvl="5" w:tplc="0409001B" w:tentative="1">
      <w:start w:val="1"/>
      <w:numFmt w:val="lowerRoman"/>
      <w:lvlText w:val="%6."/>
      <w:lvlJc w:val="right"/>
      <w:pPr>
        <w:ind w:left="5631" w:hanging="180"/>
      </w:pPr>
    </w:lvl>
    <w:lvl w:ilvl="6" w:tplc="0409000F" w:tentative="1">
      <w:start w:val="1"/>
      <w:numFmt w:val="decimal"/>
      <w:lvlText w:val="%7."/>
      <w:lvlJc w:val="left"/>
      <w:pPr>
        <w:ind w:left="6351" w:hanging="360"/>
      </w:pPr>
    </w:lvl>
    <w:lvl w:ilvl="7" w:tplc="04090019" w:tentative="1">
      <w:start w:val="1"/>
      <w:numFmt w:val="lowerLetter"/>
      <w:lvlText w:val="%8."/>
      <w:lvlJc w:val="left"/>
      <w:pPr>
        <w:ind w:left="7071" w:hanging="360"/>
      </w:pPr>
    </w:lvl>
    <w:lvl w:ilvl="8" w:tplc="0409001B" w:tentative="1">
      <w:start w:val="1"/>
      <w:numFmt w:val="lowerRoman"/>
      <w:lvlText w:val="%9."/>
      <w:lvlJc w:val="right"/>
      <w:pPr>
        <w:ind w:left="7791" w:hanging="180"/>
      </w:pPr>
    </w:lvl>
  </w:abstractNum>
  <w:abstractNum w:abstractNumId="22" w15:restartNumberingAfterBreak="0">
    <w:nsid w:val="2D1B1251"/>
    <w:multiLevelType w:val="hybridMultilevel"/>
    <w:tmpl w:val="A6C42070"/>
    <w:lvl w:ilvl="0" w:tplc="B18E0FE8">
      <w:start w:val="1"/>
      <w:numFmt w:val="decimal"/>
      <w:lvlText w:val="%1."/>
      <w:lvlJc w:val="left"/>
      <w:pPr>
        <w:ind w:left="2880" w:hanging="360"/>
      </w:pPr>
      <w:rPr>
        <w:rFonts w:asciiTheme="minorHAnsi" w:eastAsia="Times New Roman" w:hAnsiTheme="minorHAnsi" w:cstheme="minorHAnsi"/>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2D6A66FF"/>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24" w15:restartNumberingAfterBreak="0">
    <w:nsid w:val="37E753F8"/>
    <w:multiLevelType w:val="multilevel"/>
    <w:tmpl w:val="53044CD6"/>
    <w:lvl w:ilvl="0">
      <w:start w:val="4"/>
      <w:numFmt w:val="decimal"/>
      <w:lvlText w:val="%1"/>
      <w:lvlJc w:val="left"/>
      <w:pPr>
        <w:ind w:left="360" w:hanging="360"/>
      </w:pPr>
      <w:rPr>
        <w:rFonts w:hint="default"/>
      </w:rPr>
    </w:lvl>
    <w:lvl w:ilvl="1">
      <w:start w:val="1"/>
      <w:numFmt w:val="lowerLetter"/>
      <w:lvlText w:val="%2."/>
      <w:lvlJc w:val="left"/>
      <w:pPr>
        <w:ind w:left="1620" w:hanging="360"/>
      </w:pPr>
      <w:rPr>
        <w:rFonts w:asciiTheme="minorHAnsi" w:eastAsia="Times New Roman" w:hAnsiTheme="minorHAnsi" w:cstheme="minorHAnsi"/>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5" w15:restartNumberingAfterBreak="0">
    <w:nsid w:val="3BAE4521"/>
    <w:multiLevelType w:val="hybridMultilevel"/>
    <w:tmpl w:val="95BE112E"/>
    <w:lvl w:ilvl="0" w:tplc="5FCEC4D2">
      <w:start w:val="4"/>
      <w:numFmt w:val="decimal"/>
      <w:lvlText w:val="%1."/>
      <w:lvlJc w:val="left"/>
      <w:pPr>
        <w:ind w:left="36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431CD0"/>
    <w:multiLevelType w:val="hybridMultilevel"/>
    <w:tmpl w:val="3C3887FE"/>
    <w:lvl w:ilvl="0" w:tplc="881659F4">
      <w:start w:val="1"/>
      <w:numFmt w:val="low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B77CD9"/>
    <w:multiLevelType w:val="multilevel"/>
    <w:tmpl w:val="FA74C4EC"/>
    <w:lvl w:ilvl="0">
      <w:start w:val="1"/>
      <w:numFmt w:val="decimal"/>
      <w:pStyle w:val="Heading1"/>
      <w:lvlText w:val="%1.0 "/>
      <w:lvlJc w:val="left"/>
      <w:pPr>
        <w:tabs>
          <w:tab w:val="num" w:pos="1138"/>
        </w:tabs>
        <w:ind w:left="1138" w:hanging="1138"/>
      </w:pPr>
      <w:rPr>
        <w:rFonts w:ascii="Times New Roman Bold" w:hAnsi="Times New Roman Bold"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8"/>
        </w:tabs>
        <w:ind w:left="1138" w:hanging="1138"/>
      </w:pPr>
      <w:rPr>
        <w:rFonts w:ascii="Times New Roman Bold" w:hAnsi="Times New Roman Bold"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8"/>
        </w:tabs>
        <w:ind w:left="1138" w:hanging="1138"/>
      </w:pPr>
      <w:rPr>
        <w:rFonts w:ascii="Times New Roman Bold" w:hAnsi="Times New Roman Bold"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8"/>
        </w:tabs>
        <w:ind w:left="1138" w:hanging="1138"/>
      </w:pPr>
      <w:rPr>
        <w:rFonts w:ascii="Times New Roman Bold" w:hAnsi="Times New Roman Bold" w:hint="default"/>
        <w:b/>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0C337EE"/>
    <w:multiLevelType w:val="hybridMultilevel"/>
    <w:tmpl w:val="7A0C809E"/>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15:restartNumberingAfterBreak="0">
    <w:nsid w:val="419E0B59"/>
    <w:multiLevelType w:val="multilevel"/>
    <w:tmpl w:val="63FAC856"/>
    <w:lvl w:ilvl="0">
      <w:start w:val="1"/>
      <w:numFmt w:val="upperLetter"/>
      <w:pStyle w:val="Style1"/>
      <w:lvlText w:val="%1."/>
      <w:lvlJc w:val="left"/>
      <w:pPr>
        <w:tabs>
          <w:tab w:val="num" w:pos="1138"/>
        </w:tabs>
        <w:ind w:left="1138" w:hanging="1138"/>
      </w:pPr>
      <w:rPr>
        <w:rFonts w:asciiTheme="minorHAnsi" w:hAnsiTheme="minorHAnsi" w:hint="default"/>
        <w:b/>
        <w:i w:val="0"/>
        <w:caps/>
        <w:strike w:val="0"/>
        <w:dstrike w:val="0"/>
        <w:vanish w:val="0"/>
        <w:color w:val="000000"/>
        <w:sz w:val="24"/>
        <w:vertAlign w:val="baseline"/>
      </w:rPr>
    </w:lvl>
    <w:lvl w:ilvl="1">
      <w:start w:val="1"/>
      <w:numFmt w:val="decimal"/>
      <w:lvlText w:val="%2."/>
      <w:lvlJc w:val="left"/>
      <w:pPr>
        <w:tabs>
          <w:tab w:val="num" w:pos="1138"/>
        </w:tabs>
        <w:ind w:left="1138" w:hanging="1138"/>
      </w:pPr>
      <w:rPr>
        <w:rFonts w:asciiTheme="minorHAnsi" w:hAnsiTheme="minorHAnsi" w:hint="default"/>
        <w:b/>
        <w:i w:val="0"/>
        <w:caps/>
        <w:strike w:val="0"/>
        <w:dstrike w:val="0"/>
        <w:vanish w:val="0"/>
        <w:color w:val="000000"/>
        <w:sz w:val="24"/>
        <w:vertAlign w:val="baseline"/>
      </w:rPr>
    </w:lvl>
    <w:lvl w:ilvl="2">
      <w:start w:val="1"/>
      <w:numFmt w:val="lowerLetter"/>
      <w:lvlText w:val="%3."/>
      <w:lvlJc w:val="left"/>
      <w:pPr>
        <w:tabs>
          <w:tab w:val="num" w:pos="1588"/>
        </w:tabs>
        <w:ind w:left="1588" w:hanging="1138"/>
      </w:pPr>
      <w:rPr>
        <w:rFonts w:ascii="Times New Roman Bold" w:hAnsi="Times New Roman Bold" w:hint="default"/>
        <w:b/>
        <w:i w:val="0"/>
        <w:caps w:val="0"/>
        <w:strike w:val="0"/>
        <w:dstrike w:val="0"/>
        <w:vanish w:val="0"/>
        <w:color w:val="000000"/>
        <w:sz w:val="24"/>
        <w:vertAlign w:val="baseline"/>
      </w:rPr>
    </w:lvl>
    <w:lvl w:ilvl="3">
      <w:start w:val="1"/>
      <w:numFmt w:val="decimal"/>
      <w:lvlText w:val="%1.%2.%3.%4"/>
      <w:lvlJc w:val="left"/>
      <w:pPr>
        <w:tabs>
          <w:tab w:val="num" w:pos="1138"/>
        </w:tabs>
        <w:ind w:left="1138" w:hanging="1138"/>
      </w:pPr>
      <w:rPr>
        <w:rFonts w:ascii="Times New Roman Bold" w:hAnsi="Times New Roman Bold" w:hint="default"/>
        <w:b/>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41FA4F4E"/>
    <w:multiLevelType w:val="multilevel"/>
    <w:tmpl w:val="78C6BE2E"/>
    <w:lvl w:ilvl="0">
      <w:start w:val="1"/>
      <w:numFmt w:val="decimal"/>
      <w:lvlText w:val="%1."/>
      <w:lvlJc w:val="left"/>
      <w:pPr>
        <w:tabs>
          <w:tab w:val="num" w:pos="1080"/>
        </w:tabs>
        <w:ind w:left="1080" w:hanging="360"/>
      </w:pPr>
      <w:rPr>
        <w:rFonts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1" w15:restartNumberingAfterBreak="0">
    <w:nsid w:val="45976EE6"/>
    <w:multiLevelType w:val="hybridMultilevel"/>
    <w:tmpl w:val="F5EACE2C"/>
    <w:lvl w:ilvl="0" w:tplc="008EB2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530507"/>
    <w:multiLevelType w:val="hybridMultilevel"/>
    <w:tmpl w:val="8AB603FC"/>
    <w:lvl w:ilvl="0" w:tplc="2C7011A0">
      <w:start w:val="17"/>
      <w:numFmt w:val="decimal"/>
      <w:lvlText w:val="%1."/>
      <w:lvlJc w:val="left"/>
      <w:pPr>
        <w:ind w:left="630" w:hanging="36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343760"/>
    <w:multiLevelType w:val="hybridMultilevel"/>
    <w:tmpl w:val="ECA869D8"/>
    <w:lvl w:ilvl="0" w:tplc="FB42B7B6">
      <w:start w:val="25"/>
      <w:numFmt w:val="decimal"/>
      <w:lvlText w:val="%1."/>
      <w:lvlJc w:val="left"/>
      <w:pPr>
        <w:ind w:left="540" w:hanging="360"/>
      </w:pPr>
      <w:rPr>
        <w:rFonts w:hint="default"/>
        <w:b/>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53DF681D"/>
    <w:multiLevelType w:val="hybridMultilevel"/>
    <w:tmpl w:val="31A87452"/>
    <w:lvl w:ilvl="0" w:tplc="D806E6F8">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745695"/>
    <w:multiLevelType w:val="multilevel"/>
    <w:tmpl w:val="4C780560"/>
    <w:lvl w:ilvl="0">
      <w:start w:val="1"/>
      <w:numFmt w:val="decimal"/>
      <w:pStyle w:val="Legal5L1"/>
      <w:lvlText w:val="%1."/>
      <w:lvlJc w:val="left"/>
      <w:pPr>
        <w:tabs>
          <w:tab w:val="num" w:pos="0"/>
        </w:tabs>
        <w:ind w:left="0" w:firstLine="0"/>
      </w:pPr>
      <w:rPr>
        <w:rFonts w:hint="default"/>
        <w:b/>
        <w:i w:val="0"/>
        <w:caps/>
        <w:smallCaps w:val="0"/>
        <w:u w:val="none"/>
      </w:rPr>
    </w:lvl>
    <w:lvl w:ilvl="1">
      <w:start w:val="1"/>
      <w:numFmt w:val="decimal"/>
      <w:pStyle w:val="Legal5L2"/>
      <w:lvlText w:val="%1.%2"/>
      <w:lvlJc w:val="left"/>
      <w:pPr>
        <w:tabs>
          <w:tab w:val="num" w:pos="2790"/>
        </w:tabs>
        <w:ind w:left="1350" w:firstLine="720"/>
      </w:pPr>
      <w:rPr>
        <w:rFonts w:hint="default"/>
        <w:b/>
        <w:i w:val="0"/>
        <w:caps w:val="0"/>
        <w:color w:val="auto"/>
        <w:u w:val="none"/>
      </w:rPr>
    </w:lvl>
    <w:lvl w:ilvl="2">
      <w:start w:val="1"/>
      <w:numFmt w:val="decimal"/>
      <w:lvlText w:val="%1.%2.%3"/>
      <w:lvlJc w:val="left"/>
      <w:pPr>
        <w:tabs>
          <w:tab w:val="num" w:pos="2160"/>
        </w:tabs>
        <w:ind w:left="2160" w:hanging="720"/>
      </w:pPr>
      <w:rPr>
        <w:rFonts w:hint="default"/>
        <w:b/>
        <w:bCs/>
        <w:i w:val="0"/>
        <w:caps w:val="0"/>
        <w:u w:val="none"/>
      </w:rPr>
    </w:lvl>
    <w:lvl w:ilvl="3">
      <w:start w:val="1"/>
      <w:numFmt w:val="upperLetter"/>
      <w:lvlText w:val="%4)"/>
      <w:lvlJc w:val="left"/>
      <w:pPr>
        <w:tabs>
          <w:tab w:val="num" w:pos="3420"/>
        </w:tabs>
        <w:ind w:left="3420" w:hanging="720"/>
      </w:pPr>
      <w:rPr>
        <w:rFonts w:hint="default"/>
        <w:b/>
        <w:i w:val="0"/>
        <w:caps w:val="0"/>
        <w:u w:val="none"/>
      </w:rPr>
    </w:lvl>
    <w:lvl w:ilvl="4">
      <w:start w:val="1"/>
      <w:numFmt w:val="decimal"/>
      <w:lvlText w:val="%5)"/>
      <w:lvlJc w:val="left"/>
      <w:pPr>
        <w:tabs>
          <w:tab w:val="num" w:pos="3600"/>
        </w:tabs>
        <w:ind w:left="3600" w:hanging="720"/>
      </w:pPr>
      <w:rPr>
        <w:rFonts w:hint="default"/>
        <w:b/>
        <w:i w:val="0"/>
        <w:caps w:val="0"/>
        <w:u w:val="none"/>
      </w:rPr>
    </w:lvl>
    <w:lvl w:ilvl="5">
      <w:start w:val="1"/>
      <w:numFmt w:val="lowerLetter"/>
      <w:lvlText w:val="%6)"/>
      <w:lvlJc w:val="left"/>
      <w:pPr>
        <w:tabs>
          <w:tab w:val="num" w:pos="4320"/>
        </w:tabs>
        <w:ind w:left="4320" w:hanging="720"/>
      </w:pPr>
      <w:rPr>
        <w:rFonts w:hint="default"/>
        <w:b/>
        <w:i w:val="0"/>
        <w:caps w:val="0"/>
        <w:u w:val="none"/>
      </w:rPr>
    </w:lvl>
    <w:lvl w:ilvl="6">
      <w:start w:val="1"/>
      <w:numFmt w:val="none"/>
      <w:lvlRestart w:val="0"/>
      <w:suff w:val="space"/>
      <w:lvlText w:val=""/>
      <w:lvlJc w:val="left"/>
      <w:pPr>
        <w:ind w:left="0" w:firstLine="0"/>
      </w:pPr>
      <w:rPr>
        <w:rFonts w:hint="default"/>
        <w:b/>
        <w:i w:val="0"/>
        <w:caps/>
        <w:smallCaps w:val="0"/>
        <w:u w:val="none"/>
      </w:rPr>
    </w:lvl>
    <w:lvl w:ilvl="7">
      <w:start w:val="1"/>
      <w:numFmt w:val="upperLetter"/>
      <w:lvlText w:val="%8)"/>
      <w:lvlJc w:val="left"/>
      <w:pPr>
        <w:tabs>
          <w:tab w:val="num" w:pos="2520"/>
        </w:tabs>
        <w:ind w:left="-360" w:firstLine="2160"/>
      </w:pPr>
      <w:rPr>
        <w:rFonts w:ascii="Times New Roman" w:eastAsia="Times New Roman" w:hAnsi="Times New Roman" w:cs="Times New Roman" w:hint="default"/>
        <w:b w:val="0"/>
        <w:i w:val="0"/>
        <w:caps w:val="0"/>
        <w:color w:val="FF0000"/>
        <w:u w:val="none"/>
      </w:rPr>
    </w:lvl>
    <w:lvl w:ilvl="8">
      <w:start w:val="1"/>
      <w:numFmt w:val="decimal"/>
      <w:lvlText w:val="%9."/>
      <w:lvlJc w:val="left"/>
      <w:pPr>
        <w:tabs>
          <w:tab w:val="num" w:pos="720"/>
        </w:tabs>
        <w:ind w:left="0" w:firstLine="0"/>
      </w:pPr>
      <w:rPr>
        <w:rFonts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78E28D6"/>
    <w:multiLevelType w:val="hybridMultilevel"/>
    <w:tmpl w:val="5D167AB8"/>
    <w:lvl w:ilvl="0" w:tplc="8A42711C">
      <w:start w:val="14"/>
      <w:numFmt w:val="decimal"/>
      <w:lvlText w:val="%1."/>
      <w:lvlJc w:val="left"/>
      <w:pPr>
        <w:ind w:left="45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8B01905"/>
    <w:multiLevelType w:val="hybridMultilevel"/>
    <w:tmpl w:val="2C7AC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002B5D"/>
    <w:multiLevelType w:val="hybridMultilevel"/>
    <w:tmpl w:val="C8A045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695" w:hanging="615"/>
      </w:pPr>
      <w:rPr>
        <w:rFonts w:ascii="Symbol" w:hAnsi="Symbol" w:hint="default"/>
        <w: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CD5938"/>
    <w:multiLevelType w:val="hybridMultilevel"/>
    <w:tmpl w:val="59021E6C"/>
    <w:lvl w:ilvl="0" w:tplc="90AEFEAA">
      <w:start w:val="2"/>
      <w:numFmt w:val="lowerLetter"/>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15:restartNumberingAfterBreak="0">
    <w:nsid w:val="5EEE163B"/>
    <w:multiLevelType w:val="singleLevel"/>
    <w:tmpl w:val="0CFC902C"/>
    <w:lvl w:ilvl="0">
      <w:start w:val="1"/>
      <w:numFmt w:val="lowerLetter"/>
      <w:lvlText w:val="%1."/>
      <w:lvlJc w:val="left"/>
      <w:pPr>
        <w:tabs>
          <w:tab w:val="num" w:pos="1260"/>
        </w:tabs>
        <w:ind w:left="1260" w:hanging="360"/>
      </w:pPr>
      <w:rPr>
        <w:rFonts w:hint="default"/>
      </w:rPr>
    </w:lvl>
  </w:abstractNum>
  <w:abstractNum w:abstractNumId="41" w15:restartNumberingAfterBreak="0">
    <w:nsid w:val="61C17FCC"/>
    <w:multiLevelType w:val="hybridMultilevel"/>
    <w:tmpl w:val="EED2AE1E"/>
    <w:lvl w:ilvl="0" w:tplc="C0B6B4F6">
      <w:start w:val="1"/>
      <w:numFmt w:val="decimal"/>
      <w:lvlText w:val="%1."/>
      <w:lvlJc w:val="left"/>
      <w:pPr>
        <w:ind w:left="1335" w:hanging="36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42" w15:restartNumberingAfterBreak="0">
    <w:nsid w:val="68A955FB"/>
    <w:multiLevelType w:val="multilevel"/>
    <w:tmpl w:val="B16E75B4"/>
    <w:lvl w:ilvl="0">
      <w:start w:val="1"/>
      <w:numFmt w:val="bullet"/>
      <w:lvlText w:val=""/>
      <w:lvlJc w:val="left"/>
      <w:pPr>
        <w:tabs>
          <w:tab w:val="num" w:pos="720"/>
        </w:tabs>
        <w:ind w:left="720" w:hanging="360"/>
      </w:pPr>
      <w:rPr>
        <w:rFonts w:ascii="Symbol" w:hAnsi="Symbol" w:hint="default"/>
        <w:sz w:val="22"/>
      </w:r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3" w15:restartNumberingAfterBreak="0">
    <w:nsid w:val="69CB661E"/>
    <w:multiLevelType w:val="multilevel"/>
    <w:tmpl w:val="13143D12"/>
    <w:lvl w:ilvl="0">
      <w:start w:val="10"/>
      <w:numFmt w:val="decimal"/>
      <w:lvlText w:val="%1"/>
      <w:lvlJc w:val="left"/>
      <w:pPr>
        <w:ind w:left="405" w:hanging="405"/>
      </w:pPr>
      <w:rPr>
        <w:rFonts w:hint="default"/>
      </w:rPr>
    </w:lvl>
    <w:lvl w:ilvl="1">
      <w:start w:val="1"/>
      <w:numFmt w:val="lowerLetter"/>
      <w:lvlText w:val="%2."/>
      <w:lvlJc w:val="left"/>
      <w:pPr>
        <w:ind w:left="1305" w:hanging="405"/>
      </w:pPr>
      <w:rPr>
        <w:rFonts w:asciiTheme="minorHAnsi" w:eastAsia="Times New Roman" w:hAnsiTheme="minorHAnsi" w:cstheme="minorHAnsi"/>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4" w15:restartNumberingAfterBreak="0">
    <w:nsid w:val="6AE46AE7"/>
    <w:multiLevelType w:val="hybridMultilevel"/>
    <w:tmpl w:val="963ADE26"/>
    <w:lvl w:ilvl="0" w:tplc="8B70B2B0">
      <w:start w:val="42"/>
      <w:numFmt w:val="decimal"/>
      <w:lvlText w:val="%1."/>
      <w:lvlJc w:val="left"/>
      <w:pPr>
        <w:ind w:left="720" w:hanging="360"/>
      </w:pPr>
    </w:lvl>
    <w:lvl w:ilvl="1" w:tplc="04090015">
      <w:start w:val="1"/>
      <w:numFmt w:val="upperLetter"/>
      <w:lvlText w:val="%2."/>
      <w:lvlJc w:val="left"/>
      <w:pPr>
        <w:ind w:left="1260" w:hanging="360"/>
      </w:pPr>
    </w:lvl>
    <w:lvl w:ilvl="2" w:tplc="FD020170">
      <w:start w:val="1"/>
      <w:numFmt w:val="lowerRoman"/>
      <w:lvlText w:val="%3."/>
      <w:lvlJc w:val="right"/>
      <w:pPr>
        <w:ind w:left="2160" w:hanging="180"/>
      </w:pPr>
    </w:lvl>
    <w:lvl w:ilvl="3" w:tplc="682841A0">
      <w:start w:val="1"/>
      <w:numFmt w:val="decimal"/>
      <w:lvlText w:val="%4."/>
      <w:lvlJc w:val="left"/>
      <w:pPr>
        <w:ind w:left="2880" w:hanging="360"/>
      </w:pPr>
    </w:lvl>
    <w:lvl w:ilvl="4" w:tplc="E50698AC">
      <w:start w:val="1"/>
      <w:numFmt w:val="lowerLetter"/>
      <w:lvlText w:val="%5."/>
      <w:lvlJc w:val="left"/>
      <w:pPr>
        <w:ind w:left="3600" w:hanging="360"/>
      </w:pPr>
    </w:lvl>
    <w:lvl w:ilvl="5" w:tplc="88CA20F8">
      <w:start w:val="1"/>
      <w:numFmt w:val="lowerRoman"/>
      <w:lvlText w:val="%6."/>
      <w:lvlJc w:val="right"/>
      <w:pPr>
        <w:ind w:left="4320" w:hanging="180"/>
      </w:pPr>
    </w:lvl>
    <w:lvl w:ilvl="6" w:tplc="36106F12">
      <w:start w:val="1"/>
      <w:numFmt w:val="decimal"/>
      <w:lvlText w:val="%7."/>
      <w:lvlJc w:val="left"/>
      <w:pPr>
        <w:ind w:left="5040" w:hanging="360"/>
      </w:pPr>
    </w:lvl>
    <w:lvl w:ilvl="7" w:tplc="6FC0B9BE">
      <w:start w:val="1"/>
      <w:numFmt w:val="lowerLetter"/>
      <w:lvlText w:val="%8."/>
      <w:lvlJc w:val="left"/>
      <w:pPr>
        <w:ind w:left="5760" w:hanging="360"/>
      </w:pPr>
    </w:lvl>
    <w:lvl w:ilvl="8" w:tplc="5C8613B8">
      <w:start w:val="1"/>
      <w:numFmt w:val="lowerRoman"/>
      <w:lvlText w:val="%9."/>
      <w:lvlJc w:val="right"/>
      <w:pPr>
        <w:ind w:left="6480" w:hanging="180"/>
      </w:pPr>
    </w:lvl>
  </w:abstractNum>
  <w:abstractNum w:abstractNumId="45" w15:restartNumberingAfterBreak="0">
    <w:nsid w:val="6C791CE8"/>
    <w:multiLevelType w:val="hybridMultilevel"/>
    <w:tmpl w:val="47BC82BA"/>
    <w:lvl w:ilvl="0" w:tplc="86A8454E">
      <w:start w:val="1"/>
      <w:numFmt w:val="lowerLetter"/>
      <w:lvlText w:val="(%1)"/>
      <w:lvlJc w:val="left"/>
      <w:pPr>
        <w:ind w:left="109" w:hanging="242"/>
      </w:pPr>
      <w:rPr>
        <w:rFonts w:ascii="Arial" w:eastAsia="Arial" w:hAnsi="Arial" w:cs="Arial" w:hint="default"/>
        <w:color w:val="010202"/>
        <w:spacing w:val="-3"/>
        <w:w w:val="104"/>
        <w:sz w:val="16"/>
        <w:szCs w:val="16"/>
      </w:rPr>
    </w:lvl>
    <w:lvl w:ilvl="1" w:tplc="28163F8A">
      <w:numFmt w:val="bullet"/>
      <w:lvlText w:val="•"/>
      <w:lvlJc w:val="left"/>
      <w:pPr>
        <w:ind w:left="1238" w:hanging="242"/>
      </w:pPr>
      <w:rPr>
        <w:rFonts w:hint="default"/>
      </w:rPr>
    </w:lvl>
    <w:lvl w:ilvl="2" w:tplc="1E84F67E">
      <w:numFmt w:val="bullet"/>
      <w:lvlText w:val="•"/>
      <w:lvlJc w:val="left"/>
      <w:pPr>
        <w:ind w:left="2376" w:hanging="242"/>
      </w:pPr>
      <w:rPr>
        <w:rFonts w:hint="default"/>
      </w:rPr>
    </w:lvl>
    <w:lvl w:ilvl="3" w:tplc="F2CACB6C">
      <w:numFmt w:val="bullet"/>
      <w:lvlText w:val="•"/>
      <w:lvlJc w:val="left"/>
      <w:pPr>
        <w:ind w:left="3514" w:hanging="242"/>
      </w:pPr>
      <w:rPr>
        <w:rFonts w:hint="default"/>
      </w:rPr>
    </w:lvl>
    <w:lvl w:ilvl="4" w:tplc="8E44452A">
      <w:numFmt w:val="bullet"/>
      <w:lvlText w:val="•"/>
      <w:lvlJc w:val="left"/>
      <w:pPr>
        <w:ind w:left="4652" w:hanging="242"/>
      </w:pPr>
      <w:rPr>
        <w:rFonts w:hint="default"/>
      </w:rPr>
    </w:lvl>
    <w:lvl w:ilvl="5" w:tplc="EF88B52A">
      <w:numFmt w:val="bullet"/>
      <w:lvlText w:val="•"/>
      <w:lvlJc w:val="left"/>
      <w:pPr>
        <w:ind w:left="5790" w:hanging="242"/>
      </w:pPr>
      <w:rPr>
        <w:rFonts w:hint="default"/>
      </w:rPr>
    </w:lvl>
    <w:lvl w:ilvl="6" w:tplc="B29C8218">
      <w:numFmt w:val="bullet"/>
      <w:lvlText w:val="•"/>
      <w:lvlJc w:val="left"/>
      <w:pPr>
        <w:ind w:left="6928" w:hanging="242"/>
      </w:pPr>
      <w:rPr>
        <w:rFonts w:hint="default"/>
      </w:rPr>
    </w:lvl>
    <w:lvl w:ilvl="7" w:tplc="3274FC1C">
      <w:numFmt w:val="bullet"/>
      <w:lvlText w:val="•"/>
      <w:lvlJc w:val="left"/>
      <w:pPr>
        <w:ind w:left="8066" w:hanging="242"/>
      </w:pPr>
      <w:rPr>
        <w:rFonts w:hint="default"/>
      </w:rPr>
    </w:lvl>
    <w:lvl w:ilvl="8" w:tplc="7924E0D8">
      <w:numFmt w:val="bullet"/>
      <w:lvlText w:val="•"/>
      <w:lvlJc w:val="left"/>
      <w:pPr>
        <w:ind w:left="9204" w:hanging="242"/>
      </w:pPr>
      <w:rPr>
        <w:rFonts w:hint="default"/>
      </w:rPr>
    </w:lvl>
  </w:abstractNum>
  <w:abstractNum w:abstractNumId="46" w15:restartNumberingAfterBreak="0">
    <w:nsid w:val="70C049CC"/>
    <w:multiLevelType w:val="hybridMultilevel"/>
    <w:tmpl w:val="0AB62DE0"/>
    <w:lvl w:ilvl="0" w:tplc="6E567762">
      <w:start w:val="1"/>
      <w:numFmt w:val="decimal"/>
      <w:lvlText w:val="%1."/>
      <w:lvlJc w:val="left"/>
      <w:pPr>
        <w:ind w:left="360" w:hanging="360"/>
      </w:pPr>
      <w:rPr>
        <w:rFonts w:hint="default"/>
        <w:b w:val="0"/>
        <w:u w:val="none"/>
      </w:rPr>
    </w:lvl>
    <w:lvl w:ilvl="1" w:tplc="04090019">
      <w:start w:val="1"/>
      <w:numFmt w:val="lowerLetter"/>
      <w:lvlText w:val="%2."/>
      <w:lvlJc w:val="left"/>
      <w:pPr>
        <w:ind w:left="810" w:hanging="360"/>
      </w:pPr>
    </w:lvl>
    <w:lvl w:ilvl="2" w:tplc="0409001B">
      <w:start w:val="1"/>
      <w:numFmt w:val="lowerRoman"/>
      <w:lvlText w:val="%3."/>
      <w:lvlJc w:val="right"/>
      <w:pPr>
        <w:ind w:left="2160" w:hanging="180"/>
      </w:pPr>
    </w:lvl>
    <w:lvl w:ilvl="3" w:tplc="F01CE90C">
      <w:start w:val="2"/>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1E6983"/>
    <w:multiLevelType w:val="hybridMultilevel"/>
    <w:tmpl w:val="B91008A4"/>
    <w:lvl w:ilvl="0" w:tplc="C8B8D632">
      <w:start w:val="1"/>
      <w:numFmt w:val="bullet"/>
      <w:lvlText w:val="o"/>
      <w:lvlJc w:val="left"/>
      <w:pPr>
        <w:tabs>
          <w:tab w:val="num" w:pos="1080"/>
        </w:tabs>
        <w:ind w:left="1080" w:hanging="360"/>
      </w:pPr>
      <w:rPr>
        <w:rFonts w:ascii="Courier New" w:hAnsi="Courier New" w:cs="Courier New" w:hint="default"/>
        <w:sz w:val="32"/>
        <w:szCs w:val="32"/>
      </w:rPr>
    </w:lvl>
    <w:lvl w:ilvl="1" w:tplc="1638E49C">
      <w:numFmt w:val="bullet"/>
      <w:lvlText w:val=""/>
      <w:lvlJc w:val="left"/>
      <w:pPr>
        <w:tabs>
          <w:tab w:val="num" w:pos="1800"/>
        </w:tabs>
        <w:ind w:left="1800" w:hanging="360"/>
      </w:pPr>
      <w:rPr>
        <w:rFonts w:ascii="Symbol" w:eastAsia="Times New Roman" w:hAnsi="Symbol" w:cs="Arial"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2F56F91"/>
    <w:multiLevelType w:val="hybridMultilevel"/>
    <w:tmpl w:val="4FE8C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C5531A"/>
    <w:multiLevelType w:val="hybridMultilevel"/>
    <w:tmpl w:val="40C2D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C56BE4"/>
    <w:multiLevelType w:val="multilevel"/>
    <w:tmpl w:val="B456CBDE"/>
    <w:lvl w:ilvl="0">
      <w:start w:val="2"/>
      <w:numFmt w:val="decimal"/>
      <w:lvlText w:val="%1"/>
      <w:lvlJc w:val="left"/>
      <w:pPr>
        <w:ind w:left="360" w:hanging="360"/>
      </w:pPr>
      <w:rPr>
        <w:rFonts w:hint="default"/>
      </w:rPr>
    </w:lvl>
    <w:lvl w:ilvl="1">
      <w:start w:val="1"/>
      <w:numFmt w:val="lowerLetter"/>
      <w:lvlText w:val="%2."/>
      <w:lvlJc w:val="left"/>
      <w:pPr>
        <w:ind w:left="1266" w:hanging="360"/>
      </w:pPr>
      <w:rPr>
        <w:rFonts w:asciiTheme="minorHAnsi" w:eastAsia="Times New Roman" w:hAnsiTheme="minorHAnsi" w:cstheme="minorHAnsi"/>
      </w:rPr>
    </w:lvl>
    <w:lvl w:ilvl="2">
      <w:start w:val="1"/>
      <w:numFmt w:val="decimal"/>
      <w:lvlText w:val="%1.%2.%3"/>
      <w:lvlJc w:val="left"/>
      <w:pPr>
        <w:ind w:left="2532" w:hanging="720"/>
      </w:pPr>
      <w:rPr>
        <w:rFonts w:hint="default"/>
      </w:rPr>
    </w:lvl>
    <w:lvl w:ilvl="3">
      <w:start w:val="1"/>
      <w:numFmt w:val="decimal"/>
      <w:lvlText w:val="%1.%2.%3.%4"/>
      <w:lvlJc w:val="left"/>
      <w:pPr>
        <w:ind w:left="3438" w:hanging="720"/>
      </w:pPr>
      <w:rPr>
        <w:rFonts w:hint="default"/>
      </w:rPr>
    </w:lvl>
    <w:lvl w:ilvl="4">
      <w:start w:val="1"/>
      <w:numFmt w:val="decimal"/>
      <w:lvlText w:val="%1.%2.%3.%4.%5"/>
      <w:lvlJc w:val="left"/>
      <w:pPr>
        <w:ind w:left="4704" w:hanging="1080"/>
      </w:pPr>
      <w:rPr>
        <w:rFonts w:hint="default"/>
      </w:rPr>
    </w:lvl>
    <w:lvl w:ilvl="5">
      <w:start w:val="1"/>
      <w:numFmt w:val="decimal"/>
      <w:lvlText w:val="%1.%2.%3.%4.%5.%6"/>
      <w:lvlJc w:val="left"/>
      <w:pPr>
        <w:ind w:left="5610" w:hanging="1080"/>
      </w:pPr>
      <w:rPr>
        <w:rFonts w:hint="default"/>
      </w:rPr>
    </w:lvl>
    <w:lvl w:ilvl="6">
      <w:start w:val="1"/>
      <w:numFmt w:val="decimal"/>
      <w:lvlText w:val="%1.%2.%3.%4.%5.%6.%7"/>
      <w:lvlJc w:val="left"/>
      <w:pPr>
        <w:ind w:left="6876" w:hanging="1440"/>
      </w:pPr>
      <w:rPr>
        <w:rFonts w:hint="default"/>
      </w:rPr>
    </w:lvl>
    <w:lvl w:ilvl="7">
      <w:start w:val="1"/>
      <w:numFmt w:val="decimal"/>
      <w:lvlText w:val="%1.%2.%3.%4.%5.%6.%7.%8"/>
      <w:lvlJc w:val="left"/>
      <w:pPr>
        <w:ind w:left="7782" w:hanging="1440"/>
      </w:pPr>
      <w:rPr>
        <w:rFonts w:hint="default"/>
      </w:rPr>
    </w:lvl>
    <w:lvl w:ilvl="8">
      <w:start w:val="1"/>
      <w:numFmt w:val="decimal"/>
      <w:lvlText w:val="%1.%2.%3.%4.%5.%6.%7.%8.%9"/>
      <w:lvlJc w:val="left"/>
      <w:pPr>
        <w:ind w:left="9048" w:hanging="1800"/>
      </w:pPr>
      <w:rPr>
        <w:rFonts w:hint="default"/>
      </w:rPr>
    </w:lvl>
  </w:abstractNum>
  <w:abstractNum w:abstractNumId="51" w15:restartNumberingAfterBreak="0">
    <w:nsid w:val="7D946646"/>
    <w:multiLevelType w:val="hybridMultilevel"/>
    <w:tmpl w:val="797ACDB0"/>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65190976">
    <w:abstractNumId w:val="31"/>
  </w:num>
  <w:num w:numId="2" w16cid:durableId="1316298848">
    <w:abstractNumId w:val="37"/>
  </w:num>
  <w:num w:numId="3" w16cid:durableId="736628458">
    <w:abstractNumId w:val="27"/>
  </w:num>
  <w:num w:numId="4" w16cid:durableId="157159651">
    <w:abstractNumId w:val="38"/>
  </w:num>
  <w:num w:numId="5" w16cid:durableId="1689062023">
    <w:abstractNumId w:val="9"/>
  </w:num>
  <w:num w:numId="6" w16cid:durableId="2045591395">
    <w:abstractNumId w:val="17"/>
    <w:lvlOverride w:ilvl="0">
      <w:startOverride w:val="1"/>
    </w:lvlOverride>
  </w:num>
  <w:num w:numId="7" w16cid:durableId="468475533">
    <w:abstractNumId w:val="17"/>
  </w:num>
  <w:num w:numId="8" w16cid:durableId="378748546">
    <w:abstractNumId w:val="16"/>
  </w:num>
  <w:num w:numId="9" w16cid:durableId="367723450">
    <w:abstractNumId w:val="29"/>
  </w:num>
  <w:num w:numId="10" w16cid:durableId="1109860288">
    <w:abstractNumId w:val="44"/>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8781618">
    <w:abstractNumId w:val="12"/>
  </w:num>
  <w:num w:numId="12" w16cid:durableId="40057858">
    <w:abstractNumId w:val="34"/>
  </w:num>
  <w:num w:numId="13" w16cid:durableId="94332325">
    <w:abstractNumId w:val="49"/>
  </w:num>
  <w:num w:numId="14" w16cid:durableId="1954247555">
    <w:abstractNumId w:val="18"/>
  </w:num>
  <w:num w:numId="15" w16cid:durableId="1417094304">
    <w:abstractNumId w:val="0"/>
    <w:lvlOverride w:ilvl="0">
      <w:startOverride w:val="1"/>
      <w:lvl w:ilvl="0">
        <w:start w:val="1"/>
        <w:numFmt w:val="decimal"/>
        <w:lvlText w:val="%1."/>
        <w:lvlJc w:val="left"/>
      </w:lvl>
    </w:lvlOverride>
    <w:lvlOverride w:ilvl="1">
      <w:startOverride w:val="6"/>
      <w:lvl w:ilvl="1">
        <w:start w:val="6"/>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749425744">
    <w:abstractNumId w:val="2"/>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16cid:durableId="565607037">
    <w:abstractNumId w:val="30"/>
  </w:num>
  <w:num w:numId="18" w16cid:durableId="1491169866">
    <w:abstractNumId w:val="23"/>
  </w:num>
  <w:num w:numId="19" w16cid:durableId="582571945">
    <w:abstractNumId w:val="46"/>
  </w:num>
  <w:num w:numId="20" w16cid:durableId="497425511">
    <w:abstractNumId w:val="41"/>
  </w:num>
  <w:num w:numId="21" w16cid:durableId="958150905">
    <w:abstractNumId w:val="11"/>
  </w:num>
  <w:num w:numId="22" w16cid:durableId="807166631">
    <w:abstractNumId w:val="22"/>
  </w:num>
  <w:num w:numId="23" w16cid:durableId="1621450633">
    <w:abstractNumId w:val="25"/>
  </w:num>
  <w:num w:numId="24" w16cid:durableId="1257861636">
    <w:abstractNumId w:val="5"/>
  </w:num>
  <w:num w:numId="25" w16cid:durableId="1289975824">
    <w:abstractNumId w:val="28"/>
  </w:num>
  <w:num w:numId="26" w16cid:durableId="1630936442">
    <w:abstractNumId w:val="35"/>
  </w:num>
  <w:num w:numId="27" w16cid:durableId="157423902">
    <w:abstractNumId w:val="40"/>
    <w:lvlOverride w:ilvl="0">
      <w:startOverride w:val="1"/>
    </w:lvlOverride>
  </w:num>
  <w:num w:numId="28" w16cid:durableId="2042244532">
    <w:abstractNumId w:val="10"/>
    <w:lvlOverride w:ilvl="0">
      <w:startOverride w:val="1"/>
    </w:lvlOverride>
    <w:lvlOverride w:ilvl="1">
      <w:startOverride w:val="1"/>
    </w:lvlOverride>
    <w:lvlOverride w:ilvl="2">
      <w:startOverride w:val="3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44370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4833928">
    <w:abstractNumId w:val="50"/>
  </w:num>
  <w:num w:numId="31" w16cid:durableId="680744241">
    <w:abstractNumId w:val="8"/>
  </w:num>
  <w:num w:numId="32" w16cid:durableId="1669869135">
    <w:abstractNumId w:val="24"/>
  </w:num>
  <w:num w:numId="33" w16cid:durableId="399332829">
    <w:abstractNumId w:val="6"/>
  </w:num>
  <w:num w:numId="34" w16cid:durableId="1755474910">
    <w:abstractNumId w:val="43"/>
  </w:num>
  <w:num w:numId="35" w16cid:durableId="1423524824">
    <w:abstractNumId w:val="19"/>
  </w:num>
  <w:num w:numId="36" w16cid:durableId="631981152">
    <w:abstractNumId w:val="1"/>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7" w16cid:durableId="297348161">
    <w:abstractNumId w:val="32"/>
  </w:num>
  <w:num w:numId="38" w16cid:durableId="1149205859">
    <w:abstractNumId w:val="39"/>
  </w:num>
  <w:num w:numId="39" w16cid:durableId="73362881">
    <w:abstractNumId w:val="36"/>
  </w:num>
  <w:num w:numId="40" w16cid:durableId="2122143488">
    <w:abstractNumId w:val="15"/>
  </w:num>
  <w:num w:numId="41" w16cid:durableId="1555577228">
    <w:abstractNumId w:val="14"/>
  </w:num>
  <w:num w:numId="42" w16cid:durableId="298652404">
    <w:abstractNumId w:val="20"/>
    <w:lvlOverride w:ilvl="0">
      <w:startOverride w:val="1"/>
    </w:lvlOverride>
  </w:num>
  <w:num w:numId="43" w16cid:durableId="1564875472">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89451371">
    <w:abstractNumId w:val="46"/>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63316391">
    <w:abstractNumId w:val="13"/>
  </w:num>
  <w:num w:numId="46" w16cid:durableId="584650887">
    <w:abstractNumId w:val="33"/>
  </w:num>
  <w:num w:numId="47" w16cid:durableId="569852198">
    <w:abstractNumId w:val="4"/>
  </w:num>
  <w:num w:numId="48" w16cid:durableId="780688905">
    <w:abstractNumId w:val="26"/>
  </w:num>
  <w:num w:numId="49" w16cid:durableId="1681852873">
    <w:abstractNumId w:val="48"/>
  </w:num>
  <w:num w:numId="50" w16cid:durableId="303774118">
    <w:abstractNumId w:val="3"/>
  </w:num>
  <w:num w:numId="51" w16cid:durableId="1411194696">
    <w:abstractNumId w:val="51"/>
  </w:num>
  <w:num w:numId="52" w16cid:durableId="1459839403">
    <w:abstractNumId w:val="42"/>
  </w:num>
  <w:num w:numId="53" w16cid:durableId="2091542086">
    <w:abstractNumId w:val="7"/>
  </w:num>
  <w:num w:numId="54" w16cid:durableId="1636527619">
    <w:abstractNumId w:val="45"/>
  </w:num>
  <w:num w:numId="55" w16cid:durableId="1727558424">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85F"/>
    <w:rsid w:val="000011F1"/>
    <w:rsid w:val="000028C1"/>
    <w:rsid w:val="00011CB6"/>
    <w:rsid w:val="00012060"/>
    <w:rsid w:val="00012351"/>
    <w:rsid w:val="00013A49"/>
    <w:rsid w:val="00014A61"/>
    <w:rsid w:val="00023BF7"/>
    <w:rsid w:val="000256A5"/>
    <w:rsid w:val="000342A9"/>
    <w:rsid w:val="00043271"/>
    <w:rsid w:val="00046EF9"/>
    <w:rsid w:val="00047C51"/>
    <w:rsid w:val="00063DFA"/>
    <w:rsid w:val="0006505C"/>
    <w:rsid w:val="0006640B"/>
    <w:rsid w:val="000714EE"/>
    <w:rsid w:val="00072CD1"/>
    <w:rsid w:val="00073FBF"/>
    <w:rsid w:val="00075ACF"/>
    <w:rsid w:val="000773AE"/>
    <w:rsid w:val="00081719"/>
    <w:rsid w:val="000839E8"/>
    <w:rsid w:val="000851F1"/>
    <w:rsid w:val="000873CC"/>
    <w:rsid w:val="000A1DAA"/>
    <w:rsid w:val="000A5518"/>
    <w:rsid w:val="000A591F"/>
    <w:rsid w:val="000B39D7"/>
    <w:rsid w:val="000B75E4"/>
    <w:rsid w:val="000C18D8"/>
    <w:rsid w:val="000C3F5E"/>
    <w:rsid w:val="000D0B7D"/>
    <w:rsid w:val="000D132E"/>
    <w:rsid w:val="000D2182"/>
    <w:rsid w:val="000D3A28"/>
    <w:rsid w:val="000D4317"/>
    <w:rsid w:val="000D59E4"/>
    <w:rsid w:val="000D6C02"/>
    <w:rsid w:val="000E0268"/>
    <w:rsid w:val="000E0D50"/>
    <w:rsid w:val="000E15C2"/>
    <w:rsid w:val="000E74B3"/>
    <w:rsid w:val="000F0BA6"/>
    <w:rsid w:val="000F3634"/>
    <w:rsid w:val="000F77C4"/>
    <w:rsid w:val="00103EC2"/>
    <w:rsid w:val="00111603"/>
    <w:rsid w:val="001125A4"/>
    <w:rsid w:val="00114511"/>
    <w:rsid w:val="00115674"/>
    <w:rsid w:val="001216BF"/>
    <w:rsid w:val="00123F6F"/>
    <w:rsid w:val="00124DD3"/>
    <w:rsid w:val="0012687D"/>
    <w:rsid w:val="00141B33"/>
    <w:rsid w:val="00142F95"/>
    <w:rsid w:val="00156332"/>
    <w:rsid w:val="00157AB5"/>
    <w:rsid w:val="00163423"/>
    <w:rsid w:val="00164089"/>
    <w:rsid w:val="001670AB"/>
    <w:rsid w:val="001673C1"/>
    <w:rsid w:val="001733DF"/>
    <w:rsid w:val="0017742F"/>
    <w:rsid w:val="001822AA"/>
    <w:rsid w:val="001857AB"/>
    <w:rsid w:val="001934CD"/>
    <w:rsid w:val="00194228"/>
    <w:rsid w:val="001948EB"/>
    <w:rsid w:val="0019599C"/>
    <w:rsid w:val="001A0884"/>
    <w:rsid w:val="001A1D76"/>
    <w:rsid w:val="001A7E57"/>
    <w:rsid w:val="001B104F"/>
    <w:rsid w:val="001B2F05"/>
    <w:rsid w:val="001B55EA"/>
    <w:rsid w:val="001C3185"/>
    <w:rsid w:val="001C4D98"/>
    <w:rsid w:val="001C4F1F"/>
    <w:rsid w:val="001D174B"/>
    <w:rsid w:val="001E1982"/>
    <w:rsid w:val="001E4320"/>
    <w:rsid w:val="001E4761"/>
    <w:rsid w:val="001F52AD"/>
    <w:rsid w:val="001F6473"/>
    <w:rsid w:val="0021065D"/>
    <w:rsid w:val="00220A27"/>
    <w:rsid w:val="0022512A"/>
    <w:rsid w:val="0023264F"/>
    <w:rsid w:val="00253DE0"/>
    <w:rsid w:val="00257E5B"/>
    <w:rsid w:val="00273201"/>
    <w:rsid w:val="00273C80"/>
    <w:rsid w:val="00277EC9"/>
    <w:rsid w:val="00277FA5"/>
    <w:rsid w:val="00280886"/>
    <w:rsid w:val="002817B9"/>
    <w:rsid w:val="00281C6B"/>
    <w:rsid w:val="00282A66"/>
    <w:rsid w:val="0028598B"/>
    <w:rsid w:val="002905E1"/>
    <w:rsid w:val="00291D31"/>
    <w:rsid w:val="00297B77"/>
    <w:rsid w:val="002A2489"/>
    <w:rsid w:val="002A3017"/>
    <w:rsid w:val="002A3EDD"/>
    <w:rsid w:val="002B4523"/>
    <w:rsid w:val="002C53CC"/>
    <w:rsid w:val="002C5A09"/>
    <w:rsid w:val="002C6E1F"/>
    <w:rsid w:val="002D2DF7"/>
    <w:rsid w:val="002D3195"/>
    <w:rsid w:val="002D4FE6"/>
    <w:rsid w:val="002D5312"/>
    <w:rsid w:val="002D63FF"/>
    <w:rsid w:val="002D6ED5"/>
    <w:rsid w:val="002D73D1"/>
    <w:rsid w:val="002E2812"/>
    <w:rsid w:val="002E593C"/>
    <w:rsid w:val="002E79D5"/>
    <w:rsid w:val="002F3514"/>
    <w:rsid w:val="002F4DBA"/>
    <w:rsid w:val="002F7965"/>
    <w:rsid w:val="003004B7"/>
    <w:rsid w:val="00300FDE"/>
    <w:rsid w:val="003035FC"/>
    <w:rsid w:val="00312722"/>
    <w:rsid w:val="00320B88"/>
    <w:rsid w:val="0032247F"/>
    <w:rsid w:val="0032458D"/>
    <w:rsid w:val="003306D2"/>
    <w:rsid w:val="00346128"/>
    <w:rsid w:val="00347D6B"/>
    <w:rsid w:val="00350066"/>
    <w:rsid w:val="003521C7"/>
    <w:rsid w:val="003530B6"/>
    <w:rsid w:val="00357F91"/>
    <w:rsid w:val="003629E6"/>
    <w:rsid w:val="00363957"/>
    <w:rsid w:val="00370363"/>
    <w:rsid w:val="0037503E"/>
    <w:rsid w:val="0038322B"/>
    <w:rsid w:val="00386EC7"/>
    <w:rsid w:val="00390051"/>
    <w:rsid w:val="00393736"/>
    <w:rsid w:val="003A1EFA"/>
    <w:rsid w:val="003B629D"/>
    <w:rsid w:val="003C7529"/>
    <w:rsid w:val="003D0B73"/>
    <w:rsid w:val="003D0F0C"/>
    <w:rsid w:val="003D3DB1"/>
    <w:rsid w:val="003D51D0"/>
    <w:rsid w:val="003E2306"/>
    <w:rsid w:val="003F6787"/>
    <w:rsid w:val="00410B3E"/>
    <w:rsid w:val="00426F89"/>
    <w:rsid w:val="004272C9"/>
    <w:rsid w:val="00427CE4"/>
    <w:rsid w:val="004373A0"/>
    <w:rsid w:val="00441A44"/>
    <w:rsid w:val="004447E5"/>
    <w:rsid w:val="004608E1"/>
    <w:rsid w:val="004678C4"/>
    <w:rsid w:val="004709E1"/>
    <w:rsid w:val="00473F39"/>
    <w:rsid w:val="00475F22"/>
    <w:rsid w:val="00480D8B"/>
    <w:rsid w:val="0048602E"/>
    <w:rsid w:val="00486B01"/>
    <w:rsid w:val="00496EC0"/>
    <w:rsid w:val="004A6956"/>
    <w:rsid w:val="004A79C4"/>
    <w:rsid w:val="004B211F"/>
    <w:rsid w:val="004B2133"/>
    <w:rsid w:val="004B24CA"/>
    <w:rsid w:val="004B718F"/>
    <w:rsid w:val="004E15D0"/>
    <w:rsid w:val="004E1B33"/>
    <w:rsid w:val="004E70D6"/>
    <w:rsid w:val="004F26F1"/>
    <w:rsid w:val="005023D3"/>
    <w:rsid w:val="00503368"/>
    <w:rsid w:val="00513580"/>
    <w:rsid w:val="00515F62"/>
    <w:rsid w:val="00517A21"/>
    <w:rsid w:val="00524635"/>
    <w:rsid w:val="00527998"/>
    <w:rsid w:val="005314C2"/>
    <w:rsid w:val="00540E39"/>
    <w:rsid w:val="00541871"/>
    <w:rsid w:val="005421F4"/>
    <w:rsid w:val="0054520D"/>
    <w:rsid w:val="005454E6"/>
    <w:rsid w:val="005508B8"/>
    <w:rsid w:val="0055207E"/>
    <w:rsid w:val="005558C8"/>
    <w:rsid w:val="00557B28"/>
    <w:rsid w:val="005601D2"/>
    <w:rsid w:val="005605B3"/>
    <w:rsid w:val="0056066C"/>
    <w:rsid w:val="00562A4B"/>
    <w:rsid w:val="0056349A"/>
    <w:rsid w:val="00570AF9"/>
    <w:rsid w:val="00573B0B"/>
    <w:rsid w:val="00577A62"/>
    <w:rsid w:val="00581407"/>
    <w:rsid w:val="005827EE"/>
    <w:rsid w:val="00584719"/>
    <w:rsid w:val="00586C2F"/>
    <w:rsid w:val="0058773A"/>
    <w:rsid w:val="00590ADB"/>
    <w:rsid w:val="0059370F"/>
    <w:rsid w:val="00596949"/>
    <w:rsid w:val="005A5B4C"/>
    <w:rsid w:val="005B023E"/>
    <w:rsid w:val="005B0D61"/>
    <w:rsid w:val="005C14C1"/>
    <w:rsid w:val="005C4ED7"/>
    <w:rsid w:val="005C72D2"/>
    <w:rsid w:val="005C775C"/>
    <w:rsid w:val="005D0469"/>
    <w:rsid w:val="005D1547"/>
    <w:rsid w:val="005D528D"/>
    <w:rsid w:val="005D7EE8"/>
    <w:rsid w:val="005E2F4A"/>
    <w:rsid w:val="005E7078"/>
    <w:rsid w:val="005F2489"/>
    <w:rsid w:val="005F2BE8"/>
    <w:rsid w:val="005F6276"/>
    <w:rsid w:val="005F636E"/>
    <w:rsid w:val="00605939"/>
    <w:rsid w:val="006122E7"/>
    <w:rsid w:val="00612F69"/>
    <w:rsid w:val="0061478F"/>
    <w:rsid w:val="00621CE4"/>
    <w:rsid w:val="00621CEF"/>
    <w:rsid w:val="006248E3"/>
    <w:rsid w:val="00631457"/>
    <w:rsid w:val="006339AD"/>
    <w:rsid w:val="00645117"/>
    <w:rsid w:val="006607BB"/>
    <w:rsid w:val="006744EE"/>
    <w:rsid w:val="0067711E"/>
    <w:rsid w:val="00696509"/>
    <w:rsid w:val="006A1705"/>
    <w:rsid w:val="006A5341"/>
    <w:rsid w:val="006A6C59"/>
    <w:rsid w:val="006C60B9"/>
    <w:rsid w:val="006E2272"/>
    <w:rsid w:val="006E2387"/>
    <w:rsid w:val="006F3839"/>
    <w:rsid w:val="006F61B5"/>
    <w:rsid w:val="00701667"/>
    <w:rsid w:val="00711200"/>
    <w:rsid w:val="00713F93"/>
    <w:rsid w:val="007229DD"/>
    <w:rsid w:val="00742AF5"/>
    <w:rsid w:val="00745BC7"/>
    <w:rsid w:val="0075030A"/>
    <w:rsid w:val="0075088E"/>
    <w:rsid w:val="00751C6F"/>
    <w:rsid w:val="00760C47"/>
    <w:rsid w:val="00770564"/>
    <w:rsid w:val="00772587"/>
    <w:rsid w:val="00773D46"/>
    <w:rsid w:val="007776FE"/>
    <w:rsid w:val="00780585"/>
    <w:rsid w:val="00783722"/>
    <w:rsid w:val="00797608"/>
    <w:rsid w:val="007A409B"/>
    <w:rsid w:val="007A41E0"/>
    <w:rsid w:val="007A4BF0"/>
    <w:rsid w:val="007A7B3D"/>
    <w:rsid w:val="007B22A8"/>
    <w:rsid w:val="007C48BD"/>
    <w:rsid w:val="007C5A44"/>
    <w:rsid w:val="007D3F51"/>
    <w:rsid w:val="007D4D81"/>
    <w:rsid w:val="007E3BCB"/>
    <w:rsid w:val="007E524A"/>
    <w:rsid w:val="007E5D7D"/>
    <w:rsid w:val="007E7605"/>
    <w:rsid w:val="007E7683"/>
    <w:rsid w:val="007F13B9"/>
    <w:rsid w:val="007F258F"/>
    <w:rsid w:val="007F29BF"/>
    <w:rsid w:val="007F2B84"/>
    <w:rsid w:val="00804421"/>
    <w:rsid w:val="00806483"/>
    <w:rsid w:val="00827DD3"/>
    <w:rsid w:val="00830800"/>
    <w:rsid w:val="008328C7"/>
    <w:rsid w:val="00832FCB"/>
    <w:rsid w:val="00846A9B"/>
    <w:rsid w:val="008518C9"/>
    <w:rsid w:val="00853AF6"/>
    <w:rsid w:val="0086048E"/>
    <w:rsid w:val="00862547"/>
    <w:rsid w:val="008628BD"/>
    <w:rsid w:val="00862B9F"/>
    <w:rsid w:val="00870295"/>
    <w:rsid w:val="00886372"/>
    <w:rsid w:val="00891316"/>
    <w:rsid w:val="00892964"/>
    <w:rsid w:val="008A78D2"/>
    <w:rsid w:val="008A7CD3"/>
    <w:rsid w:val="008B785D"/>
    <w:rsid w:val="008C0EDA"/>
    <w:rsid w:val="008C626C"/>
    <w:rsid w:val="008D39B1"/>
    <w:rsid w:val="008D667F"/>
    <w:rsid w:val="008D6694"/>
    <w:rsid w:val="008D69CE"/>
    <w:rsid w:val="008D703C"/>
    <w:rsid w:val="008E4D36"/>
    <w:rsid w:val="008E6457"/>
    <w:rsid w:val="008E79D9"/>
    <w:rsid w:val="008F24AE"/>
    <w:rsid w:val="008F255D"/>
    <w:rsid w:val="008F276C"/>
    <w:rsid w:val="008F446A"/>
    <w:rsid w:val="009033A6"/>
    <w:rsid w:val="00903FB1"/>
    <w:rsid w:val="00904C2A"/>
    <w:rsid w:val="009108F5"/>
    <w:rsid w:val="00912FE3"/>
    <w:rsid w:val="009174D4"/>
    <w:rsid w:val="00921E7E"/>
    <w:rsid w:val="00925AE1"/>
    <w:rsid w:val="009267D5"/>
    <w:rsid w:val="00936729"/>
    <w:rsid w:val="00940831"/>
    <w:rsid w:val="00944581"/>
    <w:rsid w:val="00960E76"/>
    <w:rsid w:val="009707D7"/>
    <w:rsid w:val="00971EAC"/>
    <w:rsid w:val="009767E6"/>
    <w:rsid w:val="00981C8C"/>
    <w:rsid w:val="009822AC"/>
    <w:rsid w:val="009838FE"/>
    <w:rsid w:val="00990AD0"/>
    <w:rsid w:val="00990B38"/>
    <w:rsid w:val="00995151"/>
    <w:rsid w:val="00997137"/>
    <w:rsid w:val="009A4824"/>
    <w:rsid w:val="009A635C"/>
    <w:rsid w:val="009B5092"/>
    <w:rsid w:val="009B5CEF"/>
    <w:rsid w:val="009C3489"/>
    <w:rsid w:val="009C55BF"/>
    <w:rsid w:val="009D2DE6"/>
    <w:rsid w:val="009D38EC"/>
    <w:rsid w:val="009E0EC7"/>
    <w:rsid w:val="009E7214"/>
    <w:rsid w:val="009F19D0"/>
    <w:rsid w:val="009F7EF9"/>
    <w:rsid w:val="00A0102E"/>
    <w:rsid w:val="00A07472"/>
    <w:rsid w:val="00A1463E"/>
    <w:rsid w:val="00A154DE"/>
    <w:rsid w:val="00A2758D"/>
    <w:rsid w:val="00A32614"/>
    <w:rsid w:val="00A3485F"/>
    <w:rsid w:val="00A41878"/>
    <w:rsid w:val="00A470B0"/>
    <w:rsid w:val="00A56C06"/>
    <w:rsid w:val="00A601CB"/>
    <w:rsid w:val="00A63868"/>
    <w:rsid w:val="00A73565"/>
    <w:rsid w:val="00A75944"/>
    <w:rsid w:val="00A84C9D"/>
    <w:rsid w:val="00A905C0"/>
    <w:rsid w:val="00A97F06"/>
    <w:rsid w:val="00AA4E6A"/>
    <w:rsid w:val="00AA51D4"/>
    <w:rsid w:val="00AB3030"/>
    <w:rsid w:val="00AC0C20"/>
    <w:rsid w:val="00AC5797"/>
    <w:rsid w:val="00AC70AB"/>
    <w:rsid w:val="00AD08A5"/>
    <w:rsid w:val="00AD1B2F"/>
    <w:rsid w:val="00AD462A"/>
    <w:rsid w:val="00AD4CBF"/>
    <w:rsid w:val="00AD51E8"/>
    <w:rsid w:val="00AD6B6B"/>
    <w:rsid w:val="00AF4607"/>
    <w:rsid w:val="00AF684B"/>
    <w:rsid w:val="00B01C6C"/>
    <w:rsid w:val="00B11BDF"/>
    <w:rsid w:val="00B11EA5"/>
    <w:rsid w:val="00B20AB4"/>
    <w:rsid w:val="00B32559"/>
    <w:rsid w:val="00B34D26"/>
    <w:rsid w:val="00B366BC"/>
    <w:rsid w:val="00B3736F"/>
    <w:rsid w:val="00B37EC6"/>
    <w:rsid w:val="00B42F4B"/>
    <w:rsid w:val="00B45D70"/>
    <w:rsid w:val="00B46A00"/>
    <w:rsid w:val="00B50FBB"/>
    <w:rsid w:val="00B55A51"/>
    <w:rsid w:val="00B612C4"/>
    <w:rsid w:val="00B61D2D"/>
    <w:rsid w:val="00B86557"/>
    <w:rsid w:val="00BB003F"/>
    <w:rsid w:val="00BB12EF"/>
    <w:rsid w:val="00BB5F79"/>
    <w:rsid w:val="00BB6326"/>
    <w:rsid w:val="00BC0F68"/>
    <w:rsid w:val="00BC318E"/>
    <w:rsid w:val="00BC415B"/>
    <w:rsid w:val="00BD507E"/>
    <w:rsid w:val="00BE6514"/>
    <w:rsid w:val="00BE7FA2"/>
    <w:rsid w:val="00C02838"/>
    <w:rsid w:val="00C0656C"/>
    <w:rsid w:val="00C074B0"/>
    <w:rsid w:val="00C17BF1"/>
    <w:rsid w:val="00C2724F"/>
    <w:rsid w:val="00C33A44"/>
    <w:rsid w:val="00C351DC"/>
    <w:rsid w:val="00C358DC"/>
    <w:rsid w:val="00C36309"/>
    <w:rsid w:val="00C416D7"/>
    <w:rsid w:val="00C42AF3"/>
    <w:rsid w:val="00C4405E"/>
    <w:rsid w:val="00C50CB2"/>
    <w:rsid w:val="00C57679"/>
    <w:rsid w:val="00C61399"/>
    <w:rsid w:val="00C62C5F"/>
    <w:rsid w:val="00C653BD"/>
    <w:rsid w:val="00C704C7"/>
    <w:rsid w:val="00C71EE0"/>
    <w:rsid w:val="00C806C7"/>
    <w:rsid w:val="00C82257"/>
    <w:rsid w:val="00C86F80"/>
    <w:rsid w:val="00C92341"/>
    <w:rsid w:val="00C92489"/>
    <w:rsid w:val="00C95206"/>
    <w:rsid w:val="00CA10F8"/>
    <w:rsid w:val="00CA585D"/>
    <w:rsid w:val="00CB0666"/>
    <w:rsid w:val="00CB257D"/>
    <w:rsid w:val="00CB4666"/>
    <w:rsid w:val="00CB4A44"/>
    <w:rsid w:val="00CC321B"/>
    <w:rsid w:val="00CC6471"/>
    <w:rsid w:val="00CC7449"/>
    <w:rsid w:val="00CD1BC0"/>
    <w:rsid w:val="00CD7A6C"/>
    <w:rsid w:val="00CE0615"/>
    <w:rsid w:val="00CE10A9"/>
    <w:rsid w:val="00CE3083"/>
    <w:rsid w:val="00CF45A6"/>
    <w:rsid w:val="00CF595A"/>
    <w:rsid w:val="00CF7F86"/>
    <w:rsid w:val="00D01B56"/>
    <w:rsid w:val="00D01F56"/>
    <w:rsid w:val="00D02D87"/>
    <w:rsid w:val="00D04847"/>
    <w:rsid w:val="00D04978"/>
    <w:rsid w:val="00D0656A"/>
    <w:rsid w:val="00D12936"/>
    <w:rsid w:val="00D17E4B"/>
    <w:rsid w:val="00D200DE"/>
    <w:rsid w:val="00D213A4"/>
    <w:rsid w:val="00D33A51"/>
    <w:rsid w:val="00D37A09"/>
    <w:rsid w:val="00D40456"/>
    <w:rsid w:val="00D4207D"/>
    <w:rsid w:val="00D42979"/>
    <w:rsid w:val="00D45837"/>
    <w:rsid w:val="00D47BD2"/>
    <w:rsid w:val="00D57FC6"/>
    <w:rsid w:val="00D6333E"/>
    <w:rsid w:val="00D63542"/>
    <w:rsid w:val="00D722F7"/>
    <w:rsid w:val="00D741F3"/>
    <w:rsid w:val="00D870E9"/>
    <w:rsid w:val="00D928E8"/>
    <w:rsid w:val="00D94022"/>
    <w:rsid w:val="00DA1A15"/>
    <w:rsid w:val="00DA238C"/>
    <w:rsid w:val="00DB11EC"/>
    <w:rsid w:val="00DB2157"/>
    <w:rsid w:val="00DC1426"/>
    <w:rsid w:val="00DD2780"/>
    <w:rsid w:val="00DD628D"/>
    <w:rsid w:val="00DE44D5"/>
    <w:rsid w:val="00DE75B6"/>
    <w:rsid w:val="00DF352F"/>
    <w:rsid w:val="00DF4CBA"/>
    <w:rsid w:val="00E1400E"/>
    <w:rsid w:val="00E168BC"/>
    <w:rsid w:val="00E20308"/>
    <w:rsid w:val="00E22498"/>
    <w:rsid w:val="00E25654"/>
    <w:rsid w:val="00E320C3"/>
    <w:rsid w:val="00E32A18"/>
    <w:rsid w:val="00E34FC1"/>
    <w:rsid w:val="00E41843"/>
    <w:rsid w:val="00E4796F"/>
    <w:rsid w:val="00E562E7"/>
    <w:rsid w:val="00E63A76"/>
    <w:rsid w:val="00E63B6D"/>
    <w:rsid w:val="00E7407B"/>
    <w:rsid w:val="00E83080"/>
    <w:rsid w:val="00E843CF"/>
    <w:rsid w:val="00E86738"/>
    <w:rsid w:val="00E93BFA"/>
    <w:rsid w:val="00E94380"/>
    <w:rsid w:val="00E9696A"/>
    <w:rsid w:val="00EA3738"/>
    <w:rsid w:val="00EA3CBD"/>
    <w:rsid w:val="00EA6D9E"/>
    <w:rsid w:val="00EB280B"/>
    <w:rsid w:val="00EB363F"/>
    <w:rsid w:val="00ED1CF9"/>
    <w:rsid w:val="00ED418F"/>
    <w:rsid w:val="00ED543D"/>
    <w:rsid w:val="00EE122B"/>
    <w:rsid w:val="00EE6A18"/>
    <w:rsid w:val="00F011E5"/>
    <w:rsid w:val="00F018EE"/>
    <w:rsid w:val="00F05217"/>
    <w:rsid w:val="00F06BA8"/>
    <w:rsid w:val="00F07444"/>
    <w:rsid w:val="00F207FD"/>
    <w:rsid w:val="00F225E4"/>
    <w:rsid w:val="00F2452A"/>
    <w:rsid w:val="00F251D3"/>
    <w:rsid w:val="00F2672B"/>
    <w:rsid w:val="00F311B4"/>
    <w:rsid w:val="00F33689"/>
    <w:rsid w:val="00F33878"/>
    <w:rsid w:val="00F343DC"/>
    <w:rsid w:val="00F5553A"/>
    <w:rsid w:val="00F559FD"/>
    <w:rsid w:val="00F63CFC"/>
    <w:rsid w:val="00F679AB"/>
    <w:rsid w:val="00F72586"/>
    <w:rsid w:val="00F727DC"/>
    <w:rsid w:val="00F73C11"/>
    <w:rsid w:val="00F749E2"/>
    <w:rsid w:val="00F74C6B"/>
    <w:rsid w:val="00F77A5B"/>
    <w:rsid w:val="00F80CE0"/>
    <w:rsid w:val="00F841EE"/>
    <w:rsid w:val="00F85135"/>
    <w:rsid w:val="00F86B9C"/>
    <w:rsid w:val="00F959E4"/>
    <w:rsid w:val="00FA076C"/>
    <w:rsid w:val="00FA72AE"/>
    <w:rsid w:val="00FC27E6"/>
    <w:rsid w:val="00FC3455"/>
    <w:rsid w:val="00FD2664"/>
    <w:rsid w:val="00FD447B"/>
    <w:rsid w:val="00FE2559"/>
    <w:rsid w:val="00FE35AF"/>
    <w:rsid w:val="00FE46D6"/>
    <w:rsid w:val="00FE666F"/>
    <w:rsid w:val="00FE7C79"/>
    <w:rsid w:val="00FF0A2C"/>
    <w:rsid w:val="00FF2C81"/>
    <w:rsid w:val="00FF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A9A06"/>
  <w15:docId w15:val="{49904D7F-6183-4444-A9C4-237B7987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D47BD2"/>
    <w:pPr>
      <w:keepNext/>
      <w:numPr>
        <w:numId w:val="3"/>
      </w:numPr>
      <w:overflowPunct w:val="0"/>
      <w:autoSpaceDE w:val="0"/>
      <w:autoSpaceDN w:val="0"/>
      <w:adjustRightInd w:val="0"/>
      <w:spacing w:before="240" w:after="240" w:line="230" w:lineRule="auto"/>
      <w:textAlignment w:val="baseline"/>
      <w:outlineLvl w:val="0"/>
    </w:pPr>
    <w:rPr>
      <w:rFonts w:eastAsia="Times New Roman" w:cstheme="minorHAnsi"/>
      <w:b/>
      <w:bCs/>
      <w:kern w:val="32"/>
    </w:rPr>
  </w:style>
  <w:style w:type="paragraph" w:styleId="Heading2">
    <w:name w:val="heading 2"/>
    <w:basedOn w:val="Normal"/>
    <w:next w:val="Normal"/>
    <w:link w:val="Heading2Char"/>
    <w:autoRedefine/>
    <w:qFormat/>
    <w:rsid w:val="007F258F"/>
    <w:pPr>
      <w:numPr>
        <w:numId w:val="12"/>
      </w:numPr>
      <w:overflowPunct w:val="0"/>
      <w:autoSpaceDE w:val="0"/>
      <w:autoSpaceDN w:val="0"/>
      <w:adjustRightInd w:val="0"/>
      <w:spacing w:before="240" w:after="240" w:line="240" w:lineRule="auto"/>
      <w:ind w:left="360"/>
      <w:textAlignment w:val="baseline"/>
      <w:outlineLvl w:val="1"/>
    </w:pPr>
    <w:rPr>
      <w:rFonts w:eastAsia="Times New Roman" w:cstheme="minorHAnsi"/>
      <w:b/>
      <w:bCs/>
      <w:caps/>
    </w:rPr>
  </w:style>
  <w:style w:type="paragraph" w:styleId="Heading3">
    <w:name w:val="heading 3"/>
    <w:link w:val="Heading3Char"/>
    <w:autoRedefine/>
    <w:qFormat/>
    <w:rsid w:val="000D3A28"/>
    <w:pPr>
      <w:spacing w:before="240" w:after="240" w:line="240" w:lineRule="auto"/>
      <w:ind w:left="540" w:hanging="688"/>
      <w:jc w:val="both"/>
      <w:outlineLvl w:val="2"/>
    </w:pPr>
    <w:rPr>
      <w:rFonts w:ascii="Times New Roman" w:eastAsia="Times New Roman" w:hAnsi="Times New Roman" w:cs="Times New Roman"/>
      <w:b/>
      <w:bCs/>
      <w:i/>
      <w:color w:val="8DB3E2" w:themeColor="text2" w:themeTint="66"/>
    </w:rPr>
  </w:style>
  <w:style w:type="paragraph" w:styleId="Heading4">
    <w:name w:val="heading 4"/>
    <w:basedOn w:val="Normal"/>
    <w:next w:val="Normal"/>
    <w:link w:val="Heading4Char"/>
    <w:uiPriority w:val="9"/>
    <w:unhideWhenUsed/>
    <w:qFormat/>
    <w:rsid w:val="00AD1B2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AD1B2F"/>
    <w:pPr>
      <w:keepNext/>
      <w:keepLines/>
      <w:spacing w:before="200" w:after="0"/>
      <w:ind w:left="288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D1B2F"/>
    <w:pPr>
      <w:keepNext/>
      <w:keepLines/>
      <w:spacing w:before="200" w:after="0"/>
      <w:ind w:left="36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D1B2F"/>
    <w:pPr>
      <w:keepNext/>
      <w:keepLines/>
      <w:spacing w:before="200" w:after="0"/>
      <w:ind w:left="43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D1B2F"/>
    <w:pPr>
      <w:keepNext/>
      <w:keepLines/>
      <w:spacing w:before="200" w:after="0"/>
      <w:ind w:left="50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D1B2F"/>
    <w:pPr>
      <w:keepNext/>
      <w:keepLines/>
      <w:spacing w:before="200" w:after="0"/>
      <w:ind w:left="576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4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4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85F"/>
    <w:rPr>
      <w:rFonts w:ascii="Tahoma" w:hAnsi="Tahoma" w:cs="Tahoma"/>
      <w:sz w:val="16"/>
      <w:szCs w:val="16"/>
    </w:rPr>
  </w:style>
  <w:style w:type="paragraph" w:styleId="ListParagraph">
    <w:name w:val="List Paragraph"/>
    <w:basedOn w:val="Normal"/>
    <w:link w:val="ListParagraphChar"/>
    <w:uiPriority w:val="34"/>
    <w:qFormat/>
    <w:rsid w:val="000E74B3"/>
    <w:pPr>
      <w:ind w:left="720"/>
      <w:contextualSpacing/>
    </w:pPr>
  </w:style>
  <w:style w:type="character" w:customStyle="1" w:styleId="Heading1Char">
    <w:name w:val="Heading 1 Char"/>
    <w:basedOn w:val="DefaultParagraphFont"/>
    <w:link w:val="Heading1"/>
    <w:rsid w:val="00D47BD2"/>
    <w:rPr>
      <w:rFonts w:eastAsia="Times New Roman" w:cstheme="minorHAnsi"/>
      <w:b/>
      <w:bCs/>
      <w:kern w:val="32"/>
    </w:rPr>
  </w:style>
  <w:style w:type="character" w:customStyle="1" w:styleId="Heading2Char">
    <w:name w:val="Heading 2 Char"/>
    <w:basedOn w:val="DefaultParagraphFont"/>
    <w:link w:val="Heading2"/>
    <w:rsid w:val="007F258F"/>
    <w:rPr>
      <w:rFonts w:eastAsia="Times New Roman" w:cstheme="minorHAnsi"/>
      <w:b/>
      <w:bCs/>
      <w:caps/>
    </w:rPr>
  </w:style>
  <w:style w:type="character" w:customStyle="1" w:styleId="Heading3Char">
    <w:name w:val="Heading 3 Char"/>
    <w:basedOn w:val="DefaultParagraphFont"/>
    <w:link w:val="Heading3"/>
    <w:rsid w:val="000D3A28"/>
    <w:rPr>
      <w:rFonts w:ascii="Times New Roman" w:eastAsia="Times New Roman" w:hAnsi="Times New Roman" w:cs="Times New Roman"/>
      <w:b/>
      <w:bCs/>
      <w:i/>
      <w:color w:val="8DB3E2" w:themeColor="text2" w:themeTint="66"/>
    </w:rPr>
  </w:style>
  <w:style w:type="character" w:customStyle="1" w:styleId="Heading4Char">
    <w:name w:val="Heading 4 Char"/>
    <w:basedOn w:val="DefaultParagraphFont"/>
    <w:link w:val="Heading4"/>
    <w:uiPriority w:val="9"/>
    <w:rsid w:val="00AD1B2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AD1B2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AD1B2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D1B2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D1B2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D1B2F"/>
    <w:rPr>
      <w:rFonts w:asciiTheme="majorHAnsi" w:eastAsiaTheme="majorEastAsia" w:hAnsiTheme="majorHAnsi" w:cstheme="majorBidi"/>
      <w:i/>
      <w:iCs/>
      <w:color w:val="404040" w:themeColor="text1" w:themeTint="BF"/>
      <w:sz w:val="20"/>
      <w:szCs w:val="20"/>
    </w:rPr>
  </w:style>
  <w:style w:type="paragraph" w:customStyle="1" w:styleId="Style1">
    <w:name w:val="Style1"/>
    <w:basedOn w:val="ListParagraph"/>
    <w:qFormat/>
    <w:rsid w:val="00AD1B2F"/>
    <w:pPr>
      <w:numPr>
        <w:numId w:val="9"/>
      </w:numPr>
    </w:pPr>
    <w:rPr>
      <w:rFonts w:ascii="Times New Roman" w:eastAsiaTheme="minorEastAsia" w:hAnsi="Times New Roman" w:cs="Times New Roman"/>
      <w:b/>
      <w:sz w:val="24"/>
    </w:rPr>
  </w:style>
  <w:style w:type="paragraph" w:styleId="Footer">
    <w:name w:val="footer"/>
    <w:basedOn w:val="Normal"/>
    <w:link w:val="FooterChar"/>
    <w:uiPriority w:val="99"/>
    <w:rsid w:val="00AD1B2F"/>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AD1B2F"/>
    <w:rPr>
      <w:rFonts w:ascii="Times New Roman" w:eastAsia="Times New Roman" w:hAnsi="Times New Roman" w:cs="Times New Roman"/>
      <w:sz w:val="20"/>
      <w:szCs w:val="20"/>
    </w:rPr>
  </w:style>
  <w:style w:type="character" w:styleId="PageNumber">
    <w:name w:val="page number"/>
    <w:basedOn w:val="DefaultParagraphFont"/>
    <w:rsid w:val="00AD1B2F"/>
    <w:rPr>
      <w:rFonts w:cs="Times New Roman"/>
    </w:rPr>
  </w:style>
  <w:style w:type="paragraph" w:customStyle="1" w:styleId="UTAcoverprojecttitle">
    <w:name w:val="~UTA cover project title"/>
    <w:basedOn w:val="Normal"/>
    <w:next w:val="Normal"/>
    <w:rsid w:val="00AD1B2F"/>
    <w:pPr>
      <w:widowControl w:val="0"/>
      <w:spacing w:before="120" w:after="120" w:line="240" w:lineRule="auto"/>
    </w:pPr>
    <w:rPr>
      <w:rFonts w:ascii="Arial" w:eastAsia="Times New Roman" w:hAnsi="Arial" w:cs="Times New Roman"/>
      <w:b/>
      <w:sz w:val="52"/>
    </w:rPr>
  </w:style>
  <w:style w:type="paragraph" w:styleId="Header">
    <w:name w:val="header"/>
    <w:basedOn w:val="Normal"/>
    <w:link w:val="HeaderChar"/>
    <w:uiPriority w:val="99"/>
    <w:unhideWhenUsed/>
    <w:rsid w:val="00AD1B2F"/>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AD1B2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D1B2F"/>
    <w:rPr>
      <w:sz w:val="16"/>
      <w:szCs w:val="16"/>
    </w:rPr>
  </w:style>
  <w:style w:type="paragraph" w:styleId="CommentText">
    <w:name w:val="annotation text"/>
    <w:basedOn w:val="Normal"/>
    <w:link w:val="CommentTextChar"/>
    <w:uiPriority w:val="99"/>
    <w:semiHidden/>
    <w:unhideWhenUsed/>
    <w:rsid w:val="00AD1B2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AD1B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1B2F"/>
    <w:rPr>
      <w:b/>
      <w:bCs/>
    </w:rPr>
  </w:style>
  <w:style w:type="character" w:customStyle="1" w:styleId="CommentSubjectChar">
    <w:name w:val="Comment Subject Char"/>
    <w:basedOn w:val="CommentTextChar"/>
    <w:link w:val="CommentSubject"/>
    <w:uiPriority w:val="99"/>
    <w:semiHidden/>
    <w:rsid w:val="00AD1B2F"/>
    <w:rPr>
      <w:rFonts w:ascii="Times New Roman" w:eastAsia="Times New Roman" w:hAnsi="Times New Roman" w:cs="Times New Roman"/>
      <w:b/>
      <w:bCs/>
      <w:sz w:val="20"/>
      <w:szCs w:val="20"/>
    </w:rPr>
  </w:style>
  <w:style w:type="paragraph" w:styleId="NoSpacing">
    <w:name w:val="No Spacing"/>
    <w:uiPriority w:val="1"/>
    <w:qFormat/>
    <w:rsid w:val="00AD1B2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Indented">
    <w:name w:val="Indented"/>
    <w:rsid w:val="00EB363F"/>
    <w:rPr>
      <w:rFonts w:ascii="Times New Roman" w:hAnsi="Times New Roman" w:cs="Times New Roman" w:hint="default"/>
    </w:rPr>
  </w:style>
  <w:style w:type="character" w:styleId="Hyperlink">
    <w:name w:val="Hyperlink"/>
    <w:basedOn w:val="DefaultParagraphFont"/>
    <w:uiPriority w:val="99"/>
    <w:unhideWhenUsed/>
    <w:rsid w:val="00B86557"/>
    <w:rPr>
      <w:color w:val="0563C1"/>
      <w:u w:val="single"/>
    </w:rPr>
  </w:style>
  <w:style w:type="character" w:styleId="FollowedHyperlink">
    <w:name w:val="FollowedHyperlink"/>
    <w:basedOn w:val="DefaultParagraphFont"/>
    <w:uiPriority w:val="99"/>
    <w:semiHidden/>
    <w:unhideWhenUsed/>
    <w:rsid w:val="009767E6"/>
    <w:rPr>
      <w:color w:val="800080" w:themeColor="followedHyperlink"/>
      <w:u w:val="single"/>
    </w:rPr>
  </w:style>
  <w:style w:type="paragraph" w:styleId="Caption">
    <w:name w:val="caption"/>
    <w:basedOn w:val="Normal"/>
    <w:next w:val="Normal"/>
    <w:uiPriority w:val="35"/>
    <w:unhideWhenUsed/>
    <w:qFormat/>
    <w:rsid w:val="00C50CB2"/>
    <w:pPr>
      <w:spacing w:line="240" w:lineRule="auto"/>
    </w:pPr>
    <w:rPr>
      <w:i/>
      <w:iCs/>
      <w:color w:val="1F497D" w:themeColor="text2"/>
      <w:sz w:val="18"/>
      <w:szCs w:val="18"/>
    </w:rPr>
  </w:style>
  <w:style w:type="character" w:customStyle="1" w:styleId="ListParagraphChar">
    <w:name w:val="List Paragraph Char"/>
    <w:basedOn w:val="DefaultParagraphFont"/>
    <w:link w:val="ListParagraph"/>
    <w:uiPriority w:val="34"/>
    <w:rsid w:val="00AC0C20"/>
  </w:style>
  <w:style w:type="paragraph" w:styleId="NormalWeb">
    <w:name w:val="Normal (Web)"/>
    <w:basedOn w:val="Normal"/>
    <w:uiPriority w:val="99"/>
    <w:unhideWhenUsed/>
    <w:rsid w:val="00D4045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B11EC"/>
    <w:rPr>
      <w:color w:val="605E5C"/>
      <w:shd w:val="clear" w:color="auto" w:fill="E1DFDD"/>
    </w:rPr>
  </w:style>
  <w:style w:type="paragraph" w:styleId="Revision">
    <w:name w:val="Revision"/>
    <w:hidden/>
    <w:uiPriority w:val="99"/>
    <w:semiHidden/>
    <w:rsid w:val="00F559FD"/>
    <w:pPr>
      <w:spacing w:after="0" w:line="240" w:lineRule="auto"/>
    </w:pPr>
  </w:style>
  <w:style w:type="character" w:customStyle="1" w:styleId="InitialStyle">
    <w:name w:val="InitialStyle"/>
    <w:rsid w:val="00073FBF"/>
  </w:style>
  <w:style w:type="paragraph" w:customStyle="1" w:styleId="Default">
    <w:name w:val="Default"/>
    <w:rsid w:val="007C48BD"/>
    <w:pPr>
      <w:autoSpaceDE w:val="0"/>
      <w:autoSpaceDN w:val="0"/>
      <w:adjustRightInd w:val="0"/>
      <w:spacing w:after="0" w:line="240" w:lineRule="auto"/>
    </w:pPr>
    <w:rPr>
      <w:rFonts w:ascii="Calibri" w:hAnsi="Calibri" w:cs="Calibri"/>
      <w:color w:val="000000"/>
      <w:sz w:val="24"/>
      <w:szCs w:val="24"/>
    </w:rPr>
  </w:style>
  <w:style w:type="paragraph" w:customStyle="1" w:styleId="Level1">
    <w:name w:val="Level 1"/>
    <w:basedOn w:val="Normal"/>
    <w:rsid w:val="00486B01"/>
    <w:pPr>
      <w:widowControl w:val="0"/>
      <w:numPr>
        <w:numId w:val="16"/>
      </w:numPr>
      <w:spacing w:after="0" w:line="240" w:lineRule="auto"/>
      <w:outlineLvl w:val="0"/>
    </w:pPr>
    <w:rPr>
      <w:rFonts w:ascii="Times New Roman" w:eastAsia="Times New Roman" w:hAnsi="Times New Roman" w:cs="Times New Roman"/>
      <w:snapToGrid w:val="0"/>
      <w:sz w:val="24"/>
      <w:szCs w:val="20"/>
    </w:rPr>
  </w:style>
  <w:style w:type="paragraph" w:customStyle="1" w:styleId="Level2">
    <w:name w:val="Level 2"/>
    <w:basedOn w:val="Normal"/>
    <w:rsid w:val="00486B01"/>
    <w:pPr>
      <w:widowControl w:val="0"/>
      <w:numPr>
        <w:ilvl w:val="1"/>
        <w:numId w:val="15"/>
      </w:numPr>
      <w:spacing w:after="0" w:line="240" w:lineRule="auto"/>
      <w:ind w:left="990" w:hanging="270"/>
      <w:outlineLvl w:val="1"/>
    </w:pPr>
    <w:rPr>
      <w:rFonts w:ascii="Times New Roman" w:eastAsia="Times New Roman" w:hAnsi="Times New Roman" w:cs="Times New Roman"/>
      <w:snapToGrid w:val="0"/>
      <w:sz w:val="24"/>
      <w:szCs w:val="20"/>
    </w:rPr>
  </w:style>
  <w:style w:type="paragraph" w:customStyle="1" w:styleId="Level3">
    <w:name w:val="Level 3"/>
    <w:basedOn w:val="Normal"/>
    <w:rsid w:val="00486B01"/>
    <w:pPr>
      <w:widowControl w:val="0"/>
      <w:numPr>
        <w:ilvl w:val="2"/>
        <w:numId w:val="15"/>
      </w:numPr>
      <w:spacing w:after="0" w:line="240" w:lineRule="auto"/>
      <w:ind w:left="1620" w:hanging="270"/>
      <w:outlineLvl w:val="2"/>
    </w:pPr>
    <w:rPr>
      <w:rFonts w:ascii="Times New Roman" w:eastAsia="Times New Roman" w:hAnsi="Times New Roman" w:cs="Times New Roman"/>
      <w:snapToGrid w:val="0"/>
      <w:sz w:val="24"/>
      <w:szCs w:val="20"/>
    </w:rPr>
  </w:style>
  <w:style w:type="paragraph" w:customStyle="1" w:styleId="Legal5L1">
    <w:name w:val="Legal5_L1"/>
    <w:basedOn w:val="Normal"/>
    <w:next w:val="Legal5L2"/>
    <w:rsid w:val="00486B01"/>
    <w:pPr>
      <w:numPr>
        <w:numId w:val="26"/>
      </w:numPr>
      <w:spacing w:after="240" w:line="240" w:lineRule="auto"/>
      <w:outlineLvl w:val="0"/>
    </w:pPr>
    <w:rPr>
      <w:rFonts w:ascii="Times New Roman" w:eastAsia="Times New Roman" w:hAnsi="Times New Roman" w:cs="Times New Roman"/>
      <w:sz w:val="24"/>
      <w:szCs w:val="20"/>
    </w:rPr>
  </w:style>
  <w:style w:type="paragraph" w:customStyle="1" w:styleId="Legal5L2">
    <w:name w:val="Legal5_L2"/>
    <w:basedOn w:val="Legal5L1"/>
    <w:next w:val="Normal"/>
    <w:rsid w:val="00486B01"/>
    <w:pPr>
      <w:numPr>
        <w:ilvl w:val="1"/>
      </w:numPr>
      <w:tabs>
        <w:tab w:val="clear" w:pos="2790"/>
        <w:tab w:val="num" w:pos="2880"/>
      </w:tabs>
      <w:ind w:left="1440"/>
      <w:outlineLvl w:val="1"/>
    </w:pPr>
  </w:style>
  <w:style w:type="character" w:styleId="SubtleReference">
    <w:name w:val="Subtle Reference"/>
    <w:basedOn w:val="DefaultParagraphFont"/>
    <w:uiPriority w:val="31"/>
    <w:qFormat/>
    <w:rsid w:val="00486B01"/>
    <w:rPr>
      <w:smallCaps/>
      <w:color w:val="5A5A5A" w:themeColor="text1" w:themeTint="A5"/>
    </w:rPr>
  </w:style>
  <w:style w:type="paragraph" w:customStyle="1" w:styleId="Level4">
    <w:name w:val="Level 4"/>
    <w:basedOn w:val="Normal"/>
    <w:rsid w:val="00273C80"/>
    <w:pPr>
      <w:widowControl w:val="0"/>
      <w:numPr>
        <w:ilvl w:val="3"/>
        <w:numId w:val="36"/>
      </w:numPr>
      <w:spacing w:after="0" w:line="240" w:lineRule="auto"/>
      <w:ind w:left="1620" w:hanging="270"/>
      <w:outlineLvl w:val="3"/>
    </w:pPr>
    <w:rPr>
      <w:rFonts w:ascii="Times New Roman" w:eastAsia="Times New Roman" w:hAnsi="Times New Roman" w:cs="Times New Roman"/>
      <w:snapToGrid w:val="0"/>
      <w:sz w:val="24"/>
      <w:szCs w:val="20"/>
    </w:rPr>
  </w:style>
  <w:style w:type="paragraph" w:styleId="BodyText">
    <w:name w:val="Body Text"/>
    <w:basedOn w:val="Normal"/>
    <w:link w:val="BodyTextChar"/>
    <w:autoRedefine/>
    <w:semiHidden/>
    <w:unhideWhenUsed/>
    <w:rsid w:val="00273C80"/>
    <w:pPr>
      <w:tabs>
        <w:tab w:val="left" w:pos="0"/>
      </w:tabs>
      <w:spacing w:beforeLines="50" w:afterLines="50" w:after="0" w:line="240" w:lineRule="auto"/>
      <w:ind w:left="405" w:hanging="405"/>
      <w:jc w:val="both"/>
    </w:pPr>
    <w:rPr>
      <w:rFonts w:ascii="Times New Roman" w:eastAsia="Times New Roman" w:hAnsi="Times New Roman" w:cs="Times New Roman"/>
      <w:b/>
      <w:sz w:val="24"/>
      <w:szCs w:val="24"/>
      <w:u w:val="single"/>
    </w:rPr>
  </w:style>
  <w:style w:type="character" w:customStyle="1" w:styleId="BodyTextChar">
    <w:name w:val="Body Text Char"/>
    <w:basedOn w:val="DefaultParagraphFont"/>
    <w:link w:val="BodyText"/>
    <w:semiHidden/>
    <w:rsid w:val="00273C80"/>
    <w:rPr>
      <w:rFonts w:ascii="Times New Roman" w:eastAsia="Times New Roman" w:hAnsi="Times New Roman" w:cs="Times New Roman"/>
      <w:b/>
      <w:sz w:val="24"/>
      <w:szCs w:val="24"/>
      <w:u w:val="single"/>
    </w:rPr>
  </w:style>
  <w:style w:type="paragraph" w:customStyle="1" w:styleId="msonormal0">
    <w:name w:val="msonormal"/>
    <w:basedOn w:val="Normal"/>
    <w:rsid w:val="00D33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33A51"/>
    <w:pPr>
      <w:spacing w:before="100" w:beforeAutospacing="1" w:after="100" w:afterAutospacing="1" w:line="240" w:lineRule="auto"/>
    </w:pPr>
    <w:rPr>
      <w:rFonts w:ascii="Calibri" w:eastAsia="Times New Roman" w:hAnsi="Calibri" w:cs="Calibri"/>
      <w:b/>
      <w:bCs/>
      <w:color w:val="000000"/>
      <w:sz w:val="24"/>
      <w:szCs w:val="24"/>
    </w:rPr>
  </w:style>
  <w:style w:type="paragraph" w:customStyle="1" w:styleId="font6">
    <w:name w:val="font6"/>
    <w:basedOn w:val="Normal"/>
    <w:rsid w:val="00D33A51"/>
    <w:pPr>
      <w:spacing w:before="100" w:beforeAutospacing="1" w:after="100" w:afterAutospacing="1" w:line="240" w:lineRule="auto"/>
    </w:pPr>
    <w:rPr>
      <w:rFonts w:ascii="Calibri" w:eastAsia="Times New Roman" w:hAnsi="Calibri" w:cs="Calibri"/>
      <w:b/>
      <w:bCs/>
      <w:color w:val="000000"/>
      <w:sz w:val="24"/>
      <w:szCs w:val="24"/>
      <w:u w:val="single"/>
    </w:rPr>
  </w:style>
  <w:style w:type="paragraph" w:customStyle="1" w:styleId="font7">
    <w:name w:val="font7"/>
    <w:basedOn w:val="Normal"/>
    <w:rsid w:val="00D33A51"/>
    <w:pPr>
      <w:spacing w:before="100" w:beforeAutospacing="1" w:after="100" w:afterAutospacing="1" w:line="240" w:lineRule="auto"/>
    </w:pPr>
    <w:rPr>
      <w:rFonts w:ascii="Calibri" w:eastAsia="Times New Roman" w:hAnsi="Calibri" w:cs="Calibri"/>
      <w:b/>
      <w:bCs/>
      <w:color w:val="FF0000"/>
      <w:sz w:val="24"/>
      <w:szCs w:val="24"/>
    </w:rPr>
  </w:style>
  <w:style w:type="paragraph" w:customStyle="1" w:styleId="xl65">
    <w:name w:val="xl65"/>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33A5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D33A51"/>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1">
    <w:name w:val="xl71"/>
    <w:basedOn w:val="Normal"/>
    <w:rsid w:val="00D33A5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75">
    <w:name w:val="xl75"/>
    <w:basedOn w:val="Normal"/>
    <w:rsid w:val="00D33A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6">
    <w:name w:val="xl76"/>
    <w:basedOn w:val="Normal"/>
    <w:rsid w:val="00D33A51"/>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Normal"/>
    <w:rsid w:val="00D33A51"/>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D33A5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D33A5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D33A5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D33A51"/>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Normal"/>
    <w:rsid w:val="00D33A51"/>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D33A5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Normal"/>
    <w:rsid w:val="00D33A5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D33A51"/>
    <w:pP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88">
    <w:name w:val="xl88"/>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D33A51"/>
    <w:pPr>
      <w:shd w:val="clear" w:color="000000" w:fill="D9D9D9"/>
      <w:spacing w:before="100" w:beforeAutospacing="1" w:after="100" w:afterAutospacing="1" w:line="240" w:lineRule="auto"/>
      <w:jc w:val="center"/>
    </w:pPr>
    <w:rPr>
      <w:rFonts w:ascii="Times New Roman" w:eastAsia="Times New Roman" w:hAnsi="Times New Roman" w:cs="Times New Roman"/>
      <w:b/>
      <w:bCs/>
      <w:sz w:val="44"/>
      <w:szCs w:val="44"/>
    </w:rPr>
  </w:style>
  <w:style w:type="paragraph" w:customStyle="1" w:styleId="xl105">
    <w:name w:val="xl105"/>
    <w:basedOn w:val="Normal"/>
    <w:rsid w:val="00D33A51"/>
    <w:pPr>
      <w:shd w:val="clear" w:color="000000" w:fill="D9D9D9"/>
      <w:spacing w:before="100" w:beforeAutospacing="1" w:after="100" w:afterAutospacing="1" w:line="240" w:lineRule="auto"/>
      <w:jc w:val="center"/>
    </w:pPr>
    <w:rPr>
      <w:rFonts w:ascii="Times New Roman" w:eastAsia="Times New Roman" w:hAnsi="Times New Roman" w:cs="Times New Roman"/>
      <w:b/>
      <w:bCs/>
      <w:sz w:val="44"/>
      <w:szCs w:val="44"/>
    </w:rPr>
  </w:style>
  <w:style w:type="paragraph" w:customStyle="1" w:styleId="xl106">
    <w:name w:val="xl106"/>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7">
    <w:name w:val="xl107"/>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8">
    <w:name w:val="xl108"/>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9">
    <w:name w:val="xl109"/>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10">
    <w:name w:val="xl110"/>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11">
    <w:name w:val="xl111"/>
    <w:basedOn w:val="Normal"/>
    <w:rsid w:val="00D33A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rsid w:val="00D33A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D33A51"/>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Normal"/>
    <w:rsid w:val="00D33A51"/>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D33A5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D33A5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Normal"/>
    <w:rsid w:val="00D33A5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9">
    <w:name w:val="xl119"/>
    <w:basedOn w:val="Normal"/>
    <w:rsid w:val="00D33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Normal"/>
    <w:rsid w:val="00D33A51"/>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1">
    <w:name w:val="xl121"/>
    <w:basedOn w:val="Normal"/>
    <w:rsid w:val="00D33A51"/>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Normal"/>
    <w:rsid w:val="00D33A51"/>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3">
    <w:name w:val="xl123"/>
    <w:basedOn w:val="Normal"/>
    <w:rsid w:val="00D33A51"/>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4">
    <w:name w:val="xl124"/>
    <w:basedOn w:val="Normal"/>
    <w:rsid w:val="00D33A51"/>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5">
    <w:name w:val="xl125"/>
    <w:basedOn w:val="Normal"/>
    <w:rsid w:val="00D33A51"/>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6">
    <w:name w:val="xl126"/>
    <w:basedOn w:val="Normal"/>
    <w:rsid w:val="00D33A51"/>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7">
    <w:name w:val="xl127"/>
    <w:basedOn w:val="Normal"/>
    <w:rsid w:val="00D33A51"/>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28">
    <w:name w:val="xl128"/>
    <w:basedOn w:val="Normal"/>
    <w:rsid w:val="00D33A51"/>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29">
    <w:name w:val="xl129"/>
    <w:basedOn w:val="Normal"/>
    <w:rsid w:val="00D33A5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0">
    <w:name w:val="xl130"/>
    <w:basedOn w:val="Normal"/>
    <w:rsid w:val="00D33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D33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D33A5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3">
    <w:name w:val="xl133"/>
    <w:basedOn w:val="Normal"/>
    <w:rsid w:val="00D33A51"/>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4">
    <w:name w:val="xl134"/>
    <w:basedOn w:val="Normal"/>
    <w:rsid w:val="00D33A51"/>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Normal"/>
    <w:rsid w:val="00D33A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6">
    <w:name w:val="xl136"/>
    <w:basedOn w:val="Normal"/>
    <w:rsid w:val="00D33A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37">
    <w:name w:val="xl137"/>
    <w:basedOn w:val="Normal"/>
    <w:rsid w:val="00D33A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Normal"/>
    <w:rsid w:val="00D33A5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Normal"/>
    <w:rsid w:val="00D33A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D33A5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al"/>
    <w:rsid w:val="00D33A51"/>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Normal"/>
    <w:rsid w:val="00D33A5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D33A5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5">
    <w:name w:val="xl145"/>
    <w:basedOn w:val="Normal"/>
    <w:rsid w:val="00D33A5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3">
    <w:name w:val="xl63"/>
    <w:basedOn w:val="Normal"/>
    <w:rsid w:val="00D0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D01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rsid w:val="00751C6F"/>
    <w:pPr>
      <w:widowControl w:val="0"/>
      <w:tabs>
        <w:tab w:val="right" w:leader="dot" w:pos="10350"/>
      </w:tabs>
      <w:spacing w:after="0" w:line="240" w:lineRule="auto"/>
      <w:ind w:right="-270"/>
      <w:jc w:val="center"/>
    </w:pPr>
    <w:rPr>
      <w:rFonts w:ascii="Times New Roman" w:eastAsia="Times New Roman" w:hAnsi="Times New Roman" w:cs="Times New Roman"/>
      <w:smallCaps/>
      <w:snapToGrid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5389">
      <w:bodyDiv w:val="1"/>
      <w:marLeft w:val="0"/>
      <w:marRight w:val="0"/>
      <w:marTop w:val="0"/>
      <w:marBottom w:val="0"/>
      <w:divBdr>
        <w:top w:val="none" w:sz="0" w:space="0" w:color="auto"/>
        <w:left w:val="none" w:sz="0" w:space="0" w:color="auto"/>
        <w:bottom w:val="none" w:sz="0" w:space="0" w:color="auto"/>
        <w:right w:val="none" w:sz="0" w:space="0" w:color="auto"/>
      </w:divBdr>
    </w:div>
    <w:div w:id="164059235">
      <w:bodyDiv w:val="1"/>
      <w:marLeft w:val="0"/>
      <w:marRight w:val="0"/>
      <w:marTop w:val="0"/>
      <w:marBottom w:val="0"/>
      <w:divBdr>
        <w:top w:val="none" w:sz="0" w:space="0" w:color="auto"/>
        <w:left w:val="none" w:sz="0" w:space="0" w:color="auto"/>
        <w:bottom w:val="none" w:sz="0" w:space="0" w:color="auto"/>
        <w:right w:val="none" w:sz="0" w:space="0" w:color="auto"/>
      </w:divBdr>
    </w:div>
    <w:div w:id="250166568">
      <w:bodyDiv w:val="1"/>
      <w:marLeft w:val="0"/>
      <w:marRight w:val="0"/>
      <w:marTop w:val="0"/>
      <w:marBottom w:val="0"/>
      <w:divBdr>
        <w:top w:val="none" w:sz="0" w:space="0" w:color="auto"/>
        <w:left w:val="none" w:sz="0" w:space="0" w:color="auto"/>
        <w:bottom w:val="none" w:sz="0" w:space="0" w:color="auto"/>
        <w:right w:val="none" w:sz="0" w:space="0" w:color="auto"/>
      </w:divBdr>
    </w:div>
    <w:div w:id="594287358">
      <w:bodyDiv w:val="1"/>
      <w:marLeft w:val="0"/>
      <w:marRight w:val="0"/>
      <w:marTop w:val="0"/>
      <w:marBottom w:val="0"/>
      <w:divBdr>
        <w:top w:val="none" w:sz="0" w:space="0" w:color="auto"/>
        <w:left w:val="none" w:sz="0" w:space="0" w:color="auto"/>
        <w:bottom w:val="none" w:sz="0" w:space="0" w:color="auto"/>
        <w:right w:val="none" w:sz="0" w:space="0" w:color="auto"/>
      </w:divBdr>
    </w:div>
    <w:div w:id="725297929">
      <w:bodyDiv w:val="1"/>
      <w:marLeft w:val="0"/>
      <w:marRight w:val="0"/>
      <w:marTop w:val="0"/>
      <w:marBottom w:val="0"/>
      <w:divBdr>
        <w:top w:val="none" w:sz="0" w:space="0" w:color="auto"/>
        <w:left w:val="none" w:sz="0" w:space="0" w:color="auto"/>
        <w:bottom w:val="none" w:sz="0" w:space="0" w:color="auto"/>
        <w:right w:val="none" w:sz="0" w:space="0" w:color="auto"/>
      </w:divBdr>
    </w:div>
    <w:div w:id="1135755214">
      <w:bodyDiv w:val="1"/>
      <w:marLeft w:val="0"/>
      <w:marRight w:val="0"/>
      <w:marTop w:val="0"/>
      <w:marBottom w:val="0"/>
      <w:divBdr>
        <w:top w:val="none" w:sz="0" w:space="0" w:color="auto"/>
        <w:left w:val="none" w:sz="0" w:space="0" w:color="auto"/>
        <w:bottom w:val="none" w:sz="0" w:space="0" w:color="auto"/>
        <w:right w:val="none" w:sz="0" w:space="0" w:color="auto"/>
      </w:divBdr>
    </w:div>
    <w:div w:id="1273052356">
      <w:bodyDiv w:val="1"/>
      <w:marLeft w:val="0"/>
      <w:marRight w:val="0"/>
      <w:marTop w:val="0"/>
      <w:marBottom w:val="0"/>
      <w:divBdr>
        <w:top w:val="none" w:sz="0" w:space="0" w:color="auto"/>
        <w:left w:val="none" w:sz="0" w:space="0" w:color="auto"/>
        <w:bottom w:val="none" w:sz="0" w:space="0" w:color="auto"/>
        <w:right w:val="none" w:sz="0" w:space="0" w:color="auto"/>
      </w:divBdr>
    </w:div>
    <w:div w:id="1727140549">
      <w:bodyDiv w:val="1"/>
      <w:marLeft w:val="0"/>
      <w:marRight w:val="0"/>
      <w:marTop w:val="0"/>
      <w:marBottom w:val="0"/>
      <w:divBdr>
        <w:top w:val="none" w:sz="0" w:space="0" w:color="auto"/>
        <w:left w:val="none" w:sz="0" w:space="0" w:color="auto"/>
        <w:bottom w:val="none" w:sz="0" w:space="0" w:color="auto"/>
        <w:right w:val="none" w:sz="0" w:space="0" w:color="auto"/>
      </w:divBdr>
    </w:div>
    <w:div w:id="19799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p@rideuta.com" TargetMode="External"/><Relationship Id="rId18" Type="http://schemas.openxmlformats.org/officeDocument/2006/relationships/hyperlink" Target="https://www.upguard.com/product/security-rating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rotests@rideuta.com" TargetMode="External"/><Relationship Id="rId17" Type="http://schemas.openxmlformats.org/officeDocument/2006/relationships/hyperlink" Target="mailto:utahta@ebix.com" TargetMode="External"/><Relationship Id="rId2" Type="http://schemas.openxmlformats.org/officeDocument/2006/relationships/numbering" Target="numbering.xml"/><Relationship Id="rId16" Type="http://schemas.openxmlformats.org/officeDocument/2006/relationships/hyperlink" Target="mailto:utahta@ebix.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a.ecomply.us" TargetMode="External"/><Relationship Id="rId5" Type="http://schemas.openxmlformats.org/officeDocument/2006/relationships/webSettings" Target="webSettings.xml"/><Relationship Id="rId15" Type="http://schemas.openxmlformats.org/officeDocument/2006/relationships/hyperlink" Target="mailto:ap@rideuta.com" TargetMode="External"/><Relationship Id="rId10" Type="http://schemas.openxmlformats.org/officeDocument/2006/relationships/hyperlink" Target="mailto:sciquestadmin@utah.gov" TargetMode="External"/><Relationship Id="rId19" Type="http://schemas.openxmlformats.org/officeDocument/2006/relationships/hyperlink" Target="https://www.w3.org/TR/WCAG21" TargetMode="External"/><Relationship Id="rId4" Type="http://schemas.openxmlformats.org/officeDocument/2006/relationships/settings" Target="settings.xml"/><Relationship Id="rId9" Type="http://schemas.openxmlformats.org/officeDocument/2006/relationships/hyperlink" Target="https://solutions.sciquest.com/apps/Router/SupplierLogin?CustOrg=StateOfUtah" TargetMode="External"/><Relationship Id="rId14" Type="http://schemas.openxmlformats.org/officeDocument/2006/relationships/hyperlink" Target="mailto:ap@rideu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002EA-3541-4292-B110-B8D8B58FA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93</Pages>
  <Words>30489</Words>
  <Characters>173793</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
    </vt:vector>
  </TitlesOfParts>
  <Company>Utah Transit Authority</Company>
  <LinksUpToDate>false</LinksUpToDate>
  <CharactersWithSpaces>203875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Robert (Associate Corporate Counsel)</dc:creator>
  <cp:lastModifiedBy>Miller, Brent (Contract Buyer)</cp:lastModifiedBy>
  <cp:revision>134</cp:revision>
  <dcterms:created xsi:type="dcterms:W3CDTF">2026-08-13T17:14:00Z</dcterms:created>
  <dcterms:modified xsi:type="dcterms:W3CDTF">2026-09-15T15:17:00Z</dcterms:modified>
</cp:coreProperties>
</file>