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BB51BA9" wp14:paraId="6A901944" wp14:textId="751A1356">
      <w:pPr>
        <w:pStyle w:val="Normal"/>
        <w:jc w:val="center"/>
        <w:rPr>
          <w:rFonts w:ascii="Aptos" w:hAnsi="Aptos"/>
          <w:b w:val="1"/>
          <w:bCs w:val="1"/>
          <w:noProof w:val="0"/>
          <w:sz w:val="32"/>
          <w:szCs w:val="32"/>
          <w:u w:val="single"/>
          <w:lang w:val="en-US"/>
        </w:rPr>
      </w:pPr>
      <w:r w:rsidRPr="5BB51BA9" w:rsidR="48FEA82C">
        <w:rPr>
          <w:rFonts w:ascii="Aptos" w:hAnsi="Aptos"/>
          <w:b w:val="1"/>
          <w:bCs w:val="1"/>
          <w:noProof w:val="0"/>
          <w:sz w:val="32"/>
          <w:szCs w:val="32"/>
          <w:u w:val="single"/>
          <w:lang w:val="en-US"/>
        </w:rPr>
        <w:t>DCR NOTICE OF CONTRACT AWARD</w:t>
      </w:r>
    </w:p>
    <w:p xmlns:wp14="http://schemas.microsoft.com/office/word/2010/wordml" w:rsidP="69AE83C2" wp14:paraId="51A0FEBF" wp14:textId="0682C69F">
      <w:pPr>
        <w:pStyle w:val="Normal"/>
        <w:rPr>
          <w:rFonts w:ascii="Aptos" w:hAnsi="Aptos"/>
          <w:b w:val="1"/>
          <w:bCs w:val="1"/>
          <w:noProof w:val="0"/>
          <w:sz w:val="24"/>
          <w:szCs w:val="24"/>
          <w:lang w:val="en-US"/>
        </w:rPr>
      </w:pPr>
      <w:r w:rsidRPr="69AE83C2" w:rsidR="48FEA82C">
        <w:rPr>
          <w:rFonts w:ascii="Aptos" w:hAnsi="Aptos"/>
          <w:b w:val="1"/>
          <w:bCs w:val="1"/>
          <w:noProof w:val="0"/>
          <w:sz w:val="24"/>
          <w:szCs w:val="24"/>
          <w:lang w:val="en-US"/>
        </w:rPr>
        <w:t>DCR 931: Lakes &amp; Ponds Design, Assessment and Management</w:t>
      </w:r>
    </w:p>
    <w:p xmlns:wp14="http://schemas.microsoft.com/office/word/2010/wordml" w:rsidP="69AE83C2" wp14:paraId="489AABDA" wp14:textId="0E7B11A9">
      <w:pPr>
        <w:rPr>
          <w:rFonts w:ascii="Aptos" w:hAnsi="Aptos"/>
          <w:b w:val="1"/>
          <w:bCs w:val="1"/>
          <w:noProof w:val="0"/>
          <w:sz w:val="24"/>
          <w:szCs w:val="24"/>
          <w:lang w:val="en-US"/>
        </w:rPr>
      </w:pPr>
      <w:r w:rsidRPr="69AE83C2" w:rsidR="48FEA82C">
        <w:rPr>
          <w:rFonts w:ascii="Aptos" w:hAnsi="Aptos"/>
          <w:b w:val="1"/>
          <w:bCs w:val="1"/>
          <w:noProof w:val="0"/>
          <w:sz w:val="24"/>
          <w:szCs w:val="24"/>
          <w:lang w:val="en-US"/>
        </w:rPr>
        <w:t>DATE: 9/3/25</w:t>
      </w:r>
    </w:p>
    <w:p xmlns:wp14="http://schemas.microsoft.com/office/word/2010/wordml" w:rsidP="69AE83C2" wp14:paraId="60B60393" wp14:textId="1F6537A2">
      <w:pPr>
        <w:rPr>
          <w:rFonts w:ascii="Aptos" w:hAnsi="Aptos"/>
          <w:b w:val="1"/>
          <w:bCs w:val="1"/>
          <w:noProof w:val="0"/>
          <w:sz w:val="24"/>
          <w:szCs w:val="24"/>
          <w:lang w:val="en-US"/>
        </w:rPr>
      </w:pPr>
      <w:r w:rsidRPr="69AE83C2" w:rsidR="48FEA82C">
        <w:rPr>
          <w:rFonts w:ascii="Aptos" w:hAnsi="Aptos"/>
          <w:b w:val="1"/>
          <w:bCs w:val="1"/>
          <w:noProof w:val="0"/>
          <w:sz w:val="24"/>
          <w:szCs w:val="24"/>
          <w:lang w:val="en-US"/>
        </w:rPr>
        <w:t xml:space="preserve">TO: DCR Contracts Unit    </w:t>
      </w:r>
    </w:p>
    <w:p xmlns:wp14="http://schemas.microsoft.com/office/word/2010/wordml" w:rsidP="69AE83C2" wp14:paraId="79E562B8" wp14:textId="7311D3F7">
      <w:pPr>
        <w:rPr>
          <w:rFonts w:ascii="Aptos" w:hAnsi="Aptos"/>
          <w:b w:val="1"/>
          <w:bCs w:val="1"/>
          <w:noProof w:val="0"/>
          <w:sz w:val="24"/>
          <w:szCs w:val="24"/>
          <w:lang w:val="en-US"/>
        </w:rPr>
      </w:pPr>
      <w:r w:rsidRPr="69AE83C2" w:rsidR="48FEA82C">
        <w:rPr>
          <w:rFonts w:ascii="Aptos" w:hAnsi="Aptos"/>
          <w:b w:val="1"/>
          <w:bCs w:val="1"/>
          <w:noProof w:val="0"/>
          <w:sz w:val="24"/>
          <w:szCs w:val="24"/>
          <w:lang w:val="en-US"/>
        </w:rPr>
        <w:t>FROM: Mary Patey</w:t>
      </w:r>
      <w:r>
        <w:tab/>
      </w:r>
    </w:p>
    <w:p xmlns:wp14="http://schemas.microsoft.com/office/word/2010/wordml" w:rsidP="69AE83C2" wp14:paraId="39F82380" wp14:textId="0895C3AA">
      <w:pPr>
        <w:rPr>
          <w:rFonts w:ascii="Aptos" w:hAnsi="Aptos"/>
          <w:b w:val="1"/>
          <w:bCs w:val="1"/>
          <w:noProof w:val="0"/>
          <w:sz w:val="24"/>
          <w:szCs w:val="24"/>
          <w:lang w:val="en-US"/>
        </w:rPr>
      </w:pPr>
      <w:r w:rsidRPr="69AE83C2" w:rsidR="48FEA82C">
        <w:rPr>
          <w:rFonts w:ascii="Aptos" w:hAnsi="Aptos"/>
          <w:b w:val="1"/>
          <w:bCs w:val="1"/>
          <w:noProof w:val="0"/>
          <w:sz w:val="24"/>
          <w:szCs w:val="24"/>
          <w:lang w:val="en-US"/>
        </w:rPr>
        <w:t>SUBJECT: Notification of Contract Award</w:t>
      </w:r>
    </w:p>
    <w:p xmlns:wp14="http://schemas.microsoft.com/office/word/2010/wordml" w:rsidP="69AE83C2" wp14:paraId="36BB2C57" wp14:textId="76862FF0">
      <w:pPr>
        <w:rPr>
          <w:rFonts w:ascii="Aptos" w:hAnsi="Aptos"/>
          <w:b w:val="1"/>
          <w:bCs w:val="1"/>
          <w:noProof w:val="0"/>
          <w:sz w:val="24"/>
          <w:szCs w:val="24"/>
          <w:lang w:val="en-US"/>
        </w:rPr>
      </w:pPr>
      <w:r w:rsidRPr="69AE83C2" w:rsidR="48FEA82C">
        <w:rPr>
          <w:rFonts w:ascii="Aptos" w:hAnsi="Aptos"/>
          <w:b w:val="1"/>
          <w:bCs w:val="1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69AE83C2" wp14:paraId="10D579B8" wp14:textId="6D168509">
      <w:pPr>
        <w:rPr>
          <w:rFonts w:ascii="Aptos" w:hAnsi="Aptos"/>
          <w:b w:val="1"/>
          <w:bCs w:val="1"/>
          <w:noProof w:val="0"/>
          <w:sz w:val="24"/>
          <w:szCs w:val="24"/>
          <w:lang w:val="en-US"/>
        </w:rPr>
      </w:pPr>
      <w:r w:rsidRPr="69AE83C2" w:rsidR="48FEA82C">
        <w:rPr>
          <w:rFonts w:ascii="Aptos" w:hAnsi="Aptos"/>
          <w:b w:val="1"/>
          <w:bCs w:val="1"/>
          <w:noProof w:val="0"/>
          <w:sz w:val="24"/>
          <w:szCs w:val="24"/>
          <w:lang w:val="en-US"/>
        </w:rPr>
        <w:t>Contract Administrator:</w:t>
      </w:r>
    </w:p>
    <w:p xmlns:wp14="http://schemas.microsoft.com/office/word/2010/wordml" w:rsidP="69AE83C2" wp14:paraId="1AD59BCA" wp14:textId="7E9BB07B">
      <w:pPr>
        <w:rPr>
          <w:rFonts w:ascii="Aptos" w:hAnsi="Aptos"/>
          <w:b w:val="1"/>
          <w:bCs w:val="1"/>
          <w:noProof w:val="0"/>
          <w:sz w:val="24"/>
          <w:szCs w:val="24"/>
          <w:lang w:val="en-US"/>
        </w:rPr>
      </w:pPr>
      <w:r w:rsidRPr="69AE83C2" w:rsidR="48FEA82C">
        <w:rPr>
          <w:rFonts w:ascii="Aptos" w:hAnsi="Aptos"/>
          <w:b w:val="1"/>
          <w:bCs w:val="1"/>
          <w:noProof w:val="0"/>
          <w:sz w:val="24"/>
          <w:szCs w:val="24"/>
          <w:lang w:val="en-US"/>
        </w:rPr>
        <w:t xml:space="preserve"> </w:t>
      </w:r>
    </w:p>
    <w:tbl>
      <w:tblPr>
        <w:tblStyle w:val="TableNormal"/>
        <w:bidiVisual w:val="0"/>
        <w:tblW w:w="5912" w:type="dxa"/>
        <w:tblInd w:w="540" w:type="dxa"/>
        <w:tblLayout w:type="fixed"/>
        <w:tblLook w:val="01E0" w:firstRow="1" w:lastRow="1" w:firstColumn="1" w:lastColumn="1" w:noHBand="0" w:noVBand="0"/>
      </w:tblPr>
      <w:tblGrid>
        <w:gridCol w:w="1320"/>
        <w:gridCol w:w="1006"/>
        <w:gridCol w:w="3586"/>
      </w:tblGrid>
      <w:tr w:rsidR="69AE83C2" w:rsidTr="5BB51BA9" w14:paraId="4D8CF3BE">
        <w:trPr>
          <w:trHeight w:val="225"/>
        </w:trPr>
        <w:tc>
          <w:tcPr>
            <w:tcW w:w="1320" w:type="dxa"/>
            <w:tcMar/>
            <w:vAlign w:val="top"/>
          </w:tcPr>
          <w:p w:rsidR="69AE83C2" w:rsidP="69AE83C2" w:rsidRDefault="69AE83C2" w14:paraId="566D04BF" w14:textId="01373DBB">
            <w:pPr>
              <w:rPr>
                <w:rFonts w:ascii="Aptos" w:hAnsi="Aptos"/>
                <w:b w:val="1"/>
                <w:bCs w:val="1"/>
                <w:sz w:val="24"/>
                <w:szCs w:val="24"/>
              </w:rPr>
            </w:pPr>
            <w:r w:rsidRPr="69AE83C2" w:rsidR="69AE83C2">
              <w:rPr>
                <w:rFonts w:ascii="Aptos" w:hAnsi="Aptos"/>
                <w:b w:val="1"/>
                <w:bCs w:val="1"/>
                <w:sz w:val="24"/>
                <w:szCs w:val="24"/>
              </w:rPr>
              <w:t>Name:</w:t>
            </w:r>
          </w:p>
        </w:tc>
        <w:tc>
          <w:tcPr>
            <w:tcW w:w="1006" w:type="dxa"/>
            <w:tcMar/>
            <w:vAlign w:val="top"/>
          </w:tcPr>
          <w:p w:rsidR="5BB51BA9" w:rsidP="5BB51BA9" w:rsidRDefault="5BB51BA9" w14:paraId="5DEDF8FB" w14:textId="232261A7">
            <w:pPr>
              <w:pStyle w:val="Normal"/>
              <w:bidi w:val="0"/>
              <w:rPr>
                <w:rFonts w:ascii="Aptos" w:hAnsi="Aptos"/>
                <w:b w:val="1"/>
                <w:bCs w:val="1"/>
                <w:sz w:val="24"/>
                <w:szCs w:val="24"/>
              </w:rPr>
            </w:pPr>
          </w:p>
        </w:tc>
        <w:tc>
          <w:tcPr>
            <w:tcW w:w="3586" w:type="dxa"/>
            <w:tcMar/>
            <w:vAlign w:val="top"/>
          </w:tcPr>
          <w:p w:rsidR="69AE83C2" w:rsidP="69AE83C2" w:rsidRDefault="69AE83C2" w14:paraId="14ABF136" w14:textId="0BD410AF">
            <w:pPr>
              <w:rPr>
                <w:rFonts w:ascii="Aptos" w:hAnsi="Aptos"/>
                <w:sz w:val="24"/>
                <w:szCs w:val="24"/>
              </w:rPr>
            </w:pPr>
            <w:r w:rsidRPr="69AE83C2" w:rsidR="69AE83C2">
              <w:rPr>
                <w:rFonts w:ascii="Aptos" w:hAnsi="Aptos"/>
                <w:sz w:val="24"/>
                <w:szCs w:val="24"/>
              </w:rPr>
              <w:t>Jim Straub</w:t>
            </w:r>
          </w:p>
        </w:tc>
      </w:tr>
      <w:tr w:rsidR="69AE83C2" w:rsidTr="5BB51BA9" w14:paraId="143E3F66">
        <w:trPr>
          <w:trHeight w:val="225"/>
        </w:trPr>
        <w:tc>
          <w:tcPr>
            <w:tcW w:w="1320" w:type="dxa"/>
            <w:tcMar/>
            <w:vAlign w:val="top"/>
          </w:tcPr>
          <w:p w:rsidR="69AE83C2" w:rsidP="69AE83C2" w:rsidRDefault="69AE83C2" w14:paraId="369B4FDD" w14:textId="529EAC3A">
            <w:pPr>
              <w:rPr>
                <w:rFonts w:ascii="Aptos" w:hAnsi="Aptos"/>
                <w:b w:val="1"/>
                <w:bCs w:val="1"/>
                <w:sz w:val="24"/>
                <w:szCs w:val="24"/>
              </w:rPr>
            </w:pPr>
            <w:r w:rsidRPr="69AE83C2" w:rsidR="69AE83C2">
              <w:rPr>
                <w:rFonts w:ascii="Aptos" w:hAnsi="Aptos"/>
                <w:b w:val="1"/>
                <w:bCs w:val="1"/>
                <w:sz w:val="24"/>
                <w:szCs w:val="24"/>
              </w:rPr>
              <w:t>Title:</w:t>
            </w:r>
          </w:p>
        </w:tc>
        <w:tc>
          <w:tcPr>
            <w:tcW w:w="1006" w:type="dxa"/>
            <w:tcMar/>
            <w:vAlign w:val="top"/>
          </w:tcPr>
          <w:p w:rsidR="5BB51BA9" w:rsidP="5BB51BA9" w:rsidRDefault="5BB51BA9" w14:paraId="2B462237" w14:textId="59CC65C3">
            <w:pPr>
              <w:pStyle w:val="Normal"/>
              <w:bidi w:val="0"/>
              <w:rPr>
                <w:rFonts w:ascii="Aptos" w:hAnsi="Aptos"/>
                <w:b w:val="1"/>
                <w:bCs w:val="1"/>
                <w:sz w:val="24"/>
                <w:szCs w:val="24"/>
              </w:rPr>
            </w:pPr>
          </w:p>
        </w:tc>
        <w:tc>
          <w:tcPr>
            <w:tcW w:w="3586" w:type="dxa"/>
            <w:tcMar/>
            <w:vAlign w:val="top"/>
          </w:tcPr>
          <w:p w:rsidR="69AE83C2" w:rsidP="69AE83C2" w:rsidRDefault="69AE83C2" w14:paraId="59EFE20C" w14:textId="6DB958CC">
            <w:pPr>
              <w:rPr>
                <w:rFonts w:ascii="Aptos" w:hAnsi="Aptos"/>
                <w:sz w:val="24"/>
                <w:szCs w:val="24"/>
              </w:rPr>
            </w:pPr>
            <w:r w:rsidRPr="69AE83C2" w:rsidR="69AE83C2">
              <w:rPr>
                <w:rFonts w:ascii="Aptos" w:hAnsi="Aptos"/>
                <w:sz w:val="24"/>
                <w:szCs w:val="24"/>
              </w:rPr>
              <w:t>Lakes &amp; Ponds Prog. Coordinator</w:t>
            </w:r>
          </w:p>
        </w:tc>
      </w:tr>
      <w:tr w:rsidR="69AE83C2" w:rsidTr="5BB51BA9" w14:paraId="01AC58B1">
        <w:trPr>
          <w:trHeight w:val="225"/>
        </w:trPr>
        <w:tc>
          <w:tcPr>
            <w:tcW w:w="1320" w:type="dxa"/>
            <w:tcMar/>
            <w:vAlign w:val="top"/>
          </w:tcPr>
          <w:p w:rsidR="69AE83C2" w:rsidP="69AE83C2" w:rsidRDefault="69AE83C2" w14:paraId="57DF3A40" w14:textId="507FBBD7">
            <w:pPr>
              <w:rPr>
                <w:rFonts w:ascii="Aptos" w:hAnsi="Aptos"/>
                <w:b w:val="1"/>
                <w:bCs w:val="1"/>
                <w:sz w:val="24"/>
                <w:szCs w:val="24"/>
              </w:rPr>
            </w:pPr>
            <w:r w:rsidRPr="5BB51BA9" w:rsidR="69AE83C2">
              <w:rPr>
                <w:rFonts w:ascii="Aptos" w:hAnsi="Aptos"/>
                <w:b w:val="1"/>
                <w:bCs w:val="1"/>
                <w:sz w:val="24"/>
                <w:szCs w:val="24"/>
              </w:rPr>
              <w:t>Divisio</w:t>
            </w:r>
            <w:r w:rsidRPr="5BB51BA9" w:rsidR="0658208E">
              <w:rPr>
                <w:rFonts w:ascii="Aptos" w:hAnsi="Aptos"/>
                <w:b w:val="1"/>
                <w:bCs w:val="1"/>
                <w:sz w:val="24"/>
                <w:szCs w:val="24"/>
              </w:rPr>
              <w:t>n</w:t>
            </w:r>
            <w:r w:rsidRPr="5BB51BA9" w:rsidR="69AE83C2">
              <w:rPr>
                <w:rFonts w:ascii="Aptos" w:hAnsi="Aptos"/>
                <w:b w:val="1"/>
                <w:bCs w:val="1"/>
                <w:sz w:val="24"/>
                <w:szCs w:val="24"/>
              </w:rPr>
              <w:t>:</w:t>
            </w:r>
          </w:p>
        </w:tc>
        <w:tc>
          <w:tcPr>
            <w:tcW w:w="1006" w:type="dxa"/>
            <w:tcMar/>
            <w:vAlign w:val="top"/>
          </w:tcPr>
          <w:p w:rsidR="5BB51BA9" w:rsidP="5BB51BA9" w:rsidRDefault="5BB51BA9" w14:paraId="05AAADBF" w14:textId="04AF3905">
            <w:pPr>
              <w:pStyle w:val="Normal"/>
              <w:bidi w:val="0"/>
              <w:rPr>
                <w:rFonts w:ascii="Aptos" w:hAnsi="Aptos"/>
                <w:b w:val="1"/>
                <w:bCs w:val="1"/>
                <w:sz w:val="24"/>
                <w:szCs w:val="24"/>
              </w:rPr>
            </w:pPr>
          </w:p>
        </w:tc>
        <w:tc>
          <w:tcPr>
            <w:tcW w:w="3586" w:type="dxa"/>
            <w:tcMar/>
            <w:vAlign w:val="top"/>
          </w:tcPr>
          <w:p w:rsidR="69AE83C2" w:rsidP="69AE83C2" w:rsidRDefault="69AE83C2" w14:paraId="58ACB1D4" w14:textId="1A8C42CC">
            <w:pPr>
              <w:rPr>
                <w:rFonts w:ascii="Aptos" w:hAnsi="Aptos"/>
                <w:sz w:val="24"/>
                <w:szCs w:val="24"/>
              </w:rPr>
            </w:pPr>
            <w:r w:rsidRPr="69AE83C2" w:rsidR="69AE83C2">
              <w:rPr>
                <w:rFonts w:ascii="Aptos" w:hAnsi="Aptos"/>
                <w:sz w:val="24"/>
                <w:szCs w:val="24"/>
              </w:rPr>
              <w:t>Department of Conservation &amp; Recreation</w:t>
            </w:r>
          </w:p>
        </w:tc>
      </w:tr>
      <w:tr w:rsidR="69AE83C2" w:rsidTr="5BB51BA9" w14:paraId="05EDCE21">
        <w:trPr>
          <w:trHeight w:val="225"/>
        </w:trPr>
        <w:tc>
          <w:tcPr>
            <w:tcW w:w="1320" w:type="dxa"/>
            <w:tcMar/>
            <w:vAlign w:val="top"/>
          </w:tcPr>
          <w:p w:rsidR="69AE83C2" w:rsidP="69AE83C2" w:rsidRDefault="69AE83C2" w14:paraId="30FE1B83" w14:textId="68B7C70D">
            <w:pPr>
              <w:rPr>
                <w:rFonts w:ascii="Aptos" w:hAnsi="Aptos"/>
                <w:b w:val="1"/>
                <w:bCs w:val="1"/>
                <w:sz w:val="24"/>
                <w:szCs w:val="24"/>
              </w:rPr>
            </w:pPr>
            <w:r w:rsidRPr="69AE83C2" w:rsidR="69AE83C2">
              <w:rPr>
                <w:rFonts w:ascii="Aptos" w:hAnsi="Aptos"/>
                <w:b w:val="1"/>
                <w:bCs w:val="1"/>
                <w:sz w:val="24"/>
                <w:szCs w:val="24"/>
              </w:rPr>
              <w:t>Address:</w:t>
            </w:r>
          </w:p>
        </w:tc>
        <w:tc>
          <w:tcPr>
            <w:tcW w:w="1006" w:type="dxa"/>
            <w:tcMar/>
            <w:vAlign w:val="top"/>
          </w:tcPr>
          <w:p w:rsidR="5BB51BA9" w:rsidP="5BB51BA9" w:rsidRDefault="5BB51BA9" w14:paraId="5E329013" w14:textId="3A55546F">
            <w:pPr>
              <w:pStyle w:val="Normal"/>
              <w:bidi w:val="0"/>
              <w:rPr>
                <w:rFonts w:ascii="Aptos" w:hAnsi="Aptos"/>
                <w:b w:val="1"/>
                <w:bCs w:val="1"/>
                <w:sz w:val="24"/>
                <w:szCs w:val="24"/>
              </w:rPr>
            </w:pPr>
          </w:p>
        </w:tc>
        <w:tc>
          <w:tcPr>
            <w:tcW w:w="3586" w:type="dxa"/>
            <w:tcMar/>
            <w:vAlign w:val="top"/>
          </w:tcPr>
          <w:p w:rsidR="69AE83C2" w:rsidP="69AE83C2" w:rsidRDefault="69AE83C2" w14:paraId="34713AFA" w14:textId="10734E76">
            <w:pPr>
              <w:rPr>
                <w:rFonts w:ascii="Aptos" w:hAnsi="Aptos"/>
                <w:sz w:val="24"/>
                <w:szCs w:val="24"/>
              </w:rPr>
            </w:pPr>
            <w:r w:rsidRPr="69AE83C2" w:rsidR="69AE83C2">
              <w:rPr>
                <w:rFonts w:ascii="Aptos" w:hAnsi="Aptos"/>
                <w:sz w:val="24"/>
                <w:szCs w:val="24"/>
              </w:rPr>
              <w:t>10 Park Plaza, Suite 6620, Boston, MA 02116</w:t>
            </w:r>
          </w:p>
        </w:tc>
      </w:tr>
      <w:tr w:rsidR="69AE83C2" w:rsidTr="5BB51BA9" w14:paraId="5537BAA3">
        <w:trPr>
          <w:trHeight w:val="225"/>
        </w:trPr>
        <w:tc>
          <w:tcPr>
            <w:tcW w:w="1320" w:type="dxa"/>
            <w:tcMar/>
            <w:vAlign w:val="top"/>
          </w:tcPr>
          <w:p w:rsidR="69AE83C2" w:rsidP="69AE83C2" w:rsidRDefault="69AE83C2" w14:paraId="0181B497" w14:textId="7B3636B2">
            <w:pPr>
              <w:rPr>
                <w:rFonts w:ascii="Aptos" w:hAnsi="Aptos"/>
                <w:b w:val="1"/>
                <w:bCs w:val="1"/>
                <w:sz w:val="24"/>
                <w:szCs w:val="24"/>
              </w:rPr>
            </w:pPr>
            <w:r w:rsidRPr="69AE83C2" w:rsidR="69AE83C2">
              <w:rPr>
                <w:rFonts w:ascii="Aptos" w:hAnsi="Aptos"/>
                <w:b w:val="1"/>
                <w:bCs w:val="1"/>
                <w:sz w:val="24"/>
                <w:szCs w:val="24"/>
              </w:rPr>
              <w:t>E-Mail:</w:t>
            </w:r>
          </w:p>
        </w:tc>
        <w:tc>
          <w:tcPr>
            <w:tcW w:w="1006" w:type="dxa"/>
            <w:tcMar/>
            <w:vAlign w:val="top"/>
          </w:tcPr>
          <w:p w:rsidR="5BB51BA9" w:rsidP="5BB51BA9" w:rsidRDefault="5BB51BA9" w14:paraId="5978F0C2" w14:textId="726A2852">
            <w:pPr>
              <w:pStyle w:val="Normal"/>
              <w:bidi w:val="0"/>
              <w:rPr>
                <w:rFonts w:ascii="Aptos" w:hAnsi="Aptos"/>
                <w:b w:val="1"/>
                <w:bCs w:val="1"/>
                <w:sz w:val="24"/>
                <w:szCs w:val="24"/>
              </w:rPr>
            </w:pPr>
          </w:p>
        </w:tc>
        <w:tc>
          <w:tcPr>
            <w:tcW w:w="3586" w:type="dxa"/>
            <w:tcMar/>
            <w:vAlign w:val="top"/>
          </w:tcPr>
          <w:p w:rsidR="69AE83C2" w:rsidP="69AE83C2" w:rsidRDefault="69AE83C2" w14:paraId="44B69A41" w14:textId="3FE5F22F">
            <w:pPr>
              <w:rPr>
                <w:rFonts w:ascii="Aptos" w:hAnsi="Aptos"/>
                <w:sz w:val="24"/>
                <w:szCs w:val="24"/>
              </w:rPr>
            </w:pPr>
            <w:hyperlink r:id="Rc0ed8b83c0864f0c">
              <w:r w:rsidRPr="69AE83C2" w:rsidR="69AE83C2">
                <w:rPr>
                  <w:rStyle w:val="Hyperlink"/>
                  <w:rFonts w:ascii="Aptos" w:hAnsi="Aptos"/>
                  <w:sz w:val="24"/>
                  <w:szCs w:val="24"/>
                </w:rPr>
                <w:t>Jim.straub@mass.gov</w:t>
              </w:r>
            </w:hyperlink>
          </w:p>
        </w:tc>
      </w:tr>
    </w:tbl>
    <w:p xmlns:wp14="http://schemas.microsoft.com/office/word/2010/wordml" w:rsidP="69AE83C2" wp14:paraId="4CC0003F" wp14:textId="0D9B1190">
      <w:pPr>
        <w:rPr>
          <w:rFonts w:ascii="Aptos" w:hAnsi="Aptos"/>
          <w:b w:val="1"/>
          <w:bCs w:val="1"/>
          <w:noProof w:val="0"/>
          <w:sz w:val="24"/>
          <w:szCs w:val="24"/>
          <w:lang w:val="en-US"/>
        </w:rPr>
      </w:pPr>
      <w:r w:rsidRPr="69AE83C2" w:rsidR="48FEA82C">
        <w:rPr>
          <w:rFonts w:ascii="Aptos" w:hAnsi="Aptos"/>
          <w:b w:val="1"/>
          <w:bCs w:val="1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69AE83C2" wp14:paraId="2B4F29FF" wp14:textId="10263E00">
      <w:pPr>
        <w:rPr>
          <w:rFonts w:ascii="Aptos" w:hAnsi="Aptos"/>
          <w:noProof w:val="0"/>
          <w:sz w:val="24"/>
          <w:szCs w:val="24"/>
          <w:lang w:val="en-US"/>
        </w:rPr>
      </w:pPr>
      <w:r w:rsidRPr="69AE83C2" w:rsidR="48FEA82C">
        <w:rPr>
          <w:rFonts w:ascii="Aptos" w:hAnsi="Aptos"/>
          <w:noProof w:val="0"/>
          <w:sz w:val="24"/>
          <w:szCs w:val="24"/>
          <w:lang w:val="en-US"/>
        </w:rPr>
        <w:t>The following vendor(s) has/have been awarded a contract as a result of their bid submitted for:</w:t>
      </w:r>
    </w:p>
    <w:p xmlns:wp14="http://schemas.microsoft.com/office/word/2010/wordml" w:rsidP="69AE83C2" wp14:paraId="7E96FF3F" wp14:textId="54F448E7">
      <w:pPr>
        <w:rPr>
          <w:rFonts w:ascii="Aptos" w:hAnsi="Aptos"/>
          <w:noProof w:val="0"/>
          <w:sz w:val="24"/>
          <w:szCs w:val="24"/>
          <w:lang w:val="en-US"/>
        </w:rPr>
      </w:pPr>
      <w:r w:rsidRPr="69AE83C2" w:rsidR="48FEA82C">
        <w:rPr>
          <w:rFonts w:ascii="Aptos" w:hAnsi="Aptos"/>
          <w:noProof w:val="0"/>
          <w:sz w:val="24"/>
          <w:szCs w:val="24"/>
          <w:lang w:val="en-US"/>
        </w:rPr>
        <w:t xml:space="preserve"> </w:t>
      </w:r>
    </w:p>
    <w:tbl>
      <w:tblPr>
        <w:tblStyle w:val="TableNormal"/>
        <w:bidiVisual w:val="0"/>
        <w:tblW w:w="7618" w:type="dxa"/>
        <w:tblInd w:w="540" w:type="dxa"/>
        <w:tblLayout w:type="fixed"/>
        <w:tblLook w:val="01E0" w:firstRow="1" w:lastRow="1" w:firstColumn="1" w:lastColumn="1" w:noHBand="0" w:noVBand="0"/>
      </w:tblPr>
      <w:tblGrid>
        <w:gridCol w:w="3450"/>
        <w:gridCol w:w="4168"/>
      </w:tblGrid>
      <w:tr w:rsidR="69AE83C2" w:rsidTr="5BB51BA9" w14:paraId="1D8A0B0A">
        <w:trPr>
          <w:trHeight w:val="225"/>
        </w:trPr>
        <w:tc>
          <w:tcPr>
            <w:tcW w:w="3450" w:type="dxa"/>
            <w:tcMar/>
            <w:vAlign w:val="top"/>
          </w:tcPr>
          <w:p w:rsidR="69AE83C2" w:rsidP="69AE83C2" w:rsidRDefault="69AE83C2" w14:paraId="2863DE0B" w14:textId="562C3070">
            <w:pPr>
              <w:rPr>
                <w:rFonts w:ascii="Aptos" w:hAnsi="Aptos"/>
                <w:b w:val="1"/>
                <w:bCs w:val="1"/>
                <w:sz w:val="24"/>
                <w:szCs w:val="24"/>
              </w:rPr>
            </w:pPr>
            <w:r w:rsidRPr="69AE83C2" w:rsidR="69AE83C2">
              <w:rPr>
                <w:rFonts w:ascii="Aptos" w:hAnsi="Aptos"/>
                <w:b w:val="1"/>
                <w:bCs w:val="1"/>
                <w:sz w:val="24"/>
                <w:szCs w:val="24"/>
              </w:rPr>
              <w:t>Commbuys BID Number:</w:t>
            </w:r>
          </w:p>
          <w:p w:rsidR="69AE83C2" w:rsidP="69AE83C2" w:rsidRDefault="69AE83C2" w14:paraId="39550972" w14:textId="1DF9CFED">
            <w:pPr>
              <w:rPr>
                <w:rFonts w:ascii="Aptos" w:hAnsi="Aptos"/>
                <w:b w:val="1"/>
                <w:bCs w:val="1"/>
                <w:sz w:val="24"/>
                <w:szCs w:val="24"/>
              </w:rPr>
            </w:pPr>
            <w:r w:rsidRPr="5BB51BA9" w:rsidR="69AE83C2">
              <w:rPr>
                <w:rFonts w:ascii="Aptos" w:hAnsi="Aptos"/>
                <w:b w:val="1"/>
                <w:bCs w:val="1"/>
                <w:sz w:val="24"/>
                <w:szCs w:val="24"/>
              </w:rPr>
              <w:t>DCR Contract Number and Project Title:</w:t>
            </w:r>
          </w:p>
          <w:p w:rsidR="69AE83C2" w:rsidP="69AE83C2" w:rsidRDefault="69AE83C2" w14:paraId="7A687010" w14:textId="651D367F">
            <w:pPr>
              <w:rPr>
                <w:rFonts w:ascii="Aptos" w:hAnsi="Aptos"/>
                <w:b w:val="1"/>
                <w:bCs w:val="1"/>
                <w:sz w:val="24"/>
                <w:szCs w:val="24"/>
              </w:rPr>
            </w:pPr>
            <w:r w:rsidRPr="5BB51BA9" w:rsidR="69AE83C2">
              <w:rPr>
                <w:rFonts w:ascii="Aptos" w:hAnsi="Aptos"/>
                <w:b w:val="1"/>
                <w:bCs w:val="1"/>
                <w:sz w:val="24"/>
                <w:szCs w:val="24"/>
              </w:rPr>
              <w:t>Master Blanket Purchase Order #</w:t>
            </w:r>
            <w:r w:rsidRPr="5BB51BA9" w:rsidR="0CAE3C49">
              <w:rPr>
                <w:rFonts w:ascii="Aptos" w:hAnsi="Aptos"/>
                <w:b w:val="1"/>
                <w:bCs w:val="1"/>
                <w:sz w:val="24"/>
                <w:szCs w:val="24"/>
              </w:rPr>
              <w:t>:</w:t>
            </w:r>
          </w:p>
        </w:tc>
        <w:tc>
          <w:tcPr>
            <w:tcW w:w="4168" w:type="dxa"/>
            <w:tcMar/>
            <w:vAlign w:val="top"/>
          </w:tcPr>
          <w:p w:rsidR="69AE83C2" w:rsidP="69AE83C2" w:rsidRDefault="69AE83C2" w14:paraId="50AD3810" w14:textId="425AD4C9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5BB51BA9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BD-24-1020-DCRCU-DC250-99320</w:t>
            </w:r>
          </w:p>
          <w:p w:rsidR="69AE83C2" w:rsidP="69AE83C2" w:rsidRDefault="69AE83C2" w14:paraId="4FEA3EA4" w14:textId="413282CC">
            <w:pPr>
              <w:rPr>
                <w:rFonts w:ascii="Aptos" w:hAnsi="Aptos"/>
                <w:sz w:val="24"/>
                <w:szCs w:val="24"/>
              </w:rPr>
            </w:pPr>
            <w:r w:rsidRPr="69AE83C2" w:rsidR="69AE83C2">
              <w:rPr>
                <w:rFonts w:ascii="Aptos" w:hAnsi="Aptos"/>
                <w:sz w:val="24"/>
                <w:szCs w:val="24"/>
              </w:rPr>
              <w:t>DCR 931 Lakes &amp; Ponds Design, Assessment and Management</w:t>
            </w:r>
          </w:p>
          <w:p w:rsidR="69AE83C2" w:rsidP="69AE83C2" w:rsidRDefault="69AE83C2" w14:paraId="1556C30D" w14:textId="1F6ADA16">
            <w:pPr>
              <w:rPr>
                <w:rFonts w:ascii="Aptos" w:hAnsi="Aptos"/>
                <w:sz w:val="24"/>
                <w:szCs w:val="24"/>
              </w:rPr>
            </w:pPr>
            <w:r w:rsidRPr="5BB51BA9" w:rsidR="69AE83C2">
              <w:rPr>
                <w:rFonts w:ascii="Aptos" w:hAnsi="Aptos"/>
                <w:sz w:val="24"/>
                <w:szCs w:val="24"/>
              </w:rPr>
              <w:t xml:space="preserve"> </w:t>
            </w:r>
            <w:r w:rsidRPr="5BB51BA9" w:rsidR="69AE83C2">
              <w:rPr>
                <w:rFonts w:ascii="Aptos" w:hAnsi="Aptos"/>
                <w:sz w:val="24"/>
                <w:szCs w:val="24"/>
              </w:rPr>
              <w:t>PO-24-1020-DCRCU-DC250-3278</w:t>
            </w:r>
          </w:p>
          <w:p w:rsidR="69AE83C2" w:rsidP="69AE83C2" w:rsidRDefault="69AE83C2" w14:paraId="7EAFB52C" w14:textId="011D54F5">
            <w:pPr>
              <w:rPr>
                <w:rFonts w:ascii="Aptos" w:hAnsi="Aptos"/>
                <w:sz w:val="24"/>
                <w:szCs w:val="24"/>
              </w:rPr>
            </w:pPr>
          </w:p>
        </w:tc>
      </w:tr>
    </w:tbl>
    <w:p w:rsidR="5BB51BA9" w:rsidP="5BB51BA9" w:rsidRDefault="5BB51BA9" w14:paraId="181D0423" w14:textId="61C197A0">
      <w:pPr>
        <w:rPr>
          <w:rFonts w:ascii="Aptos" w:hAnsi="Aptos"/>
          <w:b w:val="1"/>
          <w:bCs w:val="1"/>
          <w:noProof w:val="0"/>
          <w:sz w:val="24"/>
          <w:szCs w:val="24"/>
          <w:lang w:val="en-US"/>
        </w:rPr>
      </w:pPr>
    </w:p>
    <w:p w:rsidR="5BB51BA9" w:rsidP="5BB51BA9" w:rsidRDefault="5BB51BA9" w14:paraId="65A4DCDE" w14:textId="711E2041">
      <w:pPr>
        <w:rPr>
          <w:rFonts w:ascii="Aptos" w:hAnsi="Aptos"/>
          <w:b w:val="1"/>
          <w:bCs w:val="1"/>
          <w:noProof w:val="0"/>
          <w:sz w:val="24"/>
          <w:szCs w:val="24"/>
          <w:lang w:val="en-US"/>
        </w:rPr>
      </w:pPr>
    </w:p>
    <w:p w:rsidR="5BB51BA9" w:rsidP="5BB51BA9" w:rsidRDefault="5BB51BA9" w14:paraId="37B4084E" w14:textId="1757E96F">
      <w:pPr>
        <w:rPr>
          <w:rFonts w:ascii="Aptos" w:hAnsi="Aptos"/>
          <w:b w:val="1"/>
          <w:bCs w:val="1"/>
          <w:noProof w:val="0"/>
          <w:sz w:val="24"/>
          <w:szCs w:val="24"/>
          <w:lang w:val="en-US"/>
        </w:rPr>
      </w:pPr>
    </w:p>
    <w:p xmlns:wp14="http://schemas.microsoft.com/office/word/2010/wordml" w:rsidP="69AE83C2" wp14:paraId="7D6DCA77" wp14:textId="565B8CED">
      <w:pPr>
        <w:rPr>
          <w:rFonts w:ascii="Aptos" w:hAnsi="Aptos"/>
          <w:b w:val="1"/>
          <w:bCs w:val="1"/>
          <w:noProof w:val="0"/>
          <w:sz w:val="24"/>
          <w:szCs w:val="24"/>
          <w:lang w:val="en-US"/>
        </w:rPr>
      </w:pPr>
      <w:r w:rsidRPr="69AE83C2" w:rsidR="48FEA82C">
        <w:rPr>
          <w:rFonts w:ascii="Aptos" w:hAnsi="Aptos"/>
          <w:b w:val="1"/>
          <w:bCs w:val="1"/>
          <w:noProof w:val="0"/>
          <w:sz w:val="24"/>
          <w:szCs w:val="24"/>
          <w:lang w:val="en-US"/>
        </w:rPr>
        <w:t>Current Awarded Vendors:</w:t>
      </w:r>
    </w:p>
    <w:p xmlns:wp14="http://schemas.microsoft.com/office/word/2010/wordml" w:rsidP="69AE83C2" wp14:paraId="3F3718AA" wp14:textId="33D11223">
      <w:pPr>
        <w:rPr>
          <w:rFonts w:ascii="Aptos" w:hAnsi="Aptos"/>
          <w:b w:val="1"/>
          <w:bCs w:val="1"/>
          <w:noProof w:val="0"/>
          <w:sz w:val="24"/>
          <w:szCs w:val="24"/>
          <w:lang w:val="en-US"/>
        </w:rPr>
      </w:pPr>
      <w:r w:rsidRPr="69AE83C2" w:rsidR="48FEA82C">
        <w:rPr>
          <w:rFonts w:ascii="Aptos" w:hAnsi="Aptos"/>
          <w:b w:val="1"/>
          <w:bCs w:val="1"/>
          <w:noProof w:val="0"/>
          <w:sz w:val="24"/>
          <w:szCs w:val="24"/>
          <w:lang w:val="en-US"/>
        </w:rPr>
        <w:t xml:space="preserve"> </w:t>
      </w:r>
    </w:p>
    <w:tbl>
      <w:tblPr>
        <w:tblStyle w:val="TableNormal"/>
        <w:bidiVisual w:val="0"/>
        <w:tblW w:w="0" w:type="auto"/>
        <w:tblInd w:w="225" w:type="dxa"/>
        <w:tblLayout w:type="fixed"/>
        <w:tblLook w:val="01E0" w:firstRow="1" w:lastRow="1" w:firstColumn="1" w:lastColumn="1" w:noHBand="0" w:noVBand="0"/>
      </w:tblPr>
      <w:tblGrid>
        <w:gridCol w:w="2722"/>
        <w:gridCol w:w="1856"/>
        <w:gridCol w:w="1689"/>
        <w:gridCol w:w="1443"/>
        <w:gridCol w:w="1457"/>
        <w:gridCol w:w="328"/>
      </w:tblGrid>
      <w:tr w:rsidR="69AE83C2" w:rsidTr="69AE83C2" w14:paraId="62FE724C">
        <w:trPr>
          <w:trHeight w:val="465"/>
        </w:trPr>
        <w:tc>
          <w:tcPr>
            <w:tcW w:w="2722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585858"/>
            <w:tcMar/>
            <w:vAlign w:val="top"/>
          </w:tcPr>
          <w:p w:rsidR="69AE83C2" w:rsidP="69AE83C2" w:rsidRDefault="69AE83C2" w14:paraId="35BEE6A5" w14:textId="1AAF65E4">
            <w:pPr>
              <w:rPr>
                <w:rFonts w:ascii="Aptos" w:hAnsi="Aptos"/>
                <w:b w:val="1"/>
                <w:bCs w:val="1"/>
                <w:sz w:val="24"/>
                <w:szCs w:val="24"/>
              </w:rPr>
            </w:pPr>
            <w:r w:rsidRPr="69AE83C2" w:rsidR="69AE83C2">
              <w:rPr>
                <w:rFonts w:ascii="Aptos" w:hAnsi="Aptos"/>
                <w:b w:val="1"/>
                <w:bCs w:val="1"/>
                <w:sz w:val="24"/>
                <w:szCs w:val="24"/>
              </w:rPr>
              <w:t>Vendor Name</w:t>
            </w:r>
          </w:p>
        </w:tc>
        <w:tc>
          <w:tcPr>
            <w:tcW w:w="1856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585858"/>
            <w:tcMar/>
            <w:vAlign w:val="top"/>
          </w:tcPr>
          <w:p w:rsidR="69AE83C2" w:rsidP="69AE83C2" w:rsidRDefault="69AE83C2" w14:paraId="6A1D1E3E" w14:textId="51ED304D">
            <w:pPr>
              <w:rPr>
                <w:rFonts w:ascii="Aptos" w:hAnsi="Aptos"/>
                <w:b w:val="1"/>
                <w:bCs w:val="1"/>
                <w:sz w:val="24"/>
                <w:szCs w:val="24"/>
              </w:rPr>
            </w:pPr>
            <w:r w:rsidRPr="69AE83C2" w:rsidR="69AE83C2">
              <w:rPr>
                <w:rFonts w:ascii="Aptos" w:hAnsi="Aptos"/>
                <w:b w:val="1"/>
                <w:bCs w:val="1"/>
                <w:sz w:val="24"/>
                <w:szCs w:val="24"/>
              </w:rPr>
              <w:t>Contact Name</w:t>
            </w:r>
          </w:p>
        </w:tc>
        <w:tc>
          <w:tcPr>
            <w:tcW w:w="1689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585858"/>
            <w:tcMar/>
            <w:vAlign w:val="top"/>
          </w:tcPr>
          <w:p w:rsidR="69AE83C2" w:rsidP="69AE83C2" w:rsidRDefault="69AE83C2" w14:paraId="025200CE" w14:textId="694AB67F">
            <w:pPr>
              <w:rPr>
                <w:rFonts w:ascii="Aptos" w:hAnsi="Aptos"/>
                <w:b w:val="1"/>
                <w:bCs w:val="1"/>
                <w:sz w:val="24"/>
                <w:szCs w:val="24"/>
              </w:rPr>
            </w:pPr>
            <w:r w:rsidRPr="69AE83C2" w:rsidR="69AE83C2">
              <w:rPr>
                <w:rFonts w:ascii="Aptos" w:hAnsi="Aptos"/>
                <w:b w:val="1"/>
                <w:bCs w:val="1"/>
                <w:sz w:val="24"/>
                <w:szCs w:val="24"/>
              </w:rPr>
              <w:t>Phone</w:t>
            </w:r>
          </w:p>
        </w:tc>
        <w:tc>
          <w:tcPr>
            <w:tcW w:w="1443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585858"/>
            <w:tcMar/>
            <w:vAlign w:val="top"/>
          </w:tcPr>
          <w:p w:rsidR="69AE83C2" w:rsidP="69AE83C2" w:rsidRDefault="69AE83C2" w14:paraId="7B183EA0" w14:textId="2BFCD14C">
            <w:pPr>
              <w:rPr>
                <w:rFonts w:ascii="Aptos" w:hAnsi="Aptos"/>
                <w:b w:val="1"/>
                <w:bCs w:val="1"/>
                <w:sz w:val="24"/>
                <w:szCs w:val="24"/>
              </w:rPr>
            </w:pPr>
            <w:r w:rsidRPr="69AE83C2" w:rsidR="69AE83C2">
              <w:rPr>
                <w:rFonts w:ascii="Aptos" w:hAnsi="Aptos"/>
                <w:b w:val="1"/>
                <w:bCs w:val="1"/>
                <w:sz w:val="24"/>
                <w:szCs w:val="24"/>
              </w:rPr>
              <w:t>Response Evaluation #1</w:t>
            </w:r>
          </w:p>
          <w:p w:rsidR="69AE83C2" w:rsidP="69AE83C2" w:rsidRDefault="69AE83C2" w14:paraId="4BE70629" w14:textId="782F3020">
            <w:pPr>
              <w:rPr>
                <w:rFonts w:ascii="Aptos" w:hAnsi="Aptos"/>
                <w:b w:val="1"/>
                <w:bCs w:val="1"/>
                <w:sz w:val="24"/>
                <w:szCs w:val="24"/>
              </w:rPr>
            </w:pPr>
            <w:r w:rsidRPr="69AE83C2" w:rsidR="69AE83C2">
              <w:rPr>
                <w:rFonts w:ascii="Aptos" w:hAnsi="Aptos"/>
                <w:b w:val="1"/>
                <w:bCs w:val="1"/>
                <w:sz w:val="24"/>
                <w:szCs w:val="24"/>
              </w:rPr>
              <w:t xml:space="preserve"> </w:t>
            </w:r>
          </w:p>
        </w:tc>
        <w:tc>
          <w:tcPr>
            <w:tcW w:w="1457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585858"/>
            <w:tcMar/>
            <w:vAlign w:val="top"/>
          </w:tcPr>
          <w:p w:rsidR="69AE83C2" w:rsidP="69AE83C2" w:rsidRDefault="69AE83C2" w14:paraId="0389417F" w14:textId="7AAEA609">
            <w:pPr>
              <w:rPr>
                <w:rFonts w:ascii="Aptos" w:hAnsi="Aptos"/>
                <w:b w:val="1"/>
                <w:bCs w:val="1"/>
                <w:sz w:val="24"/>
                <w:szCs w:val="24"/>
              </w:rPr>
            </w:pPr>
            <w:r w:rsidRPr="69AE83C2" w:rsidR="69AE83C2">
              <w:rPr>
                <w:rFonts w:ascii="Aptos" w:hAnsi="Aptos"/>
                <w:b w:val="1"/>
                <w:bCs w:val="1"/>
                <w:sz w:val="24"/>
                <w:szCs w:val="24"/>
              </w:rPr>
              <w:t>Response Evaluation #2</w:t>
            </w:r>
          </w:p>
        </w:tc>
        <w:tc>
          <w:tcPr>
            <w:tcW w:w="328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585858"/>
            <w:tcMar/>
            <w:vAlign w:val="top"/>
          </w:tcPr>
          <w:p w:rsidR="69AE83C2" w:rsidP="69AE83C2" w:rsidRDefault="69AE83C2" w14:paraId="00E5D698" w14:textId="31F1A696">
            <w:pPr>
              <w:rPr>
                <w:rFonts w:ascii="Aptos" w:hAnsi="Aptos"/>
                <w:b w:val="1"/>
                <w:bCs w:val="1"/>
                <w:sz w:val="24"/>
                <w:szCs w:val="24"/>
              </w:rPr>
            </w:pPr>
            <w:r w:rsidRPr="69AE83C2" w:rsidR="69AE83C2">
              <w:rPr>
                <w:rFonts w:ascii="Aptos" w:hAnsi="Aptos"/>
                <w:b w:val="1"/>
                <w:bCs w:val="1"/>
                <w:sz w:val="24"/>
                <w:szCs w:val="24"/>
              </w:rPr>
              <w:t xml:space="preserve"> </w:t>
            </w:r>
          </w:p>
        </w:tc>
      </w:tr>
      <w:tr w:rsidR="69AE83C2" w:rsidTr="69AE83C2" w14:paraId="1603FD77">
        <w:trPr>
          <w:trHeight w:val="360"/>
        </w:trPr>
        <w:tc>
          <w:tcPr>
            <w:tcW w:w="2722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2D569AFF" w14:textId="443256D8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COMPREHENSIVE ENVIRONMENTAL</w:t>
            </w:r>
          </w:p>
        </w:tc>
        <w:tc>
          <w:tcPr>
            <w:tcW w:w="1856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52A27F68" w14:textId="4EB68F4E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Eileen Pannetier</w:t>
            </w:r>
          </w:p>
        </w:tc>
        <w:tc>
          <w:tcPr>
            <w:tcW w:w="1689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68F71787" w14:textId="0EDB88B8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508-281-5160</w:t>
            </w:r>
          </w:p>
        </w:tc>
        <w:tc>
          <w:tcPr>
            <w:tcW w:w="1443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4EBE8544" w14:textId="482E8B09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105/140</w:t>
            </w:r>
          </w:p>
        </w:tc>
        <w:tc>
          <w:tcPr>
            <w:tcW w:w="1457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02F757F1" w14:textId="31A8CDC6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200/200</w:t>
            </w:r>
          </w:p>
        </w:tc>
        <w:tc>
          <w:tcPr>
            <w:tcW w:w="328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73A6BE32" w14:textId="702B4B84">
            <w:pPr>
              <w:rPr>
                <w:rFonts w:ascii="Aptos" w:hAnsi="Aptos"/>
                <w:sz w:val="24"/>
                <w:szCs w:val="24"/>
              </w:rPr>
            </w:pPr>
            <w:r w:rsidRPr="69AE83C2" w:rsidR="69AE83C2">
              <w:rPr>
                <w:rFonts w:ascii="Aptos" w:hAnsi="Aptos"/>
                <w:sz w:val="24"/>
                <w:szCs w:val="24"/>
              </w:rPr>
              <w:t xml:space="preserve"> </w:t>
            </w:r>
          </w:p>
        </w:tc>
      </w:tr>
      <w:tr w:rsidR="69AE83C2" w:rsidTr="69AE83C2" w14:paraId="22228AAE">
        <w:trPr>
          <w:trHeight w:val="360"/>
        </w:trPr>
        <w:tc>
          <w:tcPr>
            <w:tcW w:w="2722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2F2F2" w:themeFill="background1" w:themeFillShade="F2"/>
            <w:tcMar/>
            <w:vAlign w:val="top"/>
          </w:tcPr>
          <w:p w:rsidR="69AE83C2" w:rsidP="69AE83C2" w:rsidRDefault="69AE83C2" w14:paraId="5E8078CE" w14:textId="654ACEDE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GZA GeoEnvironmental, Inc.</w:t>
            </w:r>
          </w:p>
        </w:tc>
        <w:tc>
          <w:tcPr>
            <w:tcW w:w="1856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2F2F2" w:themeFill="background1" w:themeFillShade="F2"/>
            <w:tcMar/>
            <w:vAlign w:val="top"/>
          </w:tcPr>
          <w:p w:rsidR="69AE83C2" w:rsidP="69AE83C2" w:rsidRDefault="69AE83C2" w14:paraId="5F6ACD46" w14:textId="400D4B1A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Stephen Lecco</w:t>
            </w:r>
          </w:p>
        </w:tc>
        <w:tc>
          <w:tcPr>
            <w:tcW w:w="1689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2F2F2" w:themeFill="background1" w:themeFillShade="F2"/>
            <w:tcMar/>
            <w:vAlign w:val="top"/>
          </w:tcPr>
          <w:p w:rsidR="69AE83C2" w:rsidP="69AE83C2" w:rsidRDefault="69AE83C2" w14:paraId="55377549" w14:textId="5757B308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413-726-2114</w:t>
            </w:r>
          </w:p>
        </w:tc>
        <w:tc>
          <w:tcPr>
            <w:tcW w:w="1443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2F2F2" w:themeFill="background1" w:themeFillShade="F2"/>
            <w:tcMar/>
            <w:vAlign w:val="top"/>
          </w:tcPr>
          <w:p w:rsidR="69AE83C2" w:rsidP="69AE83C2" w:rsidRDefault="69AE83C2" w14:paraId="1D3DF30D" w14:textId="3AD6C5D1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105/140</w:t>
            </w:r>
          </w:p>
        </w:tc>
        <w:tc>
          <w:tcPr>
            <w:tcW w:w="1457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2F2F2" w:themeFill="background1" w:themeFillShade="F2"/>
            <w:tcMar/>
            <w:vAlign w:val="top"/>
          </w:tcPr>
          <w:p w:rsidR="69AE83C2" w:rsidP="69AE83C2" w:rsidRDefault="69AE83C2" w14:paraId="184C936E" w14:textId="3847247A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200/200</w:t>
            </w:r>
          </w:p>
        </w:tc>
        <w:tc>
          <w:tcPr>
            <w:tcW w:w="328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2F2F2" w:themeFill="background1" w:themeFillShade="F2"/>
            <w:tcMar/>
            <w:vAlign w:val="top"/>
          </w:tcPr>
          <w:p w:rsidR="69AE83C2" w:rsidP="69AE83C2" w:rsidRDefault="69AE83C2" w14:paraId="787A23AA" w14:textId="4EAE0F90">
            <w:pPr>
              <w:rPr>
                <w:rFonts w:ascii="Aptos" w:hAnsi="Aptos"/>
                <w:sz w:val="24"/>
                <w:szCs w:val="24"/>
              </w:rPr>
            </w:pPr>
            <w:r w:rsidRPr="69AE83C2" w:rsidR="69AE83C2">
              <w:rPr>
                <w:rFonts w:ascii="Aptos" w:hAnsi="Aptos"/>
                <w:sz w:val="24"/>
                <w:szCs w:val="24"/>
              </w:rPr>
              <w:t xml:space="preserve"> </w:t>
            </w:r>
          </w:p>
        </w:tc>
      </w:tr>
      <w:tr w:rsidR="69AE83C2" w:rsidTr="69AE83C2" w14:paraId="104D1A49">
        <w:trPr>
          <w:trHeight w:val="360"/>
        </w:trPr>
        <w:tc>
          <w:tcPr>
            <w:tcW w:w="2722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0DA3FA49" w14:textId="07242D6B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Weston &amp; Sampson Engineers, Inc.</w:t>
            </w:r>
          </w:p>
        </w:tc>
        <w:tc>
          <w:tcPr>
            <w:tcW w:w="1856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60691BDF" w14:textId="74EF4DD2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Emily DiFranco</w:t>
            </w:r>
          </w:p>
        </w:tc>
        <w:tc>
          <w:tcPr>
            <w:tcW w:w="1689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4FE4F1DF" w14:textId="64D89F16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603-956-6020</w:t>
            </w:r>
          </w:p>
        </w:tc>
        <w:tc>
          <w:tcPr>
            <w:tcW w:w="1443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11132D67" w14:textId="29F7C1B4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105/140</w:t>
            </w:r>
          </w:p>
        </w:tc>
        <w:tc>
          <w:tcPr>
            <w:tcW w:w="1457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2F2207F4" w14:textId="0E3CA993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200/200</w:t>
            </w:r>
          </w:p>
        </w:tc>
        <w:tc>
          <w:tcPr>
            <w:tcW w:w="328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6C5516AC" w14:textId="155A03FE">
            <w:pPr>
              <w:rPr>
                <w:rFonts w:ascii="Aptos" w:hAnsi="Aptos"/>
                <w:sz w:val="24"/>
                <w:szCs w:val="24"/>
              </w:rPr>
            </w:pPr>
            <w:r w:rsidRPr="69AE83C2" w:rsidR="69AE83C2">
              <w:rPr>
                <w:rFonts w:ascii="Aptos" w:hAnsi="Aptos"/>
                <w:sz w:val="24"/>
                <w:szCs w:val="24"/>
              </w:rPr>
              <w:t xml:space="preserve"> </w:t>
            </w:r>
          </w:p>
        </w:tc>
      </w:tr>
      <w:tr w:rsidR="69AE83C2" w:rsidTr="69AE83C2" w14:paraId="1BB17754">
        <w:trPr>
          <w:trHeight w:val="360"/>
        </w:trPr>
        <w:tc>
          <w:tcPr>
            <w:tcW w:w="2722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1709C75B" w14:textId="24111757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Geosyntec Consultants</w:t>
            </w:r>
          </w:p>
        </w:tc>
        <w:tc>
          <w:tcPr>
            <w:tcW w:w="1856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3D7AE871" w14:textId="605C3866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Daniel Bourdeau</w:t>
            </w:r>
          </w:p>
        </w:tc>
        <w:tc>
          <w:tcPr>
            <w:tcW w:w="1689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0CC32EEA" w14:textId="40440A2A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508-472-9538</w:t>
            </w:r>
          </w:p>
        </w:tc>
        <w:tc>
          <w:tcPr>
            <w:tcW w:w="1443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78A5452B" w14:textId="4E9257CC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105/140</w:t>
            </w:r>
          </w:p>
        </w:tc>
        <w:tc>
          <w:tcPr>
            <w:tcW w:w="1457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24C255F7" w14:textId="26973723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200/200</w:t>
            </w:r>
          </w:p>
        </w:tc>
        <w:tc>
          <w:tcPr>
            <w:tcW w:w="328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5675AD7E" w14:textId="395212BC">
            <w:pPr>
              <w:rPr>
                <w:rFonts w:ascii="Aptos" w:hAnsi="Aptos"/>
                <w:sz w:val="24"/>
                <w:szCs w:val="24"/>
              </w:rPr>
            </w:pPr>
            <w:r w:rsidRPr="69AE83C2" w:rsidR="69AE83C2">
              <w:rPr>
                <w:rFonts w:ascii="Aptos" w:hAnsi="Aptos"/>
                <w:sz w:val="24"/>
                <w:szCs w:val="24"/>
              </w:rPr>
              <w:t xml:space="preserve"> </w:t>
            </w:r>
          </w:p>
        </w:tc>
      </w:tr>
      <w:tr w:rsidR="69AE83C2" w:rsidTr="69AE83C2" w14:paraId="7FD4D7E8">
        <w:trPr>
          <w:trHeight w:val="360"/>
        </w:trPr>
        <w:tc>
          <w:tcPr>
            <w:tcW w:w="2722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02870C25" w14:textId="20AA1335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TRC Environmental Corporation</w:t>
            </w:r>
          </w:p>
        </w:tc>
        <w:tc>
          <w:tcPr>
            <w:tcW w:w="1856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01149A1F" w14:textId="67AFF200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Carl Nielsen</w:t>
            </w:r>
          </w:p>
        </w:tc>
        <w:tc>
          <w:tcPr>
            <w:tcW w:w="1689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3630133D" w14:textId="6A58D442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401-524-5108</w:t>
            </w:r>
          </w:p>
        </w:tc>
        <w:tc>
          <w:tcPr>
            <w:tcW w:w="1443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41F5E88B" w14:textId="0EE44008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100/140</w:t>
            </w:r>
          </w:p>
        </w:tc>
        <w:tc>
          <w:tcPr>
            <w:tcW w:w="1457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5061B2E0" w14:textId="19F250A9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200/200</w:t>
            </w:r>
          </w:p>
        </w:tc>
        <w:tc>
          <w:tcPr>
            <w:tcW w:w="328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3CEF7387" w14:textId="644CC720">
            <w:pPr>
              <w:rPr>
                <w:rFonts w:ascii="Aptos" w:hAnsi="Aptos"/>
                <w:sz w:val="24"/>
                <w:szCs w:val="24"/>
              </w:rPr>
            </w:pPr>
            <w:r w:rsidRPr="69AE83C2" w:rsidR="69AE83C2">
              <w:rPr>
                <w:rFonts w:ascii="Aptos" w:hAnsi="Aptos"/>
                <w:sz w:val="24"/>
                <w:szCs w:val="24"/>
              </w:rPr>
              <w:t xml:space="preserve"> </w:t>
            </w:r>
          </w:p>
        </w:tc>
      </w:tr>
      <w:tr w:rsidR="69AE83C2" w:rsidTr="69AE83C2" w14:paraId="4CE70C51">
        <w:trPr>
          <w:trHeight w:val="360"/>
        </w:trPr>
        <w:tc>
          <w:tcPr>
            <w:tcW w:w="2722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34EDFB4A" w14:textId="7F09B823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Charles River Recreation, Inc.</w:t>
            </w:r>
          </w:p>
        </w:tc>
        <w:tc>
          <w:tcPr>
            <w:tcW w:w="1856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123A0CC1" w14:textId="33350750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Larry Smith</w:t>
            </w:r>
          </w:p>
        </w:tc>
        <w:tc>
          <w:tcPr>
            <w:tcW w:w="1689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792E69F1" w14:textId="29E5D68F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617-893-0735</w:t>
            </w:r>
          </w:p>
        </w:tc>
        <w:tc>
          <w:tcPr>
            <w:tcW w:w="1443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5EDC9DA4" w14:textId="09C9CA74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95/140</w:t>
            </w:r>
          </w:p>
        </w:tc>
        <w:tc>
          <w:tcPr>
            <w:tcW w:w="1457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2D47EC2A" w14:textId="451E6AFE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200/200</w:t>
            </w:r>
          </w:p>
        </w:tc>
        <w:tc>
          <w:tcPr>
            <w:tcW w:w="328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1157669B" w14:textId="50C89AAB">
            <w:pPr>
              <w:rPr>
                <w:rFonts w:ascii="Aptos" w:hAnsi="Aptos"/>
                <w:sz w:val="24"/>
                <w:szCs w:val="24"/>
              </w:rPr>
            </w:pPr>
            <w:r w:rsidRPr="69AE83C2" w:rsidR="69AE83C2">
              <w:rPr>
                <w:rFonts w:ascii="Aptos" w:hAnsi="Aptos"/>
                <w:sz w:val="24"/>
                <w:szCs w:val="24"/>
              </w:rPr>
              <w:t xml:space="preserve"> </w:t>
            </w:r>
          </w:p>
        </w:tc>
      </w:tr>
      <w:tr w:rsidR="69AE83C2" w:rsidTr="69AE83C2" w14:paraId="786A2E96">
        <w:trPr>
          <w:trHeight w:val="360"/>
        </w:trPr>
        <w:tc>
          <w:tcPr>
            <w:tcW w:w="2722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6CEA7BDA" w14:textId="4BCD2CC1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EA Engineering, Science, and Technology, PBC</w:t>
            </w:r>
          </w:p>
        </w:tc>
        <w:tc>
          <w:tcPr>
            <w:tcW w:w="1856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2B4EE9B5" w14:textId="13A03595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Ronald Mack</w:t>
            </w:r>
          </w:p>
        </w:tc>
        <w:tc>
          <w:tcPr>
            <w:tcW w:w="1689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186BDD16" w14:textId="213BCCF2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401-287-0386</w:t>
            </w:r>
          </w:p>
        </w:tc>
        <w:tc>
          <w:tcPr>
            <w:tcW w:w="1443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54B18BF0" w14:textId="3CEFFA23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120/140</w:t>
            </w:r>
          </w:p>
        </w:tc>
        <w:tc>
          <w:tcPr>
            <w:tcW w:w="1457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718C1572" w14:textId="3A126EE4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200/200</w:t>
            </w:r>
          </w:p>
        </w:tc>
        <w:tc>
          <w:tcPr>
            <w:tcW w:w="328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6AF067E4" w14:textId="2C5EA034">
            <w:pPr>
              <w:rPr>
                <w:rFonts w:ascii="Aptos" w:hAnsi="Aptos"/>
                <w:sz w:val="24"/>
                <w:szCs w:val="24"/>
              </w:rPr>
            </w:pPr>
            <w:r w:rsidRPr="69AE83C2" w:rsidR="69AE83C2">
              <w:rPr>
                <w:rFonts w:ascii="Aptos" w:hAnsi="Aptos"/>
                <w:sz w:val="24"/>
                <w:szCs w:val="24"/>
              </w:rPr>
              <w:t xml:space="preserve"> </w:t>
            </w:r>
          </w:p>
        </w:tc>
      </w:tr>
      <w:tr w:rsidR="69AE83C2" w:rsidTr="69AE83C2" w14:paraId="450F48E3">
        <w:trPr>
          <w:trHeight w:val="360"/>
        </w:trPr>
        <w:tc>
          <w:tcPr>
            <w:tcW w:w="2722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78A34579" w14:textId="0A38C7EE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GEI Consultants, Inc.</w:t>
            </w:r>
          </w:p>
        </w:tc>
        <w:tc>
          <w:tcPr>
            <w:tcW w:w="1856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1FCB9DC2" w14:textId="5677CD32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Steven Wolosoff</w:t>
            </w:r>
          </w:p>
        </w:tc>
        <w:tc>
          <w:tcPr>
            <w:tcW w:w="1689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1A8AC64E" w14:textId="12F03126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781.721.8110</w:t>
            </w:r>
          </w:p>
        </w:tc>
        <w:tc>
          <w:tcPr>
            <w:tcW w:w="1443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3CC8945B" w14:textId="3D5BDF7F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120/140</w:t>
            </w:r>
          </w:p>
        </w:tc>
        <w:tc>
          <w:tcPr>
            <w:tcW w:w="1457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68E73C13" w14:textId="7CB726AB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200/200</w:t>
            </w:r>
          </w:p>
        </w:tc>
        <w:tc>
          <w:tcPr>
            <w:tcW w:w="328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7951BBFA" w14:textId="347427B8">
            <w:pPr>
              <w:rPr>
                <w:rFonts w:ascii="Aptos" w:hAnsi="Aptos"/>
                <w:sz w:val="24"/>
                <w:szCs w:val="24"/>
              </w:rPr>
            </w:pPr>
            <w:r w:rsidRPr="69AE83C2" w:rsidR="69AE83C2">
              <w:rPr>
                <w:rFonts w:ascii="Aptos" w:hAnsi="Aptos"/>
                <w:sz w:val="24"/>
                <w:szCs w:val="24"/>
              </w:rPr>
              <w:t xml:space="preserve"> </w:t>
            </w:r>
          </w:p>
        </w:tc>
      </w:tr>
      <w:tr w:rsidR="69AE83C2" w:rsidTr="69AE83C2" w14:paraId="7DE4B881">
        <w:trPr>
          <w:trHeight w:val="360"/>
        </w:trPr>
        <w:tc>
          <w:tcPr>
            <w:tcW w:w="2722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0AFBB724" w14:textId="016A07FA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Stantec Consulting Services Inc.</w:t>
            </w:r>
          </w:p>
        </w:tc>
        <w:tc>
          <w:tcPr>
            <w:tcW w:w="1856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7E6902FC" w14:textId="3315EFF4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Jake Riley</w:t>
            </w:r>
          </w:p>
        </w:tc>
        <w:tc>
          <w:tcPr>
            <w:tcW w:w="1689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56D37B1C" w14:textId="6B57EDC9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207-406-5478</w:t>
            </w:r>
          </w:p>
        </w:tc>
        <w:tc>
          <w:tcPr>
            <w:tcW w:w="1443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06FAA39F" w14:textId="43100765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85/140</w:t>
            </w:r>
          </w:p>
        </w:tc>
        <w:tc>
          <w:tcPr>
            <w:tcW w:w="1457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6DDCFF9D" w14:textId="6F27488B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200/200</w:t>
            </w:r>
          </w:p>
        </w:tc>
        <w:tc>
          <w:tcPr>
            <w:tcW w:w="328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2D0557B1" w14:textId="1C6757ED">
            <w:pPr>
              <w:rPr>
                <w:rFonts w:ascii="Aptos" w:hAnsi="Aptos"/>
                <w:sz w:val="24"/>
                <w:szCs w:val="24"/>
              </w:rPr>
            </w:pPr>
            <w:r w:rsidRPr="69AE83C2" w:rsidR="69AE83C2">
              <w:rPr>
                <w:rFonts w:ascii="Aptos" w:hAnsi="Aptos"/>
                <w:sz w:val="24"/>
                <w:szCs w:val="24"/>
              </w:rPr>
              <w:t xml:space="preserve"> </w:t>
            </w:r>
          </w:p>
        </w:tc>
      </w:tr>
      <w:tr w:rsidR="69AE83C2" w:rsidTr="69AE83C2" w14:paraId="30094912">
        <w:trPr>
          <w:trHeight w:val="360"/>
        </w:trPr>
        <w:tc>
          <w:tcPr>
            <w:tcW w:w="2722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03D827AF" w14:textId="0A74466F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Aquatic Restoration Consulting (ARC)</w:t>
            </w:r>
          </w:p>
        </w:tc>
        <w:tc>
          <w:tcPr>
            <w:tcW w:w="1856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42CD80CC" w14:textId="44AACFD2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WENDY GENDRON</w:t>
            </w:r>
          </w:p>
        </w:tc>
        <w:tc>
          <w:tcPr>
            <w:tcW w:w="1689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33FADF7F" w14:textId="77A0E761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508-397-0033</w:t>
            </w:r>
          </w:p>
        </w:tc>
        <w:tc>
          <w:tcPr>
            <w:tcW w:w="1443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11DA7ADE" w14:textId="29714FB3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130/140</w:t>
            </w:r>
          </w:p>
        </w:tc>
        <w:tc>
          <w:tcPr>
            <w:tcW w:w="1457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2BE08F1A" w14:textId="45C0D0EC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200/200</w:t>
            </w:r>
          </w:p>
        </w:tc>
        <w:tc>
          <w:tcPr>
            <w:tcW w:w="328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32ED746D" w14:textId="3AF920BB">
            <w:pPr>
              <w:rPr>
                <w:rFonts w:ascii="Aptos" w:hAnsi="Aptos"/>
                <w:sz w:val="24"/>
                <w:szCs w:val="24"/>
              </w:rPr>
            </w:pPr>
            <w:r w:rsidRPr="69AE83C2" w:rsidR="69AE83C2">
              <w:rPr>
                <w:rFonts w:ascii="Aptos" w:hAnsi="Aptos"/>
                <w:sz w:val="24"/>
                <w:szCs w:val="24"/>
              </w:rPr>
              <w:t xml:space="preserve"> </w:t>
            </w:r>
          </w:p>
        </w:tc>
      </w:tr>
      <w:tr w:rsidR="69AE83C2" w:rsidTr="69AE83C2" w14:paraId="0B00A18E">
        <w:trPr>
          <w:trHeight w:val="360"/>
        </w:trPr>
        <w:tc>
          <w:tcPr>
            <w:tcW w:w="2722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47A908CA" w14:textId="52AAA41A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At The Water's Edge, Inc.</w:t>
            </w:r>
          </w:p>
        </w:tc>
        <w:tc>
          <w:tcPr>
            <w:tcW w:w="1856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06663340" w14:textId="65DB19BB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Elaine T. Kenworthy</w:t>
            </w:r>
          </w:p>
        </w:tc>
        <w:tc>
          <w:tcPr>
            <w:tcW w:w="1689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1EA3DB78" w14:textId="6B47D125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413-532-5110</w:t>
            </w:r>
          </w:p>
        </w:tc>
        <w:tc>
          <w:tcPr>
            <w:tcW w:w="1443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7EDBC558" w14:textId="6870F256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95/140</w:t>
            </w:r>
          </w:p>
        </w:tc>
        <w:tc>
          <w:tcPr>
            <w:tcW w:w="1457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1ABA55D6" w14:textId="2CBDB486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200/200</w:t>
            </w:r>
          </w:p>
        </w:tc>
        <w:tc>
          <w:tcPr>
            <w:tcW w:w="328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5D220449" w14:textId="0CD8EDC3">
            <w:pPr>
              <w:rPr>
                <w:rFonts w:ascii="Aptos" w:hAnsi="Aptos"/>
                <w:sz w:val="24"/>
                <w:szCs w:val="24"/>
              </w:rPr>
            </w:pPr>
            <w:r w:rsidRPr="69AE83C2" w:rsidR="69AE83C2">
              <w:rPr>
                <w:rFonts w:ascii="Aptos" w:hAnsi="Aptos"/>
                <w:sz w:val="24"/>
                <w:szCs w:val="24"/>
              </w:rPr>
              <w:t xml:space="preserve"> </w:t>
            </w:r>
          </w:p>
        </w:tc>
      </w:tr>
      <w:tr w:rsidR="69AE83C2" w:rsidTr="69AE83C2" w14:paraId="153AF45D">
        <w:trPr>
          <w:trHeight w:val="360"/>
        </w:trPr>
        <w:tc>
          <w:tcPr>
            <w:tcW w:w="2722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30F4BBF6" w14:textId="5E491F8C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All Habitat Services, LLC</w:t>
            </w:r>
          </w:p>
        </w:tc>
        <w:tc>
          <w:tcPr>
            <w:tcW w:w="1856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066C446A" w14:textId="2CEDC44F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David Roach</w:t>
            </w:r>
          </w:p>
        </w:tc>
        <w:tc>
          <w:tcPr>
            <w:tcW w:w="1689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146CB283" w14:textId="388389E6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203.245.1212</w:t>
            </w:r>
          </w:p>
        </w:tc>
        <w:tc>
          <w:tcPr>
            <w:tcW w:w="1443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57AD880B" w14:textId="0E302654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95/140</w:t>
            </w:r>
          </w:p>
        </w:tc>
        <w:tc>
          <w:tcPr>
            <w:tcW w:w="1457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241D94AD" w14:textId="241FFA6B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200/200</w:t>
            </w:r>
          </w:p>
        </w:tc>
        <w:tc>
          <w:tcPr>
            <w:tcW w:w="328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1E05C04E" w14:textId="61A95F64">
            <w:pPr>
              <w:rPr>
                <w:rFonts w:ascii="Aptos" w:hAnsi="Aptos"/>
                <w:sz w:val="24"/>
                <w:szCs w:val="24"/>
              </w:rPr>
            </w:pPr>
            <w:r w:rsidRPr="69AE83C2" w:rsidR="69AE83C2">
              <w:rPr>
                <w:rFonts w:ascii="Aptos" w:hAnsi="Aptos"/>
                <w:sz w:val="24"/>
                <w:szCs w:val="24"/>
              </w:rPr>
              <w:t xml:space="preserve"> </w:t>
            </w:r>
          </w:p>
        </w:tc>
      </w:tr>
      <w:tr w:rsidR="69AE83C2" w:rsidTr="69AE83C2" w14:paraId="542E0194">
        <w:trPr>
          <w:trHeight w:val="360"/>
        </w:trPr>
        <w:tc>
          <w:tcPr>
            <w:tcW w:w="2722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391DDD8B" w14:textId="04F3D155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SWCA Environmental Consultants</w:t>
            </w:r>
          </w:p>
        </w:tc>
        <w:tc>
          <w:tcPr>
            <w:tcW w:w="1856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13EF4FCD" w14:textId="2DDE6EFB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Scott Fisher</w:t>
            </w:r>
          </w:p>
        </w:tc>
        <w:tc>
          <w:tcPr>
            <w:tcW w:w="1689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2359C2A1" w14:textId="17C95BB5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(413) 256-0202</w:t>
            </w:r>
          </w:p>
        </w:tc>
        <w:tc>
          <w:tcPr>
            <w:tcW w:w="1443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39AB2192" w14:textId="03B77324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95/140</w:t>
            </w:r>
          </w:p>
        </w:tc>
        <w:tc>
          <w:tcPr>
            <w:tcW w:w="1457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50A43CD5" w14:textId="54BD68C6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200/200</w:t>
            </w:r>
          </w:p>
        </w:tc>
        <w:tc>
          <w:tcPr>
            <w:tcW w:w="328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5448A307" w14:textId="5C4214B5">
            <w:pPr>
              <w:rPr>
                <w:rFonts w:ascii="Aptos" w:hAnsi="Aptos"/>
                <w:sz w:val="24"/>
                <w:szCs w:val="24"/>
              </w:rPr>
            </w:pPr>
            <w:r w:rsidRPr="69AE83C2" w:rsidR="69AE83C2">
              <w:rPr>
                <w:rFonts w:ascii="Aptos" w:hAnsi="Aptos"/>
                <w:sz w:val="24"/>
                <w:szCs w:val="24"/>
              </w:rPr>
              <w:t xml:space="preserve"> </w:t>
            </w:r>
          </w:p>
        </w:tc>
      </w:tr>
      <w:tr w:rsidR="69AE83C2" w:rsidTr="69AE83C2" w14:paraId="1BE83AB6">
        <w:trPr>
          <w:trHeight w:val="360"/>
        </w:trPr>
        <w:tc>
          <w:tcPr>
            <w:tcW w:w="2722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6A8DB4F4" w14:textId="7FCD1E10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Solitude Lake Management</w:t>
            </w:r>
          </w:p>
        </w:tc>
        <w:tc>
          <w:tcPr>
            <w:tcW w:w="1856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55E65C29" w14:textId="447E5CE4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Dominic Meringolo</w:t>
            </w:r>
          </w:p>
        </w:tc>
        <w:tc>
          <w:tcPr>
            <w:tcW w:w="1689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10E1A8CE" w14:textId="70A45F5F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(508) 373-4526</w:t>
            </w:r>
          </w:p>
        </w:tc>
        <w:tc>
          <w:tcPr>
            <w:tcW w:w="1443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14AABF93" w14:textId="5E2C78E2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85/140</w:t>
            </w:r>
          </w:p>
        </w:tc>
        <w:tc>
          <w:tcPr>
            <w:tcW w:w="1457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1015AC69" w14:textId="5AB2B1BE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200/200</w:t>
            </w:r>
          </w:p>
        </w:tc>
        <w:tc>
          <w:tcPr>
            <w:tcW w:w="328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301C017E" w14:textId="0C23021B">
            <w:pPr>
              <w:rPr>
                <w:rFonts w:ascii="Aptos" w:hAnsi="Aptos"/>
                <w:sz w:val="24"/>
                <w:szCs w:val="24"/>
              </w:rPr>
            </w:pPr>
            <w:r w:rsidRPr="69AE83C2" w:rsidR="69AE83C2">
              <w:rPr>
                <w:rFonts w:ascii="Aptos" w:hAnsi="Aptos"/>
                <w:sz w:val="24"/>
                <w:szCs w:val="24"/>
              </w:rPr>
              <w:t xml:space="preserve"> </w:t>
            </w:r>
          </w:p>
        </w:tc>
      </w:tr>
      <w:tr w:rsidR="69AE83C2" w:rsidTr="69AE83C2" w14:paraId="5DBB5E25">
        <w:trPr>
          <w:trHeight w:val="360"/>
        </w:trPr>
        <w:tc>
          <w:tcPr>
            <w:tcW w:w="2722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68147E6C" w14:textId="735F58D0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Jones Fish Hatcheries &amp; Distributors LLC DBA Water &amp; Wetland</w:t>
            </w:r>
          </w:p>
        </w:tc>
        <w:tc>
          <w:tcPr>
            <w:tcW w:w="1856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1ADD1FEC" w14:textId="7DD54E76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Joe Onorato</w:t>
            </w:r>
          </w:p>
        </w:tc>
        <w:tc>
          <w:tcPr>
            <w:tcW w:w="1689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7CCB3B4E" w14:textId="7EA61E58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508-250-6238</w:t>
            </w:r>
          </w:p>
        </w:tc>
        <w:tc>
          <w:tcPr>
            <w:tcW w:w="1443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15BDCD78" w14:textId="5158B418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Response eval missing</w:t>
            </w:r>
          </w:p>
        </w:tc>
        <w:tc>
          <w:tcPr>
            <w:tcW w:w="1457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1A2DE7F7" w14:textId="7E670EF7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Response eval missing</w:t>
            </w:r>
          </w:p>
        </w:tc>
        <w:tc>
          <w:tcPr>
            <w:tcW w:w="328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65A6C905" w14:textId="530CE7DE">
            <w:pPr>
              <w:rPr>
                <w:rFonts w:ascii="Aptos" w:hAnsi="Aptos"/>
                <w:sz w:val="24"/>
                <w:szCs w:val="24"/>
              </w:rPr>
            </w:pPr>
            <w:r w:rsidRPr="69AE83C2" w:rsidR="69AE83C2">
              <w:rPr>
                <w:rFonts w:ascii="Aptos" w:hAnsi="Aptos"/>
                <w:sz w:val="24"/>
                <w:szCs w:val="24"/>
              </w:rPr>
              <w:t xml:space="preserve"> </w:t>
            </w:r>
          </w:p>
        </w:tc>
      </w:tr>
      <w:tr w:rsidR="69AE83C2" w:rsidTr="69AE83C2" w14:paraId="0B346A9B">
        <w:trPr>
          <w:trHeight w:val="360"/>
        </w:trPr>
        <w:tc>
          <w:tcPr>
            <w:tcW w:w="2722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359213AA" w14:textId="56EEF85E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Tighe &amp; Bond, Inc.</w:t>
            </w:r>
          </w:p>
        </w:tc>
        <w:tc>
          <w:tcPr>
            <w:tcW w:w="1856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3403ECF0" w14:textId="4DF58C3F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Richard W. Canavan</w:t>
            </w:r>
          </w:p>
        </w:tc>
        <w:tc>
          <w:tcPr>
            <w:tcW w:w="1689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78844425" w14:textId="3AE09884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(860) 933-1369</w:t>
            </w:r>
          </w:p>
        </w:tc>
        <w:tc>
          <w:tcPr>
            <w:tcW w:w="1443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6CBA0513" w14:textId="5F8AC3FE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100/140</w:t>
            </w:r>
          </w:p>
        </w:tc>
        <w:tc>
          <w:tcPr>
            <w:tcW w:w="1457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00407AD0" w14:textId="44FFA9F3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200/200</w:t>
            </w:r>
          </w:p>
        </w:tc>
        <w:tc>
          <w:tcPr>
            <w:tcW w:w="328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783D73C8" w14:textId="7918FF21">
            <w:pPr>
              <w:rPr>
                <w:rFonts w:ascii="Aptos" w:hAnsi="Aptos"/>
                <w:sz w:val="24"/>
                <w:szCs w:val="24"/>
              </w:rPr>
            </w:pPr>
            <w:r w:rsidRPr="69AE83C2" w:rsidR="69AE83C2">
              <w:rPr>
                <w:rFonts w:ascii="Aptos" w:hAnsi="Aptos"/>
                <w:sz w:val="24"/>
                <w:szCs w:val="24"/>
              </w:rPr>
              <w:t xml:space="preserve"> </w:t>
            </w:r>
          </w:p>
        </w:tc>
      </w:tr>
      <w:tr w:rsidR="69AE83C2" w:rsidTr="69AE83C2" w14:paraId="06B023A1">
        <w:trPr>
          <w:trHeight w:val="360"/>
        </w:trPr>
        <w:tc>
          <w:tcPr>
            <w:tcW w:w="2722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77BA6A8B" w14:textId="2C6A6DBB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BSC Companies, Inc.</w:t>
            </w:r>
          </w:p>
        </w:tc>
        <w:tc>
          <w:tcPr>
            <w:tcW w:w="1856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66FE9E1E" w14:textId="3DFF5410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Paul Martin</w:t>
            </w:r>
          </w:p>
        </w:tc>
        <w:tc>
          <w:tcPr>
            <w:tcW w:w="1689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406B49E1" w14:textId="10C8A129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617-896-4325</w:t>
            </w:r>
          </w:p>
        </w:tc>
        <w:tc>
          <w:tcPr>
            <w:tcW w:w="1443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18DF24B4" w14:textId="181D2D23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85/140</w:t>
            </w:r>
          </w:p>
        </w:tc>
        <w:tc>
          <w:tcPr>
            <w:tcW w:w="1457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733B7057" w14:textId="2A0C7BD0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200/200</w:t>
            </w:r>
          </w:p>
        </w:tc>
        <w:tc>
          <w:tcPr>
            <w:tcW w:w="328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693C378B" w14:textId="03C59A55">
            <w:pPr>
              <w:rPr>
                <w:rFonts w:ascii="Aptos" w:hAnsi="Aptos"/>
                <w:sz w:val="24"/>
                <w:szCs w:val="24"/>
              </w:rPr>
            </w:pPr>
            <w:r w:rsidRPr="69AE83C2" w:rsidR="69AE83C2">
              <w:rPr>
                <w:rFonts w:ascii="Aptos" w:hAnsi="Aptos"/>
                <w:sz w:val="24"/>
                <w:szCs w:val="24"/>
              </w:rPr>
              <w:t xml:space="preserve"> </w:t>
            </w:r>
          </w:p>
        </w:tc>
      </w:tr>
      <w:tr w:rsidR="69AE83C2" w:rsidTr="69AE83C2" w14:paraId="5B60A4AE">
        <w:trPr>
          <w:trHeight w:val="360"/>
        </w:trPr>
        <w:tc>
          <w:tcPr>
            <w:tcW w:w="2722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2308F865" w14:textId="4F305126">
            <w:pPr>
              <w:rPr>
                <w:rFonts w:ascii="Aptos" w:hAnsi="Aptos"/>
                <w:sz w:val="24"/>
                <w:szCs w:val="24"/>
              </w:rPr>
            </w:pPr>
            <w:r w:rsidRPr="69AE83C2" w:rsidR="69AE83C2">
              <w:rPr>
                <w:rFonts w:ascii="Aptos" w:hAnsi="Aptos"/>
                <w:sz w:val="24"/>
                <w:szCs w:val="24"/>
              </w:rPr>
              <w:t xml:space="preserve"> </w:t>
            </w:r>
          </w:p>
        </w:tc>
        <w:tc>
          <w:tcPr>
            <w:tcW w:w="1856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0A515049" w14:textId="73EEBBEF">
            <w:pPr>
              <w:rPr>
                <w:rFonts w:ascii="Aptos" w:hAnsi="Aptos"/>
                <w:sz w:val="24"/>
                <w:szCs w:val="24"/>
              </w:rPr>
            </w:pPr>
            <w:r w:rsidRPr="69AE83C2" w:rsidR="69AE83C2">
              <w:rPr>
                <w:rFonts w:ascii="Aptos" w:hAnsi="Aptos"/>
                <w:sz w:val="24"/>
                <w:szCs w:val="24"/>
              </w:rPr>
              <w:t xml:space="preserve"> </w:t>
            </w:r>
          </w:p>
        </w:tc>
        <w:tc>
          <w:tcPr>
            <w:tcW w:w="1689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3A3E3D8D" w14:textId="446072FB">
            <w:pPr>
              <w:rPr>
                <w:rFonts w:ascii="Aptos" w:hAnsi="Aptos"/>
                <w:sz w:val="24"/>
                <w:szCs w:val="24"/>
              </w:rPr>
            </w:pPr>
            <w:r w:rsidRPr="69AE83C2" w:rsidR="69AE83C2">
              <w:rPr>
                <w:rFonts w:ascii="Aptos" w:hAnsi="Aptos"/>
                <w:sz w:val="24"/>
                <w:szCs w:val="24"/>
              </w:rPr>
              <w:t xml:space="preserve"> </w:t>
            </w:r>
          </w:p>
        </w:tc>
        <w:tc>
          <w:tcPr>
            <w:tcW w:w="1443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067D7CE8" w14:textId="0FD008DC">
            <w:pPr>
              <w:rPr>
                <w:rFonts w:ascii="Aptos" w:hAnsi="Aptos"/>
                <w:sz w:val="24"/>
                <w:szCs w:val="24"/>
              </w:rPr>
            </w:pPr>
            <w:r w:rsidRPr="69AE83C2" w:rsidR="69AE83C2">
              <w:rPr>
                <w:rFonts w:ascii="Aptos" w:hAnsi="Aptos"/>
                <w:sz w:val="24"/>
                <w:szCs w:val="24"/>
              </w:rPr>
              <w:t xml:space="preserve"> </w:t>
            </w:r>
          </w:p>
        </w:tc>
        <w:tc>
          <w:tcPr>
            <w:tcW w:w="1457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3B7A2CF1" w14:textId="2D1B5495">
            <w:pPr>
              <w:rPr>
                <w:rFonts w:ascii="Aptos" w:hAnsi="Aptos"/>
                <w:sz w:val="24"/>
                <w:szCs w:val="24"/>
              </w:rPr>
            </w:pPr>
            <w:r w:rsidRPr="69AE83C2" w:rsidR="69AE83C2">
              <w:rPr>
                <w:rFonts w:ascii="Aptos" w:hAnsi="Aptos"/>
                <w:sz w:val="24"/>
                <w:szCs w:val="24"/>
              </w:rPr>
              <w:t xml:space="preserve"> </w:t>
            </w:r>
          </w:p>
        </w:tc>
        <w:tc>
          <w:tcPr>
            <w:tcW w:w="328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0964329D" w14:textId="297F04D8">
            <w:pPr>
              <w:rPr>
                <w:rFonts w:ascii="Aptos" w:hAnsi="Aptos"/>
                <w:sz w:val="24"/>
                <w:szCs w:val="24"/>
              </w:rPr>
            </w:pPr>
            <w:r w:rsidRPr="69AE83C2" w:rsidR="69AE83C2">
              <w:rPr>
                <w:rFonts w:ascii="Aptos" w:hAnsi="Aptos"/>
                <w:sz w:val="24"/>
                <w:szCs w:val="24"/>
              </w:rPr>
              <w:t xml:space="preserve"> </w:t>
            </w:r>
          </w:p>
        </w:tc>
      </w:tr>
      <w:tr w:rsidR="69AE83C2" w:rsidTr="69AE83C2" w14:paraId="0E0376A8">
        <w:trPr>
          <w:trHeight w:val="360"/>
        </w:trPr>
        <w:tc>
          <w:tcPr>
            <w:tcW w:w="2722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70A9F8AE" w14:textId="613393BB">
            <w:pPr>
              <w:rPr>
                <w:rFonts w:ascii="Aptos" w:hAnsi="Aptos"/>
                <w:sz w:val="24"/>
                <w:szCs w:val="24"/>
              </w:rPr>
            </w:pPr>
            <w:r w:rsidRPr="69AE83C2" w:rsidR="69AE83C2">
              <w:rPr>
                <w:rFonts w:ascii="Aptos" w:hAnsi="Aptos"/>
                <w:sz w:val="24"/>
                <w:szCs w:val="24"/>
              </w:rPr>
              <w:t xml:space="preserve"> </w:t>
            </w:r>
          </w:p>
        </w:tc>
        <w:tc>
          <w:tcPr>
            <w:tcW w:w="1856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71A8F53C" w14:textId="3B307BA9">
            <w:pPr>
              <w:rPr>
                <w:rFonts w:ascii="Aptos" w:hAnsi="Aptos"/>
                <w:sz w:val="24"/>
                <w:szCs w:val="24"/>
              </w:rPr>
            </w:pPr>
            <w:r w:rsidRPr="69AE83C2" w:rsidR="69AE83C2">
              <w:rPr>
                <w:rFonts w:ascii="Aptos" w:hAnsi="Aptos"/>
                <w:sz w:val="24"/>
                <w:szCs w:val="24"/>
              </w:rPr>
              <w:t xml:space="preserve"> </w:t>
            </w:r>
          </w:p>
        </w:tc>
        <w:tc>
          <w:tcPr>
            <w:tcW w:w="1689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78042AC2" w14:textId="6B6971E9">
            <w:pPr>
              <w:rPr>
                <w:rFonts w:ascii="Aptos" w:hAnsi="Aptos"/>
                <w:sz w:val="24"/>
                <w:szCs w:val="24"/>
              </w:rPr>
            </w:pPr>
            <w:r w:rsidRPr="69AE83C2" w:rsidR="69AE83C2">
              <w:rPr>
                <w:rFonts w:ascii="Aptos" w:hAnsi="Aptos"/>
                <w:sz w:val="24"/>
                <w:szCs w:val="24"/>
              </w:rPr>
              <w:t xml:space="preserve"> </w:t>
            </w:r>
          </w:p>
        </w:tc>
        <w:tc>
          <w:tcPr>
            <w:tcW w:w="1443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795327C0" w14:textId="5342F62E">
            <w:pPr>
              <w:rPr>
                <w:rFonts w:ascii="Aptos" w:hAnsi="Aptos"/>
                <w:sz w:val="24"/>
                <w:szCs w:val="24"/>
              </w:rPr>
            </w:pPr>
            <w:r w:rsidRPr="69AE83C2" w:rsidR="69AE83C2">
              <w:rPr>
                <w:rFonts w:ascii="Aptos" w:hAnsi="Aptos"/>
                <w:sz w:val="24"/>
                <w:szCs w:val="24"/>
              </w:rPr>
              <w:t xml:space="preserve"> </w:t>
            </w:r>
          </w:p>
        </w:tc>
        <w:tc>
          <w:tcPr>
            <w:tcW w:w="1457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542D5429" w14:textId="12673909">
            <w:pPr>
              <w:rPr>
                <w:rFonts w:ascii="Aptos" w:hAnsi="Aptos"/>
                <w:sz w:val="24"/>
                <w:szCs w:val="24"/>
              </w:rPr>
            </w:pPr>
            <w:r w:rsidRPr="69AE83C2" w:rsidR="69AE83C2">
              <w:rPr>
                <w:rFonts w:ascii="Aptos" w:hAnsi="Aptos"/>
                <w:sz w:val="24"/>
                <w:szCs w:val="24"/>
              </w:rPr>
              <w:t xml:space="preserve"> </w:t>
            </w:r>
          </w:p>
        </w:tc>
        <w:tc>
          <w:tcPr>
            <w:tcW w:w="328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0AAB3482" w14:textId="44F5F6A7">
            <w:pPr>
              <w:rPr>
                <w:rFonts w:ascii="Aptos" w:hAnsi="Aptos"/>
                <w:sz w:val="24"/>
                <w:szCs w:val="24"/>
              </w:rPr>
            </w:pPr>
            <w:r w:rsidRPr="69AE83C2" w:rsidR="69AE83C2">
              <w:rPr>
                <w:rFonts w:ascii="Aptos" w:hAnsi="Aptos"/>
                <w:sz w:val="24"/>
                <w:szCs w:val="24"/>
              </w:rPr>
              <w:t xml:space="preserve"> </w:t>
            </w:r>
          </w:p>
        </w:tc>
      </w:tr>
    </w:tbl>
    <w:p xmlns:wp14="http://schemas.microsoft.com/office/word/2010/wordml" w:rsidP="69AE83C2" wp14:paraId="752F8B96" wp14:textId="6EFEB430">
      <w:pPr>
        <w:rPr>
          <w:rFonts w:ascii="Aptos" w:hAnsi="Aptos"/>
          <w:b w:val="1"/>
          <w:bCs w:val="1"/>
          <w:noProof w:val="0"/>
          <w:sz w:val="24"/>
          <w:szCs w:val="24"/>
          <w:lang w:val="en-US"/>
        </w:rPr>
      </w:pPr>
      <w:r w:rsidRPr="69AE83C2" w:rsidR="48FEA82C">
        <w:rPr>
          <w:rFonts w:ascii="Aptos" w:hAnsi="Aptos"/>
          <w:b w:val="1"/>
          <w:bCs w:val="1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69AE83C2" wp14:paraId="60BD2FF8" wp14:textId="5290BA00">
      <w:pPr>
        <w:rPr>
          <w:rFonts w:ascii="Aptos" w:hAnsi="Aptos"/>
          <w:b w:val="1"/>
          <w:bCs w:val="1"/>
          <w:noProof w:val="0"/>
          <w:sz w:val="24"/>
          <w:szCs w:val="24"/>
          <w:lang w:val="en-US"/>
        </w:rPr>
      </w:pPr>
      <w:r w:rsidRPr="69AE83C2" w:rsidR="48FEA82C">
        <w:rPr>
          <w:rFonts w:ascii="Aptos" w:hAnsi="Aptos"/>
          <w:b w:val="1"/>
          <w:bCs w:val="1"/>
          <w:noProof w:val="0"/>
          <w:sz w:val="24"/>
          <w:szCs w:val="24"/>
          <w:lang w:val="en-US"/>
        </w:rPr>
        <w:t>All Vendors Who Have Submitted Bid Responses:</w:t>
      </w:r>
    </w:p>
    <w:p xmlns:wp14="http://schemas.microsoft.com/office/word/2010/wordml" w:rsidP="69AE83C2" wp14:paraId="569ACB32" wp14:textId="3540397D">
      <w:pPr>
        <w:rPr>
          <w:rFonts w:ascii="Aptos" w:hAnsi="Aptos"/>
          <w:b w:val="1"/>
          <w:bCs w:val="1"/>
          <w:noProof w:val="0"/>
          <w:sz w:val="24"/>
          <w:szCs w:val="24"/>
          <w:lang w:val="en-US"/>
        </w:rPr>
      </w:pPr>
      <w:r w:rsidRPr="69AE83C2" w:rsidR="48FEA82C">
        <w:rPr>
          <w:rFonts w:ascii="Aptos" w:hAnsi="Aptos"/>
          <w:b w:val="1"/>
          <w:bCs w:val="1"/>
          <w:noProof w:val="0"/>
          <w:sz w:val="24"/>
          <w:szCs w:val="24"/>
          <w:lang w:val="en-US"/>
        </w:rPr>
        <w:t xml:space="preserve"> </w:t>
      </w:r>
    </w:p>
    <w:tbl>
      <w:tblPr>
        <w:tblStyle w:val="TableNormal"/>
        <w:bidiVisual w:val="0"/>
        <w:tblW w:w="0" w:type="auto"/>
        <w:tblInd w:w="225" w:type="dxa"/>
        <w:tblLayout w:type="fixed"/>
        <w:tblLook w:val="01E0" w:firstRow="1" w:lastRow="1" w:firstColumn="1" w:lastColumn="1" w:noHBand="0" w:noVBand="0"/>
      </w:tblPr>
      <w:tblGrid>
        <w:gridCol w:w="2765"/>
        <w:gridCol w:w="1891"/>
        <w:gridCol w:w="1708"/>
        <w:gridCol w:w="1415"/>
        <w:gridCol w:w="1440"/>
        <w:gridCol w:w="383"/>
      </w:tblGrid>
      <w:tr w:rsidR="69AE83C2" w:rsidTr="5BB51BA9" w14:paraId="4B39B6D3">
        <w:trPr>
          <w:trHeight w:val="525"/>
        </w:trPr>
        <w:tc>
          <w:tcPr>
            <w:tcW w:w="2765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585858"/>
            <w:tcMar/>
            <w:vAlign w:val="top"/>
          </w:tcPr>
          <w:p w:rsidR="69AE83C2" w:rsidP="69AE83C2" w:rsidRDefault="69AE83C2" w14:paraId="46AD501B" w14:textId="32A8E454">
            <w:pPr>
              <w:rPr>
                <w:rFonts w:ascii="Aptos" w:hAnsi="Aptos"/>
                <w:b w:val="1"/>
                <w:bCs w:val="1"/>
                <w:sz w:val="24"/>
                <w:szCs w:val="24"/>
              </w:rPr>
            </w:pPr>
            <w:r w:rsidRPr="69AE83C2" w:rsidR="69AE83C2">
              <w:rPr>
                <w:rFonts w:ascii="Aptos" w:hAnsi="Aptos"/>
                <w:b w:val="1"/>
                <w:bCs w:val="1"/>
                <w:sz w:val="24"/>
                <w:szCs w:val="24"/>
              </w:rPr>
              <w:t>Vendor Name</w:t>
            </w:r>
          </w:p>
        </w:tc>
        <w:tc>
          <w:tcPr>
            <w:tcW w:w="1891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585858"/>
            <w:tcMar/>
            <w:vAlign w:val="top"/>
          </w:tcPr>
          <w:p w:rsidR="69AE83C2" w:rsidP="69AE83C2" w:rsidRDefault="69AE83C2" w14:paraId="36346EC2" w14:textId="2C24663E">
            <w:pPr>
              <w:rPr>
                <w:rFonts w:ascii="Aptos" w:hAnsi="Aptos"/>
                <w:b w:val="1"/>
                <w:bCs w:val="1"/>
                <w:sz w:val="24"/>
                <w:szCs w:val="24"/>
              </w:rPr>
            </w:pPr>
            <w:r w:rsidRPr="69AE83C2" w:rsidR="69AE83C2">
              <w:rPr>
                <w:rFonts w:ascii="Aptos" w:hAnsi="Aptos"/>
                <w:b w:val="1"/>
                <w:bCs w:val="1"/>
                <w:sz w:val="24"/>
                <w:szCs w:val="24"/>
              </w:rPr>
              <w:t>Contact Name</w:t>
            </w:r>
          </w:p>
        </w:tc>
        <w:tc>
          <w:tcPr>
            <w:tcW w:w="1708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585858"/>
            <w:tcMar/>
            <w:vAlign w:val="top"/>
          </w:tcPr>
          <w:p w:rsidR="69AE83C2" w:rsidP="69AE83C2" w:rsidRDefault="69AE83C2" w14:paraId="11F4A4EC" w14:textId="333BE088">
            <w:pPr>
              <w:rPr>
                <w:rFonts w:ascii="Aptos" w:hAnsi="Aptos"/>
                <w:b w:val="1"/>
                <w:bCs w:val="1"/>
                <w:sz w:val="24"/>
                <w:szCs w:val="24"/>
              </w:rPr>
            </w:pPr>
            <w:r w:rsidRPr="69AE83C2" w:rsidR="69AE83C2">
              <w:rPr>
                <w:rFonts w:ascii="Aptos" w:hAnsi="Aptos"/>
                <w:b w:val="1"/>
                <w:bCs w:val="1"/>
                <w:sz w:val="24"/>
                <w:szCs w:val="24"/>
              </w:rPr>
              <w:t>Phone</w:t>
            </w:r>
          </w:p>
        </w:tc>
        <w:tc>
          <w:tcPr>
            <w:tcW w:w="1415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585858"/>
            <w:tcMar/>
            <w:vAlign w:val="top"/>
          </w:tcPr>
          <w:p w:rsidR="69AE83C2" w:rsidP="69AE83C2" w:rsidRDefault="69AE83C2" w14:paraId="29DCFF33" w14:textId="32BD1BDC">
            <w:pPr>
              <w:rPr>
                <w:rFonts w:ascii="Aptos" w:hAnsi="Aptos"/>
                <w:b w:val="1"/>
                <w:bCs w:val="1"/>
                <w:sz w:val="24"/>
                <w:szCs w:val="24"/>
              </w:rPr>
            </w:pPr>
            <w:r w:rsidRPr="69AE83C2" w:rsidR="69AE83C2">
              <w:rPr>
                <w:rFonts w:ascii="Aptos" w:hAnsi="Aptos"/>
                <w:b w:val="1"/>
                <w:bCs w:val="1"/>
                <w:sz w:val="24"/>
                <w:szCs w:val="24"/>
              </w:rPr>
              <w:t>Response Evaluation #1</w:t>
            </w:r>
          </w:p>
          <w:p w:rsidR="69AE83C2" w:rsidP="69AE83C2" w:rsidRDefault="69AE83C2" w14:paraId="76C7C34F" w14:textId="7A3081F6">
            <w:pPr>
              <w:rPr>
                <w:rFonts w:ascii="Aptos" w:hAnsi="Aptos"/>
                <w:b w:val="1"/>
                <w:bCs w:val="1"/>
                <w:sz w:val="24"/>
                <w:szCs w:val="24"/>
              </w:rPr>
            </w:pPr>
            <w:r w:rsidRPr="69AE83C2" w:rsidR="69AE83C2">
              <w:rPr>
                <w:rFonts w:ascii="Aptos" w:hAnsi="Aptos"/>
                <w:b w:val="1"/>
                <w:bCs w:val="1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585858"/>
            <w:tcMar/>
            <w:vAlign w:val="top"/>
          </w:tcPr>
          <w:p w:rsidR="69AE83C2" w:rsidP="69AE83C2" w:rsidRDefault="69AE83C2" w14:paraId="41650E38" w14:textId="4FF42D52">
            <w:pPr>
              <w:rPr>
                <w:rFonts w:ascii="Aptos" w:hAnsi="Aptos"/>
                <w:b w:val="1"/>
                <w:bCs w:val="1"/>
                <w:sz w:val="24"/>
                <w:szCs w:val="24"/>
              </w:rPr>
            </w:pPr>
            <w:r w:rsidRPr="69AE83C2" w:rsidR="69AE83C2">
              <w:rPr>
                <w:rFonts w:ascii="Aptos" w:hAnsi="Aptos"/>
                <w:b w:val="1"/>
                <w:bCs w:val="1"/>
                <w:sz w:val="24"/>
                <w:szCs w:val="24"/>
              </w:rPr>
              <w:t>Response Evaluation #2</w:t>
            </w:r>
          </w:p>
        </w:tc>
        <w:tc>
          <w:tcPr>
            <w:tcW w:w="383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585858"/>
            <w:tcMar/>
            <w:vAlign w:val="top"/>
          </w:tcPr>
          <w:p w:rsidR="69AE83C2" w:rsidP="69AE83C2" w:rsidRDefault="69AE83C2" w14:paraId="2C1F632B" w14:textId="5F2E9F3B">
            <w:pPr>
              <w:rPr>
                <w:rFonts w:ascii="Aptos" w:hAnsi="Aptos"/>
                <w:b w:val="1"/>
                <w:bCs w:val="1"/>
                <w:sz w:val="24"/>
                <w:szCs w:val="24"/>
              </w:rPr>
            </w:pPr>
            <w:r w:rsidRPr="69AE83C2" w:rsidR="69AE83C2">
              <w:rPr>
                <w:rFonts w:ascii="Aptos" w:hAnsi="Aptos"/>
                <w:b w:val="1"/>
                <w:bCs w:val="1"/>
                <w:sz w:val="24"/>
                <w:szCs w:val="24"/>
              </w:rPr>
              <w:t xml:space="preserve"> </w:t>
            </w:r>
          </w:p>
        </w:tc>
      </w:tr>
      <w:tr w:rsidR="69AE83C2" w:rsidTr="5BB51BA9" w14:paraId="5C299A6F">
        <w:trPr>
          <w:trHeight w:val="360"/>
        </w:trPr>
        <w:tc>
          <w:tcPr>
            <w:tcW w:w="2765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5AFB4483" w14:textId="3A1A70E4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Kleinfelder, Inc.</w:t>
            </w:r>
          </w:p>
        </w:tc>
        <w:tc>
          <w:tcPr>
            <w:tcW w:w="1891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593D003E" w14:textId="708A0A48">
            <w:pPr>
              <w:rPr>
                <w:rFonts w:ascii="Aptos" w:hAnsi="Aptos"/>
                <w:sz w:val="24"/>
                <w:szCs w:val="24"/>
              </w:rPr>
            </w:pPr>
            <w:r w:rsidRPr="69AE83C2" w:rsidR="69AE83C2">
              <w:rPr>
                <w:rFonts w:ascii="Aptos" w:hAnsi="Aptos"/>
                <w:sz w:val="24"/>
                <w:szCs w:val="24"/>
              </w:rPr>
              <w:t xml:space="preserve"> </w:t>
            </w:r>
          </w:p>
        </w:tc>
        <w:tc>
          <w:tcPr>
            <w:tcW w:w="1708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33631C15" w14:textId="06D3F631">
            <w:pPr>
              <w:rPr>
                <w:rFonts w:ascii="Aptos" w:hAnsi="Aptos"/>
                <w:sz w:val="24"/>
                <w:szCs w:val="24"/>
              </w:rPr>
            </w:pPr>
            <w:r w:rsidRPr="69AE83C2" w:rsidR="69AE83C2">
              <w:rPr>
                <w:rFonts w:ascii="Aptos" w:hAnsi="Aptos"/>
                <w:sz w:val="24"/>
                <w:szCs w:val="24"/>
              </w:rPr>
              <w:t xml:space="preserve"> </w:t>
            </w:r>
          </w:p>
        </w:tc>
        <w:tc>
          <w:tcPr>
            <w:tcW w:w="1415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14FA04BB" w14:textId="667E6AFE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95/140</w:t>
            </w:r>
          </w:p>
        </w:tc>
        <w:tc>
          <w:tcPr>
            <w:tcW w:w="144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757DA1D7" w14:textId="1853CF14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200/200</w:t>
            </w:r>
          </w:p>
        </w:tc>
        <w:tc>
          <w:tcPr>
            <w:tcW w:w="383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78C060D2" w14:textId="13FB0717">
            <w:pPr>
              <w:rPr>
                <w:rFonts w:ascii="Aptos" w:hAnsi="Aptos"/>
                <w:sz w:val="24"/>
                <w:szCs w:val="24"/>
              </w:rPr>
            </w:pPr>
            <w:r w:rsidRPr="69AE83C2" w:rsidR="69AE83C2">
              <w:rPr>
                <w:rFonts w:ascii="Aptos" w:hAnsi="Aptos"/>
                <w:sz w:val="24"/>
                <w:szCs w:val="24"/>
              </w:rPr>
              <w:t xml:space="preserve"> </w:t>
            </w:r>
          </w:p>
        </w:tc>
      </w:tr>
      <w:tr w:rsidR="69AE83C2" w:rsidTr="5BB51BA9" w14:paraId="397BD45D">
        <w:trPr>
          <w:trHeight w:val="360"/>
        </w:trPr>
        <w:tc>
          <w:tcPr>
            <w:tcW w:w="2765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2F2F2" w:themeFill="background1" w:themeFillShade="F2"/>
            <w:tcMar/>
            <w:vAlign w:val="top"/>
          </w:tcPr>
          <w:p w:rsidR="69AE83C2" w:rsidP="69AE83C2" w:rsidRDefault="69AE83C2" w14:paraId="12BFF609" w14:textId="6FD0F0D9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Pond Management Group Holdings, LLC</w:t>
            </w:r>
          </w:p>
        </w:tc>
        <w:tc>
          <w:tcPr>
            <w:tcW w:w="1891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2F2F2" w:themeFill="background1" w:themeFillShade="F2"/>
            <w:tcMar/>
            <w:vAlign w:val="top"/>
          </w:tcPr>
          <w:p w:rsidR="69AE83C2" w:rsidP="69AE83C2" w:rsidRDefault="69AE83C2" w14:paraId="1DB6F07A" w14:textId="46DD8613">
            <w:pPr>
              <w:rPr>
                <w:rFonts w:ascii="Aptos" w:hAnsi="Aptos"/>
                <w:sz w:val="24"/>
                <w:szCs w:val="24"/>
              </w:rPr>
            </w:pPr>
            <w:r w:rsidRPr="69AE83C2" w:rsidR="69AE83C2">
              <w:rPr>
                <w:rFonts w:ascii="Aptos" w:hAnsi="Aptos"/>
                <w:sz w:val="24"/>
                <w:szCs w:val="24"/>
              </w:rPr>
              <w:t xml:space="preserve"> </w:t>
            </w:r>
          </w:p>
        </w:tc>
        <w:tc>
          <w:tcPr>
            <w:tcW w:w="1708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2F2F2" w:themeFill="background1" w:themeFillShade="F2"/>
            <w:tcMar/>
            <w:vAlign w:val="top"/>
          </w:tcPr>
          <w:p w:rsidR="69AE83C2" w:rsidP="69AE83C2" w:rsidRDefault="69AE83C2" w14:paraId="1079148B" w14:textId="0F18C5F3">
            <w:pPr>
              <w:rPr>
                <w:rFonts w:ascii="Aptos" w:hAnsi="Aptos"/>
                <w:sz w:val="24"/>
                <w:szCs w:val="24"/>
              </w:rPr>
            </w:pPr>
            <w:r w:rsidRPr="69AE83C2" w:rsidR="69AE83C2">
              <w:rPr>
                <w:rFonts w:ascii="Aptos" w:hAnsi="Aptos"/>
                <w:sz w:val="24"/>
                <w:szCs w:val="24"/>
              </w:rPr>
              <w:t xml:space="preserve"> </w:t>
            </w:r>
          </w:p>
        </w:tc>
        <w:tc>
          <w:tcPr>
            <w:tcW w:w="1415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2F2F2" w:themeFill="background1" w:themeFillShade="F2"/>
            <w:tcMar/>
            <w:vAlign w:val="top"/>
          </w:tcPr>
          <w:p w:rsidR="69AE83C2" w:rsidP="69AE83C2" w:rsidRDefault="69AE83C2" w14:paraId="5956B6B3" w14:textId="713F7B3A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75/140</w:t>
            </w:r>
          </w:p>
        </w:tc>
        <w:tc>
          <w:tcPr>
            <w:tcW w:w="144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2F2F2" w:themeFill="background1" w:themeFillShade="F2"/>
            <w:tcMar/>
            <w:vAlign w:val="top"/>
          </w:tcPr>
          <w:p w:rsidR="69AE83C2" w:rsidP="69AE83C2" w:rsidRDefault="69AE83C2" w14:paraId="6CB9927D" w14:textId="440D3170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200/200</w:t>
            </w:r>
          </w:p>
        </w:tc>
        <w:tc>
          <w:tcPr>
            <w:tcW w:w="383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2F2F2" w:themeFill="background1" w:themeFillShade="F2"/>
            <w:tcMar/>
            <w:vAlign w:val="top"/>
          </w:tcPr>
          <w:p w:rsidR="69AE83C2" w:rsidP="69AE83C2" w:rsidRDefault="69AE83C2" w14:paraId="20C2DC4B" w14:textId="34156826">
            <w:pPr>
              <w:rPr>
                <w:rFonts w:ascii="Aptos" w:hAnsi="Aptos"/>
                <w:sz w:val="24"/>
                <w:szCs w:val="24"/>
              </w:rPr>
            </w:pPr>
            <w:r w:rsidRPr="69AE83C2" w:rsidR="69AE83C2">
              <w:rPr>
                <w:rFonts w:ascii="Aptos" w:hAnsi="Aptos"/>
                <w:sz w:val="24"/>
                <w:szCs w:val="24"/>
              </w:rPr>
              <w:t xml:space="preserve"> </w:t>
            </w:r>
          </w:p>
        </w:tc>
      </w:tr>
      <w:tr w:rsidR="69AE83C2" w:rsidTr="5BB51BA9" w14:paraId="0CDB90D3">
        <w:trPr>
          <w:trHeight w:val="360"/>
        </w:trPr>
        <w:tc>
          <w:tcPr>
            <w:tcW w:w="2765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59EE1669" w14:textId="31A0B343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Princeton Hydro LLC</w:t>
            </w:r>
          </w:p>
        </w:tc>
        <w:tc>
          <w:tcPr>
            <w:tcW w:w="1891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44906473" w14:textId="3A289B21">
            <w:pPr>
              <w:rPr>
                <w:rFonts w:ascii="Aptos" w:hAnsi="Aptos"/>
                <w:sz w:val="24"/>
                <w:szCs w:val="24"/>
              </w:rPr>
            </w:pPr>
            <w:r w:rsidRPr="69AE83C2" w:rsidR="69AE83C2">
              <w:rPr>
                <w:rFonts w:ascii="Aptos" w:hAnsi="Aptos"/>
                <w:sz w:val="24"/>
                <w:szCs w:val="24"/>
              </w:rPr>
              <w:t xml:space="preserve"> </w:t>
            </w:r>
          </w:p>
        </w:tc>
        <w:tc>
          <w:tcPr>
            <w:tcW w:w="1708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4294D1BB" w14:textId="7239F895">
            <w:pPr>
              <w:rPr>
                <w:rFonts w:ascii="Aptos" w:hAnsi="Aptos"/>
                <w:sz w:val="24"/>
                <w:szCs w:val="24"/>
              </w:rPr>
            </w:pPr>
            <w:r w:rsidRPr="69AE83C2" w:rsidR="69AE83C2">
              <w:rPr>
                <w:rFonts w:ascii="Aptos" w:hAnsi="Aptos"/>
                <w:sz w:val="24"/>
                <w:szCs w:val="24"/>
              </w:rPr>
              <w:t xml:space="preserve"> </w:t>
            </w:r>
          </w:p>
        </w:tc>
        <w:tc>
          <w:tcPr>
            <w:tcW w:w="1415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21A5C175" w14:textId="73C2B962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No eval completed</w:t>
            </w:r>
          </w:p>
        </w:tc>
        <w:tc>
          <w:tcPr>
            <w:tcW w:w="144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0F5F67A6" w14:textId="7A8BEB91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No eval completed</w:t>
            </w:r>
          </w:p>
        </w:tc>
        <w:tc>
          <w:tcPr>
            <w:tcW w:w="383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31DE19BF" w14:textId="21416508">
            <w:pPr>
              <w:rPr>
                <w:rFonts w:ascii="Aptos" w:hAnsi="Aptos"/>
                <w:sz w:val="24"/>
                <w:szCs w:val="24"/>
              </w:rPr>
            </w:pPr>
            <w:r w:rsidRPr="69AE83C2" w:rsidR="69AE83C2">
              <w:rPr>
                <w:rFonts w:ascii="Aptos" w:hAnsi="Aptos"/>
                <w:sz w:val="24"/>
                <w:szCs w:val="24"/>
              </w:rPr>
              <w:t xml:space="preserve"> </w:t>
            </w:r>
          </w:p>
        </w:tc>
      </w:tr>
      <w:tr w:rsidR="69AE83C2" w:rsidTr="5BB51BA9" w14:paraId="11BBE449">
        <w:trPr>
          <w:trHeight w:val="360"/>
        </w:trPr>
        <w:tc>
          <w:tcPr>
            <w:tcW w:w="2765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27BB127D" w14:textId="1CC35158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University of Wisconsin Whitewater</w:t>
            </w:r>
          </w:p>
        </w:tc>
        <w:tc>
          <w:tcPr>
            <w:tcW w:w="1891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73D1AA63" w14:textId="4305D260">
            <w:pPr>
              <w:rPr>
                <w:rFonts w:ascii="Aptos" w:hAnsi="Aptos"/>
                <w:sz w:val="24"/>
                <w:szCs w:val="24"/>
              </w:rPr>
            </w:pPr>
            <w:r w:rsidRPr="69AE83C2" w:rsidR="69AE83C2">
              <w:rPr>
                <w:rFonts w:ascii="Aptos" w:hAnsi="Aptos"/>
                <w:sz w:val="24"/>
                <w:szCs w:val="24"/>
              </w:rPr>
              <w:t xml:space="preserve"> </w:t>
            </w:r>
          </w:p>
        </w:tc>
        <w:tc>
          <w:tcPr>
            <w:tcW w:w="1708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32D21177" w14:textId="51C39CA2">
            <w:pPr>
              <w:rPr>
                <w:rFonts w:ascii="Aptos" w:hAnsi="Aptos"/>
                <w:sz w:val="24"/>
                <w:szCs w:val="24"/>
              </w:rPr>
            </w:pPr>
            <w:r w:rsidRPr="69AE83C2" w:rsidR="69AE83C2">
              <w:rPr>
                <w:rFonts w:ascii="Aptos" w:hAnsi="Aptos"/>
                <w:sz w:val="24"/>
                <w:szCs w:val="24"/>
              </w:rPr>
              <w:t xml:space="preserve"> </w:t>
            </w:r>
          </w:p>
        </w:tc>
        <w:tc>
          <w:tcPr>
            <w:tcW w:w="1415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5C6511C6" w14:textId="30012BED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75/140</w:t>
            </w:r>
          </w:p>
        </w:tc>
        <w:tc>
          <w:tcPr>
            <w:tcW w:w="144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6B3CDF8A" w14:textId="2920C2F3">
            <w:pPr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</w:pPr>
            <w:r w:rsidRPr="69AE83C2" w:rsidR="69AE83C2">
              <w:rPr>
                <w:rFonts w:ascii="Aptos" w:hAnsi="Aptos"/>
                <w:color w:val="000000" w:themeColor="text1" w:themeTint="FF" w:themeShade="FF"/>
                <w:sz w:val="24"/>
                <w:szCs w:val="24"/>
              </w:rPr>
              <w:t>200/200</w:t>
            </w:r>
          </w:p>
        </w:tc>
        <w:tc>
          <w:tcPr>
            <w:tcW w:w="383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5DC80C53" w14:textId="2E05620F">
            <w:pPr>
              <w:rPr>
                <w:rFonts w:ascii="Aptos" w:hAnsi="Aptos"/>
                <w:sz w:val="24"/>
                <w:szCs w:val="24"/>
              </w:rPr>
            </w:pPr>
            <w:r w:rsidRPr="69AE83C2" w:rsidR="69AE83C2">
              <w:rPr>
                <w:rFonts w:ascii="Aptos" w:hAnsi="Aptos"/>
                <w:sz w:val="24"/>
                <w:szCs w:val="24"/>
              </w:rPr>
              <w:t xml:space="preserve"> </w:t>
            </w:r>
          </w:p>
        </w:tc>
      </w:tr>
      <w:tr w:rsidR="69AE83C2" w:rsidTr="5BB51BA9" w14:paraId="0934DB29">
        <w:trPr>
          <w:trHeight w:val="360"/>
        </w:trPr>
        <w:tc>
          <w:tcPr>
            <w:tcW w:w="2765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3904B089" w14:textId="6F181EAC">
            <w:pPr>
              <w:rPr>
                <w:rFonts w:ascii="Aptos" w:hAnsi="Aptos"/>
                <w:sz w:val="24"/>
                <w:szCs w:val="24"/>
              </w:rPr>
            </w:pPr>
            <w:r w:rsidRPr="69AE83C2" w:rsidR="69AE83C2">
              <w:rPr>
                <w:rFonts w:ascii="Aptos" w:hAnsi="Aptos"/>
                <w:sz w:val="24"/>
                <w:szCs w:val="24"/>
              </w:rPr>
              <w:t xml:space="preserve"> </w:t>
            </w:r>
          </w:p>
        </w:tc>
        <w:tc>
          <w:tcPr>
            <w:tcW w:w="1891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6C906EE2" w14:textId="0BAC2C28">
            <w:pPr>
              <w:rPr>
                <w:rFonts w:ascii="Aptos" w:hAnsi="Aptos"/>
                <w:sz w:val="24"/>
                <w:szCs w:val="24"/>
              </w:rPr>
            </w:pPr>
            <w:r w:rsidRPr="69AE83C2" w:rsidR="69AE83C2">
              <w:rPr>
                <w:rFonts w:ascii="Aptos" w:hAnsi="Aptos"/>
                <w:sz w:val="24"/>
                <w:szCs w:val="24"/>
              </w:rPr>
              <w:t xml:space="preserve"> </w:t>
            </w:r>
          </w:p>
        </w:tc>
        <w:tc>
          <w:tcPr>
            <w:tcW w:w="1708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1D48E509" w14:textId="2B4084B2">
            <w:pPr>
              <w:rPr>
                <w:rFonts w:ascii="Aptos" w:hAnsi="Aptos"/>
                <w:sz w:val="24"/>
                <w:szCs w:val="24"/>
              </w:rPr>
            </w:pPr>
            <w:r w:rsidRPr="69AE83C2" w:rsidR="69AE83C2">
              <w:rPr>
                <w:rFonts w:ascii="Aptos" w:hAnsi="Aptos"/>
                <w:sz w:val="24"/>
                <w:szCs w:val="24"/>
              </w:rPr>
              <w:t xml:space="preserve"> </w:t>
            </w:r>
          </w:p>
        </w:tc>
        <w:tc>
          <w:tcPr>
            <w:tcW w:w="1415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710C8DA7" w14:textId="6789ECC7">
            <w:pPr>
              <w:rPr>
                <w:rFonts w:ascii="Aptos" w:hAnsi="Aptos"/>
                <w:sz w:val="24"/>
                <w:szCs w:val="24"/>
              </w:rPr>
            </w:pPr>
            <w:r w:rsidRPr="69AE83C2" w:rsidR="69AE83C2">
              <w:rPr>
                <w:rFonts w:ascii="Aptos" w:hAnsi="Aptos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4D698EC6" w14:textId="36E081ED">
            <w:pPr>
              <w:rPr>
                <w:rFonts w:ascii="Aptos" w:hAnsi="Aptos"/>
                <w:sz w:val="24"/>
                <w:szCs w:val="24"/>
              </w:rPr>
            </w:pPr>
            <w:r w:rsidRPr="69AE83C2" w:rsidR="69AE83C2">
              <w:rPr>
                <w:rFonts w:ascii="Aptos" w:hAnsi="Aptos"/>
                <w:sz w:val="24"/>
                <w:szCs w:val="24"/>
              </w:rPr>
              <w:t xml:space="preserve"> </w:t>
            </w:r>
          </w:p>
        </w:tc>
        <w:tc>
          <w:tcPr>
            <w:tcW w:w="383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1F1F1"/>
            <w:tcMar/>
            <w:vAlign w:val="top"/>
          </w:tcPr>
          <w:p w:rsidR="69AE83C2" w:rsidP="69AE83C2" w:rsidRDefault="69AE83C2" w14:paraId="22C95BB7" w14:textId="5CF7702B">
            <w:pPr>
              <w:rPr>
                <w:rFonts w:ascii="Aptos" w:hAnsi="Aptos"/>
                <w:sz w:val="24"/>
                <w:szCs w:val="24"/>
              </w:rPr>
            </w:pPr>
            <w:r w:rsidRPr="69AE83C2" w:rsidR="69AE83C2">
              <w:rPr>
                <w:rFonts w:ascii="Aptos" w:hAnsi="Aptos"/>
                <w:sz w:val="24"/>
                <w:szCs w:val="24"/>
              </w:rPr>
              <w:t xml:space="preserve"> </w:t>
            </w:r>
          </w:p>
        </w:tc>
      </w:tr>
    </w:tbl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8E03381"/>
    <w:rsid w:val="0658208E"/>
    <w:rsid w:val="08E03381"/>
    <w:rsid w:val="0CAE3C49"/>
    <w:rsid w:val="1422435D"/>
    <w:rsid w:val="199B948F"/>
    <w:rsid w:val="23306329"/>
    <w:rsid w:val="4278BD1B"/>
    <w:rsid w:val="48FEA82C"/>
    <w:rsid w:val="5033DB5B"/>
    <w:rsid w:val="5AB1B9F3"/>
    <w:rsid w:val="5BB51BA9"/>
    <w:rsid w:val="69AE83C2"/>
    <w:rsid w:val="7DE9F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E03381"/>
  <w15:chartTrackingRefBased/>
  <w15:docId w15:val="{AC13D40C-852E-42E1-9062-9C0EDBDF0D4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mailto:Jim.straub@mass.gov" TargetMode="External" Id="Rc0ed8b83c0864f0c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64471359B59A4297624759D3BD3778" ma:contentTypeVersion="20" ma:contentTypeDescription="Create a new document." ma:contentTypeScope="" ma:versionID="f2fd448ff78b422bb834caf1a6071386">
  <xsd:schema xmlns:xsd="http://www.w3.org/2001/XMLSchema" xmlns:xs="http://www.w3.org/2001/XMLSchema" xmlns:p="http://schemas.microsoft.com/office/2006/metadata/properties" xmlns:ns2="b1fedea6-8849-416d-8c85-92f07eeaab13" xmlns:ns3="c5c5f22f-1738-4bcf-9196-0dfb61b8a57d" xmlns:ns4="1da56e6b-ac0e-4ffc-8b40-9e4a1d231754" targetNamespace="http://schemas.microsoft.com/office/2006/metadata/properties" ma:root="true" ma:fieldsID="fa97aa85560707919341a323b8a08ed1" ns2:_="" ns3:_="" ns4:_="">
    <xsd:import namespace="b1fedea6-8849-416d-8c85-92f07eeaab13"/>
    <xsd:import namespace="c5c5f22f-1738-4bcf-9196-0dfb61b8a57d"/>
    <xsd:import namespace="1da56e6b-ac0e-4ffc-8b40-9e4a1d2317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NewQuoteSubmission" minOccurs="0"/>
                <xsd:element ref="ns2:lcf76f155ced4ddcb4097134ff3c332f" minOccurs="0"/>
                <xsd:element ref="ns4:TaxCatchAll" minOccurs="0"/>
                <xsd:element ref="ns2:NTP" minOccurs="0"/>
                <xsd:element ref="ns2:MediaServiceObjectDetectorVersions" minOccurs="0"/>
                <xsd:element ref="ns2:Awarded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fedea6-8849-416d-8c85-92f07eeaab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NewQuoteSubmission" ma:index="18" nillable="true" ma:displayName="New Quote Submission" ma:description="New Quote" ma:format="Dropdown" ma:internalName="NewQuoteSubmission">
      <xsd:simpleType>
        <xsd:restriction base="dms:Text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NTP" ma:index="22" nillable="true" ma:displayName="NTP" ma:default="0" ma:format="Dropdown" ma:internalName="NTP">
      <xsd:simpleType>
        <xsd:restriction base="dms:Text">
          <xsd:maxLength value="255"/>
        </xsd:restriction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Awarded" ma:index="24" nillable="true" ma:displayName="Awarded" ma:format="DateOnly" ma:internalName="Awarded">
      <xsd:simpleType>
        <xsd:restriction base="dms:DateTim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c5f22f-1738-4bcf-9196-0dfb61b8a57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a56e6b-ac0e-4ffc-8b40-9e4a1d231754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da82a8a7-7260-45ae-beb4-7fa6dbd9e9ea}" ma:internalName="TaxCatchAll" ma:showField="CatchAllData" ma:web="1da56e6b-ac0e-4ffc-8b40-9e4a1d2317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TP xmlns="b1fedea6-8849-416d-8c85-92f07eeaab13">0</NTP>
    <TaxCatchAll xmlns="1da56e6b-ac0e-4ffc-8b40-9e4a1d231754" xsi:nil="true"/>
    <NewQuoteSubmission xmlns="b1fedea6-8849-416d-8c85-92f07eeaab13" xsi:nil="true"/>
    <Awarded xmlns="b1fedea6-8849-416d-8c85-92f07eeaab13" xsi:nil="true"/>
    <lcf76f155ced4ddcb4097134ff3c332f xmlns="b1fedea6-8849-416d-8c85-92f07eeaab1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4604AA9-4AE9-458A-A462-22ACA77DA111}"/>
</file>

<file path=customXml/itemProps2.xml><?xml version="1.0" encoding="utf-8"?>
<ds:datastoreItem xmlns:ds="http://schemas.openxmlformats.org/officeDocument/2006/customXml" ds:itemID="{078F8156-8D1B-438C-88A6-9316CDBF18E7}"/>
</file>

<file path=customXml/itemProps3.xml><?xml version="1.0" encoding="utf-8"?>
<ds:datastoreItem xmlns:ds="http://schemas.openxmlformats.org/officeDocument/2006/customXml" ds:itemID="{C972702C-A8A8-425E-87C9-815A819B4F3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Patey, Mary (DCR)</dc:creator>
  <cp:keywords/>
  <dc:description/>
  <cp:lastModifiedBy>Patey, Mary (DCR)</cp:lastModifiedBy>
  <dcterms:created xsi:type="dcterms:W3CDTF">2025-09-10T19:40:39Z</dcterms:created>
  <dcterms:modified xsi:type="dcterms:W3CDTF">2025-09-11T16:54:50Z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0x0101002064471359B59A4297624759D3BD3778</vt:lpwstr>
  </property>
  <property fmtid="{D5CDD505-2E9C-101B-9397-08002B2CF9AE}" pid="3" name="MediaServiceImageTags">
    <vt:lpwstr/>
  </property>
</Properties>
</file>